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3B374" w14:textId="0F42232C" w:rsidR="00A14428" w:rsidRPr="001F1F63" w:rsidRDefault="00A14428" w:rsidP="00521B12">
      <w:pPr>
        <w:spacing w:after="0" w:line="240" w:lineRule="auto"/>
        <w:jc w:val="center"/>
        <w:rPr>
          <w:rFonts w:asciiTheme="minorHAnsi" w:hAnsiTheme="minorHAnsi" w:cs="Arial"/>
          <w:sz w:val="36"/>
          <w:szCs w:val="36"/>
        </w:rPr>
      </w:pPr>
      <w:r w:rsidRPr="001F1F63">
        <w:rPr>
          <w:rFonts w:asciiTheme="minorHAnsi" w:hAnsiTheme="minorHAnsi" w:cs="Arial"/>
          <w:sz w:val="36"/>
          <w:szCs w:val="36"/>
        </w:rPr>
        <w:t xml:space="preserve">Les </w:t>
      </w:r>
      <w:r w:rsidR="00FC10C3" w:rsidRPr="001F1F63">
        <w:rPr>
          <w:rFonts w:asciiTheme="minorHAnsi" w:hAnsiTheme="minorHAnsi" w:cs="Arial"/>
          <w:sz w:val="36"/>
          <w:szCs w:val="36"/>
        </w:rPr>
        <w:t>rôles</w:t>
      </w:r>
      <w:r w:rsidRPr="001F1F63">
        <w:rPr>
          <w:rFonts w:asciiTheme="minorHAnsi" w:hAnsiTheme="minorHAnsi" w:cs="Arial"/>
          <w:sz w:val="36"/>
          <w:szCs w:val="36"/>
        </w:rPr>
        <w:t xml:space="preserve"> de l’accompagnant</w:t>
      </w:r>
      <w:r w:rsidR="00E21BB5" w:rsidRPr="001F1F63">
        <w:rPr>
          <w:rFonts w:asciiTheme="minorHAnsi" w:hAnsiTheme="minorHAnsi" w:cs="Arial"/>
          <w:sz w:val="36"/>
          <w:szCs w:val="36"/>
        </w:rPr>
        <w:t xml:space="preserve"> </w:t>
      </w:r>
      <w:r w:rsidR="000E7B88" w:rsidRPr="001F1F63">
        <w:rPr>
          <w:rFonts w:asciiTheme="minorHAnsi" w:hAnsiTheme="minorHAnsi" w:cs="Arial"/>
          <w:sz w:val="36"/>
          <w:szCs w:val="36"/>
          <w:highlight w:val="green"/>
        </w:rPr>
        <w:t>au sein d’</w:t>
      </w:r>
      <w:r w:rsidR="002E7A06" w:rsidRPr="001F1F63">
        <w:rPr>
          <w:rFonts w:asciiTheme="minorHAnsi" w:hAnsiTheme="minorHAnsi" w:cs="Arial"/>
          <w:sz w:val="36"/>
          <w:szCs w:val="36"/>
          <w:highlight w:val="green"/>
        </w:rPr>
        <w:t>une</w:t>
      </w:r>
      <w:r w:rsidR="002E7A06" w:rsidRPr="001F1F63">
        <w:rPr>
          <w:rFonts w:asciiTheme="minorHAnsi" w:hAnsiTheme="minorHAnsi" w:cs="Arial"/>
          <w:sz w:val="36"/>
          <w:szCs w:val="36"/>
        </w:rPr>
        <w:t xml:space="preserve"> communauté</w:t>
      </w:r>
      <w:r w:rsidR="0008099F" w:rsidRPr="001F1F63">
        <w:rPr>
          <w:rFonts w:asciiTheme="minorHAnsi" w:hAnsiTheme="minorHAnsi" w:cs="Arial"/>
          <w:sz w:val="36"/>
          <w:szCs w:val="36"/>
        </w:rPr>
        <w:t xml:space="preserve"> d’apprentissage </w:t>
      </w:r>
      <w:r w:rsidR="001D37D0" w:rsidRPr="001F1F63">
        <w:rPr>
          <w:rFonts w:asciiTheme="minorHAnsi" w:hAnsiTheme="minorHAnsi" w:cs="Arial"/>
          <w:sz w:val="36"/>
          <w:szCs w:val="36"/>
        </w:rPr>
        <w:t>d’enseignants</w:t>
      </w:r>
    </w:p>
    <w:p w14:paraId="1BCF0650" w14:textId="77777777" w:rsidR="001F1F63" w:rsidRDefault="001F1F63" w:rsidP="000E745F">
      <w:pPr>
        <w:spacing w:after="0" w:line="240" w:lineRule="auto"/>
        <w:rPr>
          <w:rFonts w:asciiTheme="minorHAnsi" w:hAnsiTheme="minorHAnsi" w:cs="Arial"/>
          <w:b/>
          <w:sz w:val="24"/>
          <w:szCs w:val="24"/>
        </w:rPr>
      </w:pPr>
    </w:p>
    <w:p w14:paraId="4AF02E49" w14:textId="77777777" w:rsidR="000E745F" w:rsidRDefault="000E745F" w:rsidP="000E745F">
      <w:pPr>
        <w:spacing w:after="0" w:line="240" w:lineRule="auto"/>
        <w:rPr>
          <w:rFonts w:asciiTheme="minorHAnsi" w:hAnsiTheme="minorHAnsi" w:cs="Arial"/>
          <w:b/>
          <w:sz w:val="24"/>
          <w:szCs w:val="24"/>
        </w:rPr>
      </w:pPr>
    </w:p>
    <w:p w14:paraId="7B2C8839" w14:textId="77777777" w:rsidR="000E745F" w:rsidRDefault="000E745F" w:rsidP="000E745F">
      <w:pPr>
        <w:spacing w:after="0" w:line="240" w:lineRule="auto"/>
        <w:rPr>
          <w:rFonts w:asciiTheme="minorHAnsi" w:hAnsiTheme="minorHAnsi" w:cs="Arial"/>
          <w:b/>
          <w:sz w:val="24"/>
          <w:szCs w:val="24"/>
        </w:rPr>
      </w:pPr>
    </w:p>
    <w:p w14:paraId="7672ED83" w14:textId="77777777" w:rsidR="000E745F" w:rsidRPr="001F1F63" w:rsidRDefault="000E745F" w:rsidP="000E745F">
      <w:pPr>
        <w:spacing w:after="0" w:line="240" w:lineRule="auto"/>
        <w:rPr>
          <w:rFonts w:asciiTheme="minorHAnsi" w:hAnsiTheme="minorHAnsi" w:cs="Arial"/>
          <w:i/>
          <w:sz w:val="28"/>
          <w:szCs w:val="28"/>
        </w:rPr>
      </w:pPr>
    </w:p>
    <w:p w14:paraId="79725945" w14:textId="742880F7" w:rsidR="00815BE4" w:rsidRPr="00AB081C" w:rsidRDefault="00AB081C" w:rsidP="008B7612">
      <w:pPr>
        <w:spacing w:after="0" w:line="240" w:lineRule="auto"/>
        <w:jc w:val="both"/>
        <w:rPr>
          <w:rFonts w:asciiTheme="minorHAnsi" w:hAnsiTheme="minorHAnsi" w:cs="Arial"/>
          <w:sz w:val="24"/>
          <w:szCs w:val="24"/>
        </w:rPr>
      </w:pPr>
      <w:r>
        <w:rPr>
          <w:rFonts w:asciiTheme="minorHAnsi" w:hAnsiTheme="minorHAnsi" w:cs="Arial"/>
          <w:sz w:val="24"/>
          <w:szCs w:val="24"/>
          <w:highlight w:val="green"/>
        </w:rPr>
        <w:t>C</w:t>
      </w:r>
      <w:r w:rsidR="00942141" w:rsidRPr="00AB081C">
        <w:rPr>
          <w:rFonts w:asciiTheme="minorHAnsi" w:hAnsiTheme="minorHAnsi" w:cs="Arial"/>
          <w:sz w:val="24"/>
          <w:szCs w:val="24"/>
          <w:highlight w:val="green"/>
        </w:rPr>
        <w:t>et</w:t>
      </w:r>
      <w:r w:rsidR="000F0F50" w:rsidRPr="00AB081C">
        <w:rPr>
          <w:rFonts w:asciiTheme="minorHAnsi" w:hAnsiTheme="minorHAnsi" w:cs="Arial"/>
          <w:sz w:val="24"/>
          <w:szCs w:val="24"/>
          <w:highlight w:val="green"/>
        </w:rPr>
        <w:t xml:space="preserve"> </w:t>
      </w:r>
      <w:r w:rsidR="0049143A" w:rsidRPr="00AB081C">
        <w:rPr>
          <w:rFonts w:asciiTheme="minorHAnsi" w:hAnsiTheme="minorHAnsi" w:cs="Arial"/>
          <w:sz w:val="24"/>
          <w:szCs w:val="24"/>
          <w:highlight w:val="green"/>
        </w:rPr>
        <w:t xml:space="preserve">article </w:t>
      </w:r>
      <w:r w:rsidR="00D90C44" w:rsidRPr="00AB081C">
        <w:rPr>
          <w:rFonts w:asciiTheme="minorHAnsi" w:hAnsiTheme="minorHAnsi" w:cs="Arial"/>
          <w:sz w:val="24"/>
          <w:szCs w:val="24"/>
          <w:highlight w:val="green"/>
        </w:rPr>
        <w:t>a pour objectif</w:t>
      </w:r>
      <w:r w:rsidR="009311C9" w:rsidRPr="00AB081C">
        <w:rPr>
          <w:rFonts w:asciiTheme="minorHAnsi" w:hAnsiTheme="minorHAnsi" w:cs="Arial"/>
          <w:sz w:val="24"/>
          <w:szCs w:val="24"/>
          <w:highlight w:val="green"/>
        </w:rPr>
        <w:t xml:space="preserve"> </w:t>
      </w:r>
      <w:r w:rsidR="00D90C44" w:rsidRPr="00AB081C">
        <w:rPr>
          <w:rFonts w:asciiTheme="minorHAnsi" w:hAnsiTheme="minorHAnsi" w:cs="Arial"/>
          <w:sz w:val="24"/>
          <w:szCs w:val="24"/>
          <w:highlight w:val="green"/>
        </w:rPr>
        <w:t>d’éclairer</w:t>
      </w:r>
      <w:r w:rsidR="001D37D0" w:rsidRPr="00AB081C">
        <w:rPr>
          <w:rFonts w:asciiTheme="minorHAnsi" w:hAnsiTheme="minorHAnsi" w:cs="Arial"/>
          <w:sz w:val="24"/>
          <w:szCs w:val="24"/>
          <w:highlight w:val="green"/>
        </w:rPr>
        <w:t xml:space="preserve"> les </w:t>
      </w:r>
      <w:r w:rsidR="00FC10C3" w:rsidRPr="00AB081C">
        <w:rPr>
          <w:rFonts w:asciiTheme="minorHAnsi" w:hAnsiTheme="minorHAnsi" w:cs="Arial"/>
          <w:sz w:val="24"/>
          <w:szCs w:val="24"/>
          <w:highlight w:val="green"/>
        </w:rPr>
        <w:t xml:space="preserve">rôles </w:t>
      </w:r>
      <w:r w:rsidR="001D37D0" w:rsidRPr="00AB081C">
        <w:rPr>
          <w:rFonts w:asciiTheme="minorHAnsi" w:hAnsiTheme="minorHAnsi" w:cs="Arial"/>
          <w:sz w:val="24"/>
          <w:szCs w:val="24"/>
          <w:highlight w:val="green"/>
        </w:rPr>
        <w:t>d</w:t>
      </w:r>
      <w:r w:rsidR="00A14428" w:rsidRPr="00AB081C">
        <w:rPr>
          <w:rFonts w:asciiTheme="minorHAnsi" w:hAnsiTheme="minorHAnsi" w:cs="Arial"/>
          <w:sz w:val="24"/>
          <w:szCs w:val="24"/>
          <w:highlight w:val="green"/>
        </w:rPr>
        <w:t xml:space="preserve">e l’accompagnant </w:t>
      </w:r>
      <w:r w:rsidR="001D37D0" w:rsidRPr="00AB081C">
        <w:rPr>
          <w:rFonts w:asciiTheme="minorHAnsi" w:hAnsiTheme="minorHAnsi" w:cs="Arial"/>
          <w:sz w:val="24"/>
          <w:szCs w:val="24"/>
          <w:highlight w:val="green"/>
        </w:rPr>
        <w:t xml:space="preserve">dans une </w:t>
      </w:r>
      <w:r w:rsidR="002E36A7" w:rsidRPr="00AB081C">
        <w:rPr>
          <w:rFonts w:asciiTheme="minorHAnsi" w:hAnsiTheme="minorHAnsi" w:cs="Arial"/>
          <w:sz w:val="24"/>
          <w:szCs w:val="24"/>
          <w:highlight w:val="green"/>
        </w:rPr>
        <w:t xml:space="preserve">communauté d’apprentissage </w:t>
      </w:r>
      <w:r w:rsidR="00DD4E67" w:rsidRPr="00AB081C">
        <w:rPr>
          <w:rFonts w:asciiTheme="minorHAnsi" w:hAnsiTheme="minorHAnsi" w:cs="Arial"/>
          <w:sz w:val="24"/>
          <w:szCs w:val="24"/>
          <w:highlight w:val="green"/>
        </w:rPr>
        <w:t xml:space="preserve">visant </w:t>
      </w:r>
      <w:r w:rsidR="0008099F" w:rsidRPr="00AB081C">
        <w:rPr>
          <w:rFonts w:asciiTheme="minorHAnsi" w:hAnsiTheme="minorHAnsi" w:cs="Arial"/>
          <w:sz w:val="24"/>
          <w:szCs w:val="24"/>
          <w:highlight w:val="green"/>
        </w:rPr>
        <w:t>le développement prof</w:t>
      </w:r>
      <w:r w:rsidR="001D37D0" w:rsidRPr="00AB081C">
        <w:rPr>
          <w:rFonts w:asciiTheme="minorHAnsi" w:hAnsiTheme="minorHAnsi" w:cs="Arial"/>
          <w:sz w:val="24"/>
          <w:szCs w:val="24"/>
          <w:highlight w:val="green"/>
        </w:rPr>
        <w:t>essionnel d’enseignants</w:t>
      </w:r>
      <w:r w:rsidR="008A6C45" w:rsidRPr="00AB081C">
        <w:rPr>
          <w:rFonts w:asciiTheme="minorHAnsi" w:hAnsiTheme="minorHAnsi" w:cs="Arial"/>
          <w:sz w:val="24"/>
          <w:szCs w:val="24"/>
          <w:highlight w:val="green"/>
        </w:rPr>
        <w:t xml:space="preserve">. </w:t>
      </w:r>
      <w:r w:rsidR="00670139" w:rsidRPr="00AB081C">
        <w:rPr>
          <w:rFonts w:asciiTheme="minorHAnsi" w:hAnsiTheme="minorHAnsi" w:cs="Arial"/>
          <w:sz w:val="24"/>
          <w:szCs w:val="24"/>
          <w:highlight w:val="green"/>
        </w:rPr>
        <w:t xml:space="preserve">L’analyse secondaire des données a été réalisée selon un canevas théorique basé : 1) sur </w:t>
      </w:r>
      <w:r w:rsidR="00A14428" w:rsidRPr="00AB081C">
        <w:rPr>
          <w:rFonts w:asciiTheme="minorHAnsi" w:hAnsiTheme="minorHAnsi" w:cs="Arial"/>
          <w:sz w:val="24"/>
          <w:szCs w:val="24"/>
          <w:highlight w:val="green"/>
        </w:rPr>
        <w:t xml:space="preserve">les moments </w:t>
      </w:r>
      <w:r w:rsidR="0049143A" w:rsidRPr="00AB081C">
        <w:rPr>
          <w:rFonts w:asciiTheme="minorHAnsi" w:hAnsiTheme="minorHAnsi" w:cs="Arial"/>
          <w:sz w:val="24"/>
          <w:szCs w:val="24"/>
          <w:highlight w:val="green"/>
        </w:rPr>
        <w:t>d</w:t>
      </w:r>
      <w:r w:rsidR="00A14428" w:rsidRPr="00AB081C">
        <w:rPr>
          <w:rFonts w:asciiTheme="minorHAnsi" w:hAnsiTheme="minorHAnsi" w:cs="Arial"/>
          <w:sz w:val="24"/>
          <w:szCs w:val="24"/>
          <w:highlight w:val="green"/>
        </w:rPr>
        <w:t>e l</w:t>
      </w:r>
      <w:r w:rsidR="0049143A" w:rsidRPr="00AB081C">
        <w:rPr>
          <w:rFonts w:asciiTheme="minorHAnsi" w:hAnsiTheme="minorHAnsi" w:cs="Arial"/>
          <w:sz w:val="24"/>
          <w:szCs w:val="24"/>
          <w:highlight w:val="green"/>
        </w:rPr>
        <w:t>’accompagnement</w:t>
      </w:r>
      <w:r w:rsidR="00670139" w:rsidRPr="00AB081C">
        <w:rPr>
          <w:rFonts w:asciiTheme="minorHAnsi" w:hAnsiTheme="minorHAnsi" w:cs="Arial"/>
          <w:sz w:val="24"/>
          <w:szCs w:val="24"/>
          <w:highlight w:val="green"/>
        </w:rPr>
        <w:t>, 2) sur les</w:t>
      </w:r>
      <w:r w:rsidR="0049143A" w:rsidRPr="00AB081C">
        <w:rPr>
          <w:rFonts w:asciiTheme="minorHAnsi" w:hAnsiTheme="minorHAnsi" w:cs="Arial"/>
          <w:sz w:val="24"/>
          <w:szCs w:val="24"/>
          <w:highlight w:val="green"/>
        </w:rPr>
        <w:t xml:space="preserve"> dynamiques</w:t>
      </w:r>
      <w:r w:rsidR="00525C2B" w:rsidRPr="00AB081C">
        <w:rPr>
          <w:rFonts w:asciiTheme="minorHAnsi" w:hAnsiTheme="minorHAnsi" w:cs="Arial"/>
          <w:sz w:val="24"/>
          <w:szCs w:val="24"/>
          <w:highlight w:val="green"/>
        </w:rPr>
        <w:t xml:space="preserve"> d’accompagnement</w:t>
      </w:r>
      <w:r w:rsidR="001B06EF" w:rsidRPr="00AB081C">
        <w:rPr>
          <w:rFonts w:asciiTheme="minorHAnsi" w:hAnsiTheme="minorHAnsi" w:cs="Arial"/>
          <w:sz w:val="24"/>
          <w:szCs w:val="24"/>
          <w:highlight w:val="green"/>
        </w:rPr>
        <w:t xml:space="preserve"> </w:t>
      </w:r>
      <w:r w:rsidR="007E337B" w:rsidRPr="00AB081C">
        <w:rPr>
          <w:rFonts w:asciiTheme="minorHAnsi" w:hAnsiTheme="minorHAnsi" w:cs="Arial"/>
          <w:sz w:val="24"/>
          <w:szCs w:val="24"/>
          <w:highlight w:val="green"/>
        </w:rPr>
        <w:t xml:space="preserve">et </w:t>
      </w:r>
      <w:r w:rsidR="00670139" w:rsidRPr="00AB081C">
        <w:rPr>
          <w:rFonts w:asciiTheme="minorHAnsi" w:hAnsiTheme="minorHAnsi" w:cs="Arial"/>
          <w:sz w:val="24"/>
          <w:szCs w:val="24"/>
          <w:highlight w:val="green"/>
        </w:rPr>
        <w:t>3) sur les stratégies de soutien au processus et a</w:t>
      </w:r>
      <w:r w:rsidR="00336303" w:rsidRPr="00AB081C">
        <w:rPr>
          <w:rFonts w:asciiTheme="minorHAnsi" w:hAnsiTheme="minorHAnsi" w:cs="Arial"/>
          <w:sz w:val="24"/>
          <w:szCs w:val="24"/>
          <w:highlight w:val="green"/>
        </w:rPr>
        <w:t xml:space="preserve">u contexte </w:t>
      </w:r>
      <w:r w:rsidR="002A0C94" w:rsidRPr="00AB081C">
        <w:rPr>
          <w:rFonts w:asciiTheme="minorHAnsi" w:hAnsiTheme="minorHAnsi" w:cs="Arial"/>
          <w:sz w:val="24"/>
          <w:szCs w:val="24"/>
          <w:highlight w:val="green"/>
        </w:rPr>
        <w:t xml:space="preserve">global </w:t>
      </w:r>
      <w:r w:rsidR="00336303" w:rsidRPr="00AB081C">
        <w:rPr>
          <w:rFonts w:asciiTheme="minorHAnsi" w:hAnsiTheme="minorHAnsi" w:cs="Arial"/>
          <w:sz w:val="24"/>
          <w:szCs w:val="24"/>
          <w:highlight w:val="green"/>
        </w:rPr>
        <w:t>d’investigation</w:t>
      </w:r>
      <w:r w:rsidR="00815BE4" w:rsidRPr="00AB081C">
        <w:rPr>
          <w:rFonts w:asciiTheme="minorHAnsi" w:hAnsiTheme="minorHAnsi" w:cs="Arial"/>
          <w:sz w:val="24"/>
          <w:szCs w:val="24"/>
          <w:highlight w:val="green"/>
        </w:rPr>
        <w:t xml:space="preserve">. </w:t>
      </w:r>
      <w:r w:rsidR="00E010C7" w:rsidRPr="00AB081C">
        <w:rPr>
          <w:rFonts w:asciiTheme="minorHAnsi" w:hAnsiTheme="minorHAnsi" w:cs="Arial"/>
          <w:sz w:val="24"/>
          <w:szCs w:val="24"/>
          <w:highlight w:val="green"/>
        </w:rPr>
        <w:t xml:space="preserve">À </w:t>
      </w:r>
      <w:r w:rsidR="005E3D3A" w:rsidRPr="00AB081C">
        <w:rPr>
          <w:rFonts w:asciiTheme="minorHAnsi" w:hAnsiTheme="minorHAnsi" w:cs="Arial"/>
          <w:sz w:val="24"/>
          <w:szCs w:val="24"/>
          <w:highlight w:val="green"/>
        </w:rPr>
        <w:t>l’issue d’un</w:t>
      </w:r>
      <w:r w:rsidR="006036E1" w:rsidRPr="00AB081C">
        <w:rPr>
          <w:rFonts w:asciiTheme="minorHAnsi" w:hAnsiTheme="minorHAnsi" w:cs="Arial"/>
          <w:sz w:val="24"/>
          <w:szCs w:val="24"/>
          <w:highlight w:val="green"/>
        </w:rPr>
        <w:t>e analyse de contenu</w:t>
      </w:r>
      <w:r w:rsidR="00E010C7" w:rsidRPr="00AB081C">
        <w:rPr>
          <w:rFonts w:asciiTheme="minorHAnsi" w:hAnsiTheme="minorHAnsi" w:cs="Arial"/>
          <w:sz w:val="24"/>
          <w:szCs w:val="24"/>
          <w:highlight w:val="green"/>
        </w:rPr>
        <w:t>, l</w:t>
      </w:r>
      <w:r w:rsidR="00994BFD" w:rsidRPr="00AB081C">
        <w:rPr>
          <w:rFonts w:asciiTheme="minorHAnsi" w:hAnsiTheme="minorHAnsi" w:cs="Arial"/>
          <w:sz w:val="24"/>
          <w:szCs w:val="24"/>
          <w:highlight w:val="green"/>
        </w:rPr>
        <w:t xml:space="preserve">es résultats révèlent </w:t>
      </w:r>
      <w:r>
        <w:rPr>
          <w:rFonts w:asciiTheme="minorHAnsi" w:hAnsiTheme="minorHAnsi" w:cs="Arial"/>
          <w:sz w:val="24"/>
          <w:szCs w:val="24"/>
          <w:highlight w:val="green"/>
        </w:rPr>
        <w:t>que</w:t>
      </w:r>
      <w:r w:rsidRPr="00AB081C">
        <w:rPr>
          <w:rFonts w:asciiTheme="minorHAnsi" w:hAnsiTheme="minorHAnsi" w:cs="Arial"/>
          <w:sz w:val="24"/>
          <w:szCs w:val="24"/>
          <w:highlight w:val="green"/>
        </w:rPr>
        <w:t xml:space="preserve"> l’accompagnant </w:t>
      </w:r>
      <w:r>
        <w:rPr>
          <w:rFonts w:asciiTheme="minorHAnsi" w:hAnsiTheme="minorHAnsi" w:cs="Arial"/>
          <w:sz w:val="24"/>
          <w:szCs w:val="24"/>
          <w:highlight w:val="green"/>
        </w:rPr>
        <w:t>assure</w:t>
      </w:r>
      <w:r w:rsidRPr="00AB081C">
        <w:rPr>
          <w:rFonts w:asciiTheme="minorHAnsi" w:hAnsiTheme="minorHAnsi" w:cs="Arial"/>
          <w:sz w:val="24"/>
          <w:szCs w:val="24"/>
          <w:highlight w:val="green"/>
        </w:rPr>
        <w:t xml:space="preserve"> la mise en place de relations de qualité et l’ajustement des pratiques</w:t>
      </w:r>
      <w:r>
        <w:rPr>
          <w:rFonts w:asciiTheme="minorHAnsi" w:hAnsiTheme="minorHAnsi" w:cs="Arial"/>
          <w:sz w:val="24"/>
          <w:szCs w:val="24"/>
          <w:highlight w:val="green"/>
        </w:rPr>
        <w:t>, et que son rôle</w:t>
      </w:r>
      <w:r w:rsidR="00525C2B" w:rsidRPr="00AB081C">
        <w:rPr>
          <w:rFonts w:asciiTheme="minorHAnsi" w:hAnsiTheme="minorHAnsi" w:cs="Arial"/>
          <w:sz w:val="24"/>
          <w:szCs w:val="24"/>
          <w:highlight w:val="green"/>
        </w:rPr>
        <w:t xml:space="preserve"> </w:t>
      </w:r>
      <w:r>
        <w:rPr>
          <w:rFonts w:asciiTheme="minorHAnsi" w:hAnsiTheme="minorHAnsi" w:cs="Arial"/>
          <w:sz w:val="24"/>
          <w:szCs w:val="24"/>
          <w:highlight w:val="green"/>
        </w:rPr>
        <w:t xml:space="preserve">principal </w:t>
      </w:r>
      <w:r w:rsidR="00670139" w:rsidRPr="00AB081C">
        <w:rPr>
          <w:rFonts w:asciiTheme="minorHAnsi" w:hAnsiTheme="minorHAnsi" w:cs="Arial"/>
          <w:sz w:val="24"/>
          <w:szCs w:val="24"/>
          <w:highlight w:val="green"/>
        </w:rPr>
        <w:t>consiste à maintenir l’</w:t>
      </w:r>
      <w:r w:rsidR="00525C2B" w:rsidRPr="00AB081C">
        <w:rPr>
          <w:rFonts w:asciiTheme="minorHAnsi" w:hAnsiTheme="minorHAnsi" w:cs="Arial"/>
          <w:sz w:val="24"/>
          <w:szCs w:val="24"/>
          <w:highlight w:val="green"/>
        </w:rPr>
        <w:t xml:space="preserve">équilibre </w:t>
      </w:r>
      <w:r w:rsidR="002A0C94" w:rsidRPr="00AB081C">
        <w:rPr>
          <w:rFonts w:asciiTheme="minorHAnsi" w:hAnsiTheme="minorHAnsi" w:cs="Arial"/>
          <w:sz w:val="24"/>
          <w:szCs w:val="24"/>
          <w:highlight w:val="green"/>
        </w:rPr>
        <w:t xml:space="preserve">environnemental et dynamique </w:t>
      </w:r>
      <w:r w:rsidR="00525C2B" w:rsidRPr="00AB081C">
        <w:rPr>
          <w:rFonts w:asciiTheme="minorHAnsi" w:hAnsiTheme="minorHAnsi" w:cs="Arial"/>
          <w:sz w:val="24"/>
          <w:szCs w:val="24"/>
          <w:highlight w:val="green"/>
        </w:rPr>
        <w:t>d</w:t>
      </w:r>
      <w:r w:rsidR="002A0C94" w:rsidRPr="00AB081C">
        <w:rPr>
          <w:rFonts w:asciiTheme="minorHAnsi" w:hAnsiTheme="minorHAnsi" w:cs="Arial"/>
          <w:sz w:val="24"/>
          <w:szCs w:val="24"/>
          <w:highlight w:val="green"/>
        </w:rPr>
        <w:t xml:space="preserve">e </w:t>
      </w:r>
      <w:r w:rsidR="00994BFD" w:rsidRPr="00AB081C">
        <w:rPr>
          <w:rFonts w:asciiTheme="minorHAnsi" w:hAnsiTheme="minorHAnsi" w:cs="Arial"/>
          <w:sz w:val="24"/>
          <w:szCs w:val="24"/>
          <w:highlight w:val="green"/>
        </w:rPr>
        <w:t>la communauté</w:t>
      </w:r>
      <w:r w:rsidR="00231431" w:rsidRPr="00AB081C">
        <w:rPr>
          <w:rFonts w:asciiTheme="minorHAnsi" w:hAnsiTheme="minorHAnsi" w:cs="Arial"/>
          <w:sz w:val="24"/>
          <w:szCs w:val="24"/>
          <w:highlight w:val="green"/>
        </w:rPr>
        <w:t xml:space="preserve"> d’a</w:t>
      </w:r>
      <w:r w:rsidR="00525C2B" w:rsidRPr="00AB081C">
        <w:rPr>
          <w:rFonts w:asciiTheme="minorHAnsi" w:hAnsiTheme="minorHAnsi" w:cs="Arial"/>
          <w:sz w:val="24"/>
          <w:szCs w:val="24"/>
          <w:highlight w:val="green"/>
        </w:rPr>
        <w:t>pprentissage</w:t>
      </w:r>
      <w:r w:rsidR="00231431" w:rsidRPr="00AB081C">
        <w:rPr>
          <w:rFonts w:asciiTheme="minorHAnsi" w:hAnsiTheme="minorHAnsi" w:cs="Arial"/>
          <w:sz w:val="24"/>
          <w:szCs w:val="24"/>
          <w:highlight w:val="green"/>
        </w:rPr>
        <w:t>.</w:t>
      </w:r>
      <w:r w:rsidR="00231431" w:rsidRPr="00AB081C">
        <w:rPr>
          <w:rFonts w:asciiTheme="minorHAnsi" w:hAnsiTheme="minorHAnsi" w:cs="Arial"/>
          <w:sz w:val="24"/>
          <w:szCs w:val="24"/>
        </w:rPr>
        <w:t xml:space="preserve"> </w:t>
      </w:r>
    </w:p>
    <w:p w14:paraId="493E3131" w14:textId="77777777" w:rsidR="008B7612" w:rsidRPr="003A5CA3" w:rsidRDefault="008B7612" w:rsidP="008B7612">
      <w:pPr>
        <w:spacing w:after="0" w:line="240" w:lineRule="auto"/>
        <w:jc w:val="both"/>
        <w:rPr>
          <w:rFonts w:asciiTheme="minorHAnsi" w:hAnsiTheme="minorHAnsi" w:cs="Arial"/>
          <w:sz w:val="24"/>
          <w:szCs w:val="24"/>
        </w:rPr>
      </w:pPr>
    </w:p>
    <w:p w14:paraId="32D7956B" w14:textId="3D6593BE" w:rsidR="00815BE4" w:rsidRPr="003A5CA3" w:rsidRDefault="00815BE4"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 xml:space="preserve">Mots-clés : </w:t>
      </w:r>
      <w:r w:rsidR="003F6961" w:rsidRPr="003A5CA3">
        <w:rPr>
          <w:rFonts w:asciiTheme="minorHAnsi" w:hAnsiTheme="minorHAnsi" w:cs="Arial"/>
          <w:sz w:val="24"/>
          <w:szCs w:val="24"/>
        </w:rPr>
        <w:t>rôles</w:t>
      </w:r>
      <w:r w:rsidRPr="003A5CA3">
        <w:rPr>
          <w:rFonts w:asciiTheme="minorHAnsi" w:hAnsiTheme="minorHAnsi" w:cs="Arial"/>
          <w:sz w:val="24"/>
          <w:szCs w:val="24"/>
        </w:rPr>
        <w:t xml:space="preserve"> </w:t>
      </w:r>
      <w:r w:rsidR="008F6652" w:rsidRPr="003A5CA3">
        <w:rPr>
          <w:rFonts w:asciiTheme="minorHAnsi" w:hAnsiTheme="minorHAnsi" w:cs="Arial"/>
          <w:sz w:val="24"/>
          <w:szCs w:val="24"/>
        </w:rPr>
        <w:t>de l’accompa</w:t>
      </w:r>
      <w:r w:rsidR="00B53786" w:rsidRPr="003A5CA3">
        <w:rPr>
          <w:rFonts w:asciiTheme="minorHAnsi" w:hAnsiTheme="minorHAnsi" w:cs="Arial"/>
          <w:sz w:val="24"/>
          <w:szCs w:val="24"/>
        </w:rPr>
        <w:t>gnant;</w:t>
      </w:r>
      <w:r w:rsidR="008F6652" w:rsidRPr="003A5CA3">
        <w:rPr>
          <w:rFonts w:asciiTheme="minorHAnsi" w:hAnsiTheme="minorHAnsi" w:cs="Arial"/>
          <w:sz w:val="24"/>
          <w:szCs w:val="24"/>
        </w:rPr>
        <w:t xml:space="preserve"> </w:t>
      </w:r>
      <w:r w:rsidR="00B53786" w:rsidRPr="003A5CA3">
        <w:rPr>
          <w:rFonts w:asciiTheme="minorHAnsi" w:hAnsiTheme="minorHAnsi" w:cs="Arial"/>
          <w:sz w:val="24"/>
          <w:szCs w:val="24"/>
        </w:rPr>
        <w:t>équilibre environnemental et dynamique ;</w:t>
      </w:r>
      <w:r w:rsidR="004B2819" w:rsidRPr="003A5CA3">
        <w:rPr>
          <w:rFonts w:asciiTheme="minorHAnsi" w:hAnsiTheme="minorHAnsi" w:cs="Arial"/>
          <w:sz w:val="24"/>
          <w:szCs w:val="24"/>
        </w:rPr>
        <w:t xml:space="preserve"> </w:t>
      </w:r>
      <w:r w:rsidR="00B53786" w:rsidRPr="003A5CA3">
        <w:rPr>
          <w:rFonts w:asciiTheme="minorHAnsi" w:hAnsiTheme="minorHAnsi" w:cs="Arial"/>
          <w:sz w:val="24"/>
          <w:szCs w:val="24"/>
        </w:rPr>
        <w:t>principes</w:t>
      </w:r>
      <w:r w:rsidR="008F6652" w:rsidRPr="003A5CA3">
        <w:rPr>
          <w:rFonts w:asciiTheme="minorHAnsi" w:hAnsiTheme="minorHAnsi" w:cs="Arial"/>
          <w:sz w:val="24"/>
          <w:szCs w:val="24"/>
        </w:rPr>
        <w:t xml:space="preserve"> écosystémique</w:t>
      </w:r>
      <w:r w:rsidR="00B53786" w:rsidRPr="003A5CA3">
        <w:rPr>
          <w:rFonts w:asciiTheme="minorHAnsi" w:hAnsiTheme="minorHAnsi" w:cs="Arial"/>
          <w:sz w:val="24"/>
          <w:szCs w:val="24"/>
        </w:rPr>
        <w:t>s</w:t>
      </w:r>
      <w:r w:rsidR="00A555DA" w:rsidRPr="003A5CA3">
        <w:rPr>
          <w:rFonts w:asciiTheme="minorHAnsi" w:hAnsiTheme="minorHAnsi" w:cs="Arial"/>
          <w:sz w:val="24"/>
          <w:szCs w:val="24"/>
        </w:rPr>
        <w:t> ; communauté d’apprentissage</w:t>
      </w:r>
      <w:r w:rsidR="003E5170" w:rsidRPr="003A5CA3">
        <w:rPr>
          <w:rFonts w:asciiTheme="minorHAnsi" w:hAnsiTheme="minorHAnsi" w:cs="Arial"/>
          <w:sz w:val="24"/>
          <w:szCs w:val="24"/>
        </w:rPr>
        <w:t xml:space="preserve"> pour le développement professionnel</w:t>
      </w:r>
      <w:r w:rsidR="008F6652" w:rsidRPr="003A5CA3">
        <w:rPr>
          <w:rFonts w:asciiTheme="minorHAnsi" w:hAnsiTheme="minorHAnsi" w:cs="Arial"/>
          <w:sz w:val="24"/>
          <w:szCs w:val="24"/>
        </w:rPr>
        <w:t xml:space="preserve">. </w:t>
      </w:r>
    </w:p>
    <w:p w14:paraId="138BEC56" w14:textId="77777777" w:rsidR="00867FD8" w:rsidRPr="003A5CA3" w:rsidRDefault="00867FD8" w:rsidP="008B7612">
      <w:pPr>
        <w:spacing w:after="0" w:line="240" w:lineRule="auto"/>
        <w:jc w:val="both"/>
        <w:rPr>
          <w:rFonts w:asciiTheme="minorHAnsi" w:hAnsiTheme="minorHAnsi" w:cs="Arial"/>
          <w:sz w:val="24"/>
          <w:szCs w:val="24"/>
        </w:rPr>
      </w:pPr>
    </w:p>
    <w:p w14:paraId="2563E8E1" w14:textId="77777777" w:rsidR="008B7612" w:rsidRPr="003A5CA3" w:rsidRDefault="008B7612" w:rsidP="008B7612">
      <w:pPr>
        <w:spacing w:after="0" w:line="240" w:lineRule="auto"/>
        <w:jc w:val="both"/>
        <w:rPr>
          <w:rFonts w:asciiTheme="minorHAnsi" w:hAnsiTheme="minorHAnsi" w:cs="Arial"/>
          <w:sz w:val="24"/>
          <w:szCs w:val="24"/>
        </w:rPr>
      </w:pPr>
    </w:p>
    <w:p w14:paraId="04E9B444" w14:textId="77777777" w:rsidR="008B7612" w:rsidRPr="003A5CA3" w:rsidRDefault="008B7612" w:rsidP="008B7612">
      <w:pPr>
        <w:spacing w:after="0" w:line="240" w:lineRule="auto"/>
        <w:jc w:val="both"/>
        <w:rPr>
          <w:rFonts w:asciiTheme="minorHAnsi" w:hAnsiTheme="minorHAnsi" w:cs="Arial"/>
          <w:sz w:val="24"/>
          <w:szCs w:val="24"/>
        </w:rPr>
      </w:pPr>
    </w:p>
    <w:p w14:paraId="7A79C6E2" w14:textId="7B895C2D" w:rsidR="009311C9" w:rsidRPr="00AB081C" w:rsidRDefault="00AB081C" w:rsidP="008B7612">
      <w:pPr>
        <w:spacing w:after="0" w:line="240" w:lineRule="auto"/>
        <w:jc w:val="both"/>
        <w:rPr>
          <w:rFonts w:asciiTheme="minorHAnsi" w:hAnsiTheme="minorHAnsi" w:cs="Arial"/>
          <w:sz w:val="24"/>
          <w:szCs w:val="24"/>
          <w:lang w:val="en-CA"/>
        </w:rPr>
      </w:pPr>
      <w:r>
        <w:rPr>
          <w:rFonts w:asciiTheme="minorHAnsi" w:hAnsiTheme="minorHAnsi" w:cs="Arial"/>
          <w:sz w:val="24"/>
          <w:szCs w:val="24"/>
          <w:highlight w:val="green"/>
          <w:lang w:val="en-CA"/>
        </w:rPr>
        <w:t>T</w:t>
      </w:r>
      <w:r w:rsidR="009311C9" w:rsidRPr="00AB081C">
        <w:rPr>
          <w:rFonts w:asciiTheme="minorHAnsi" w:hAnsiTheme="minorHAnsi" w:cs="Arial"/>
          <w:sz w:val="24"/>
          <w:szCs w:val="24"/>
          <w:highlight w:val="green"/>
          <w:lang w:val="en-CA"/>
        </w:rPr>
        <w:t xml:space="preserve">his article </w:t>
      </w:r>
      <w:r w:rsidR="004D5477" w:rsidRPr="00AB081C">
        <w:rPr>
          <w:rFonts w:asciiTheme="minorHAnsi" w:hAnsiTheme="minorHAnsi" w:cs="Arial"/>
          <w:sz w:val="24"/>
          <w:szCs w:val="24"/>
          <w:highlight w:val="green"/>
          <w:lang w:val="en-CA"/>
        </w:rPr>
        <w:t>aims</w:t>
      </w:r>
      <w:r w:rsidR="009311C9" w:rsidRPr="00AB081C">
        <w:rPr>
          <w:rFonts w:asciiTheme="minorHAnsi" w:hAnsiTheme="minorHAnsi" w:cs="Arial"/>
          <w:sz w:val="24"/>
          <w:szCs w:val="24"/>
          <w:highlight w:val="green"/>
          <w:lang w:val="en-CA"/>
        </w:rPr>
        <w:t xml:space="preserve"> </w:t>
      </w:r>
      <w:r w:rsidR="008F6652" w:rsidRPr="00AB081C">
        <w:rPr>
          <w:rFonts w:asciiTheme="minorHAnsi" w:hAnsiTheme="minorHAnsi" w:cs="Arial"/>
          <w:sz w:val="24"/>
          <w:szCs w:val="24"/>
          <w:highlight w:val="green"/>
          <w:lang w:val="en-CA"/>
        </w:rPr>
        <w:t xml:space="preserve">to </w:t>
      </w:r>
      <w:r w:rsidR="004D5477" w:rsidRPr="00AB081C">
        <w:rPr>
          <w:rFonts w:asciiTheme="minorHAnsi" w:hAnsiTheme="minorHAnsi" w:cs="Arial"/>
          <w:sz w:val="24"/>
          <w:szCs w:val="24"/>
          <w:highlight w:val="green"/>
          <w:lang w:val="en-CA"/>
        </w:rPr>
        <w:t>understand</w:t>
      </w:r>
      <w:r w:rsidR="008F6652" w:rsidRPr="00AB081C">
        <w:rPr>
          <w:rFonts w:asciiTheme="minorHAnsi" w:hAnsiTheme="minorHAnsi" w:cs="Arial"/>
          <w:sz w:val="24"/>
          <w:szCs w:val="24"/>
          <w:highlight w:val="green"/>
          <w:lang w:val="en-CA"/>
        </w:rPr>
        <w:t xml:space="preserve"> </w:t>
      </w:r>
      <w:r w:rsidR="001151BA" w:rsidRPr="00AB081C">
        <w:rPr>
          <w:rFonts w:asciiTheme="minorHAnsi" w:hAnsiTheme="minorHAnsi" w:cs="Arial"/>
          <w:sz w:val="24"/>
          <w:szCs w:val="24"/>
          <w:highlight w:val="green"/>
          <w:lang w:val="en-CA"/>
        </w:rPr>
        <w:t xml:space="preserve">the </w:t>
      </w:r>
      <w:r w:rsidR="008F6652" w:rsidRPr="00AB081C">
        <w:rPr>
          <w:rFonts w:asciiTheme="minorHAnsi" w:hAnsiTheme="minorHAnsi" w:cs="Arial"/>
          <w:sz w:val="24"/>
          <w:szCs w:val="24"/>
          <w:highlight w:val="green"/>
          <w:lang w:val="en-CA"/>
        </w:rPr>
        <w:t>facilitato</w:t>
      </w:r>
      <w:r w:rsidR="009311C9" w:rsidRPr="00AB081C">
        <w:rPr>
          <w:rFonts w:asciiTheme="minorHAnsi" w:hAnsiTheme="minorHAnsi" w:cs="Arial"/>
          <w:sz w:val="24"/>
          <w:szCs w:val="24"/>
          <w:highlight w:val="green"/>
          <w:lang w:val="en-CA"/>
        </w:rPr>
        <w:t xml:space="preserve">rs’ </w:t>
      </w:r>
      <w:r w:rsidR="00643500" w:rsidRPr="00AB081C">
        <w:rPr>
          <w:rFonts w:asciiTheme="minorHAnsi" w:hAnsiTheme="minorHAnsi" w:cs="Arial"/>
          <w:sz w:val="24"/>
          <w:szCs w:val="24"/>
          <w:highlight w:val="green"/>
          <w:lang w:val="en-CA"/>
        </w:rPr>
        <w:t xml:space="preserve">roles in </w:t>
      </w:r>
      <w:r w:rsidR="009311C9" w:rsidRPr="00AB081C">
        <w:rPr>
          <w:rFonts w:asciiTheme="minorHAnsi" w:hAnsiTheme="minorHAnsi" w:cs="Arial"/>
          <w:sz w:val="24"/>
          <w:szCs w:val="24"/>
          <w:highlight w:val="green"/>
          <w:lang w:val="en-CA"/>
        </w:rPr>
        <w:t>support</w:t>
      </w:r>
      <w:r w:rsidR="00643500" w:rsidRPr="00AB081C">
        <w:rPr>
          <w:rFonts w:asciiTheme="minorHAnsi" w:hAnsiTheme="minorHAnsi" w:cs="Arial"/>
          <w:sz w:val="24"/>
          <w:szCs w:val="24"/>
          <w:highlight w:val="green"/>
          <w:lang w:val="en-CA"/>
        </w:rPr>
        <w:t xml:space="preserve">ing </w:t>
      </w:r>
      <w:r w:rsidR="009311C9" w:rsidRPr="00AB081C">
        <w:rPr>
          <w:rFonts w:asciiTheme="minorHAnsi" w:hAnsiTheme="minorHAnsi" w:cs="Arial"/>
          <w:sz w:val="24"/>
          <w:szCs w:val="24"/>
          <w:highlight w:val="green"/>
          <w:lang w:val="en-CA"/>
        </w:rPr>
        <w:t xml:space="preserve">a </w:t>
      </w:r>
      <w:r w:rsidR="00111DE7" w:rsidRPr="00AB081C">
        <w:rPr>
          <w:rFonts w:asciiTheme="minorHAnsi" w:hAnsiTheme="minorHAnsi" w:cs="Arial"/>
          <w:sz w:val="24"/>
          <w:szCs w:val="24"/>
          <w:highlight w:val="green"/>
          <w:lang w:val="en-CA"/>
        </w:rPr>
        <w:t xml:space="preserve">teachers’ </w:t>
      </w:r>
      <w:r w:rsidR="009311C9" w:rsidRPr="00AB081C">
        <w:rPr>
          <w:rFonts w:asciiTheme="minorHAnsi" w:hAnsiTheme="minorHAnsi" w:cs="Arial"/>
          <w:sz w:val="24"/>
          <w:szCs w:val="24"/>
          <w:highlight w:val="green"/>
          <w:lang w:val="en-CA"/>
        </w:rPr>
        <w:t>learning community</w:t>
      </w:r>
      <w:r w:rsidR="0084614D" w:rsidRPr="00AB081C">
        <w:rPr>
          <w:rFonts w:asciiTheme="minorHAnsi" w:hAnsiTheme="minorHAnsi" w:cs="Arial"/>
          <w:sz w:val="24"/>
          <w:szCs w:val="24"/>
          <w:highlight w:val="green"/>
          <w:lang w:val="en-CA"/>
        </w:rPr>
        <w:t xml:space="preserve"> </w:t>
      </w:r>
      <w:r w:rsidR="007B784D" w:rsidRPr="00AB081C">
        <w:rPr>
          <w:rFonts w:asciiTheme="minorHAnsi" w:hAnsiTheme="minorHAnsi" w:cs="Arial"/>
          <w:sz w:val="24"/>
          <w:szCs w:val="24"/>
          <w:highlight w:val="green"/>
          <w:lang w:val="en-CA"/>
        </w:rPr>
        <w:t>for professional development</w:t>
      </w:r>
      <w:r w:rsidR="009311C9" w:rsidRPr="00AB081C">
        <w:rPr>
          <w:rFonts w:asciiTheme="minorHAnsi" w:hAnsiTheme="minorHAnsi" w:cs="Arial"/>
          <w:sz w:val="24"/>
          <w:szCs w:val="24"/>
          <w:highlight w:val="green"/>
          <w:lang w:val="en-CA"/>
        </w:rPr>
        <w:t xml:space="preserve">. What </w:t>
      </w:r>
      <w:r w:rsidR="004D5477" w:rsidRPr="00AB081C">
        <w:rPr>
          <w:rFonts w:asciiTheme="minorHAnsi" w:hAnsiTheme="minorHAnsi" w:cs="Arial"/>
          <w:sz w:val="24"/>
          <w:szCs w:val="24"/>
          <w:highlight w:val="green"/>
          <w:lang w:val="en-CA"/>
        </w:rPr>
        <w:t>kind of support is</w:t>
      </w:r>
      <w:r w:rsidR="009311C9" w:rsidRPr="00AB081C">
        <w:rPr>
          <w:rFonts w:asciiTheme="minorHAnsi" w:hAnsiTheme="minorHAnsi" w:cs="Arial"/>
          <w:sz w:val="24"/>
          <w:szCs w:val="24"/>
          <w:highlight w:val="green"/>
          <w:lang w:val="en-CA"/>
        </w:rPr>
        <w:t xml:space="preserve"> </w:t>
      </w:r>
      <w:r w:rsidR="0084614D" w:rsidRPr="00AB081C">
        <w:rPr>
          <w:rFonts w:asciiTheme="minorHAnsi" w:hAnsiTheme="minorHAnsi" w:cs="Arial"/>
          <w:sz w:val="24"/>
          <w:szCs w:val="24"/>
          <w:highlight w:val="green"/>
          <w:lang w:val="en-CA"/>
        </w:rPr>
        <w:t>provide</w:t>
      </w:r>
      <w:r w:rsidR="001B06EF" w:rsidRPr="00AB081C">
        <w:rPr>
          <w:rFonts w:asciiTheme="minorHAnsi" w:hAnsiTheme="minorHAnsi" w:cs="Arial"/>
          <w:sz w:val="24"/>
          <w:szCs w:val="24"/>
          <w:highlight w:val="green"/>
          <w:lang w:val="en-CA"/>
        </w:rPr>
        <w:t>d</w:t>
      </w:r>
      <w:r w:rsidR="0084614D" w:rsidRPr="00AB081C">
        <w:rPr>
          <w:rFonts w:asciiTheme="minorHAnsi" w:hAnsiTheme="minorHAnsi" w:cs="Arial"/>
          <w:sz w:val="24"/>
          <w:szCs w:val="24"/>
          <w:highlight w:val="green"/>
          <w:lang w:val="en-CA"/>
        </w:rPr>
        <w:t xml:space="preserve"> at the relational and </w:t>
      </w:r>
      <w:r w:rsidR="00111DE7" w:rsidRPr="00AB081C">
        <w:rPr>
          <w:rFonts w:asciiTheme="minorHAnsi" w:hAnsiTheme="minorHAnsi" w:cs="Arial"/>
          <w:sz w:val="24"/>
          <w:szCs w:val="24"/>
          <w:highlight w:val="green"/>
          <w:lang w:val="en-CA"/>
        </w:rPr>
        <w:t xml:space="preserve">at </w:t>
      </w:r>
      <w:r w:rsidR="0084614D" w:rsidRPr="00AB081C">
        <w:rPr>
          <w:rFonts w:asciiTheme="minorHAnsi" w:hAnsiTheme="minorHAnsi" w:cs="Arial"/>
          <w:sz w:val="24"/>
          <w:szCs w:val="24"/>
          <w:highlight w:val="green"/>
          <w:lang w:val="en-CA"/>
        </w:rPr>
        <w:t>the pedagogical levels</w:t>
      </w:r>
      <w:r w:rsidR="007B784D" w:rsidRPr="00AB081C">
        <w:rPr>
          <w:rFonts w:asciiTheme="minorHAnsi" w:hAnsiTheme="minorHAnsi" w:cs="Arial"/>
          <w:sz w:val="24"/>
          <w:szCs w:val="24"/>
          <w:highlight w:val="green"/>
          <w:lang w:val="en-CA"/>
        </w:rPr>
        <w:t xml:space="preserve"> </w:t>
      </w:r>
      <w:r w:rsidR="003E5170" w:rsidRPr="00AB081C">
        <w:rPr>
          <w:rFonts w:asciiTheme="minorHAnsi" w:hAnsiTheme="minorHAnsi" w:cs="Arial"/>
          <w:sz w:val="24"/>
          <w:szCs w:val="24"/>
          <w:highlight w:val="green"/>
          <w:lang w:val="en-CA"/>
        </w:rPr>
        <w:t>with</w:t>
      </w:r>
      <w:r w:rsidR="007B784D" w:rsidRPr="00AB081C">
        <w:rPr>
          <w:rFonts w:asciiTheme="minorHAnsi" w:hAnsiTheme="minorHAnsi" w:cs="Arial"/>
          <w:sz w:val="24"/>
          <w:szCs w:val="24"/>
          <w:highlight w:val="green"/>
          <w:lang w:val="en-CA"/>
        </w:rPr>
        <w:t>in the learning community</w:t>
      </w:r>
      <w:r w:rsidR="004D5477" w:rsidRPr="00AB081C">
        <w:rPr>
          <w:rFonts w:asciiTheme="minorHAnsi" w:hAnsiTheme="minorHAnsi" w:cs="Arial"/>
          <w:sz w:val="24"/>
          <w:szCs w:val="24"/>
          <w:highlight w:val="green"/>
          <w:lang w:val="en-CA"/>
        </w:rPr>
        <w:t>? To uncover this reality</w:t>
      </w:r>
      <w:r w:rsidR="00670139" w:rsidRPr="00AB081C">
        <w:rPr>
          <w:rFonts w:asciiTheme="minorHAnsi" w:hAnsiTheme="minorHAnsi" w:cs="Arial"/>
          <w:sz w:val="24"/>
          <w:szCs w:val="24"/>
          <w:highlight w:val="green"/>
          <w:lang w:val="en-CA"/>
        </w:rPr>
        <w:t>, a</w:t>
      </w:r>
      <w:r w:rsidR="007E615E" w:rsidRPr="00AB081C">
        <w:rPr>
          <w:rFonts w:asciiTheme="minorHAnsi" w:hAnsiTheme="minorHAnsi" w:cs="Arial"/>
          <w:sz w:val="24"/>
          <w:szCs w:val="24"/>
          <w:highlight w:val="green"/>
          <w:lang w:val="en-CA"/>
        </w:rPr>
        <w:t xml:space="preserve"> secondary data</w:t>
      </w:r>
      <w:r w:rsidR="00670139" w:rsidRPr="00AB081C">
        <w:rPr>
          <w:rFonts w:asciiTheme="minorHAnsi" w:hAnsiTheme="minorHAnsi" w:cs="Arial"/>
          <w:sz w:val="24"/>
          <w:szCs w:val="24"/>
          <w:highlight w:val="green"/>
          <w:lang w:val="en-CA"/>
        </w:rPr>
        <w:t xml:space="preserve"> analysis used</w:t>
      </w:r>
      <w:r w:rsidR="004D5477" w:rsidRPr="00AB081C">
        <w:rPr>
          <w:rFonts w:asciiTheme="minorHAnsi" w:hAnsiTheme="minorHAnsi" w:cs="Arial"/>
          <w:sz w:val="24"/>
          <w:szCs w:val="24"/>
          <w:highlight w:val="green"/>
          <w:lang w:val="en-CA"/>
        </w:rPr>
        <w:t xml:space="preserve"> three </w:t>
      </w:r>
      <w:r w:rsidR="00EC2E42" w:rsidRPr="00AB081C">
        <w:rPr>
          <w:rFonts w:asciiTheme="minorHAnsi" w:hAnsiTheme="minorHAnsi" w:cs="Arial"/>
          <w:sz w:val="24"/>
          <w:szCs w:val="24"/>
          <w:highlight w:val="green"/>
          <w:lang w:val="en-CA"/>
        </w:rPr>
        <w:t>theoretical framework</w:t>
      </w:r>
      <w:r w:rsidR="004D5477" w:rsidRPr="00AB081C">
        <w:rPr>
          <w:rFonts w:asciiTheme="minorHAnsi" w:hAnsiTheme="minorHAnsi" w:cs="Arial"/>
          <w:sz w:val="24"/>
          <w:szCs w:val="24"/>
          <w:highlight w:val="green"/>
          <w:lang w:val="en-CA"/>
        </w:rPr>
        <w:t xml:space="preserve">s: </w:t>
      </w:r>
      <w:r w:rsidR="00670139" w:rsidRPr="00AB081C">
        <w:rPr>
          <w:rFonts w:asciiTheme="minorHAnsi" w:hAnsiTheme="minorHAnsi" w:cs="Arial"/>
          <w:sz w:val="24"/>
          <w:szCs w:val="24"/>
          <w:highlight w:val="green"/>
          <w:lang w:val="en-CA"/>
        </w:rPr>
        <w:t xml:space="preserve">1) </w:t>
      </w:r>
      <w:r w:rsidR="00C513B5" w:rsidRPr="00AB081C">
        <w:rPr>
          <w:rFonts w:asciiTheme="minorHAnsi" w:hAnsiTheme="minorHAnsi" w:cs="Arial"/>
          <w:sz w:val="24"/>
          <w:szCs w:val="24"/>
          <w:highlight w:val="green"/>
          <w:lang w:val="en-CA"/>
        </w:rPr>
        <w:t>phases of support</w:t>
      </w:r>
      <w:r w:rsidR="00670139" w:rsidRPr="00AB081C">
        <w:rPr>
          <w:rFonts w:asciiTheme="minorHAnsi" w:hAnsiTheme="minorHAnsi" w:cs="Arial"/>
          <w:sz w:val="24"/>
          <w:szCs w:val="24"/>
          <w:highlight w:val="green"/>
          <w:lang w:val="en-CA"/>
        </w:rPr>
        <w:t>, 2)</w:t>
      </w:r>
      <w:r w:rsidR="00AF2093" w:rsidRPr="00AB081C">
        <w:rPr>
          <w:rFonts w:asciiTheme="minorHAnsi" w:hAnsiTheme="minorHAnsi" w:cs="Arial"/>
          <w:sz w:val="24"/>
          <w:szCs w:val="24"/>
          <w:highlight w:val="green"/>
          <w:lang w:val="en-CA"/>
        </w:rPr>
        <w:t xml:space="preserve"> dynamic</w:t>
      </w:r>
      <w:r w:rsidR="007E337B" w:rsidRPr="00AB081C">
        <w:rPr>
          <w:rFonts w:asciiTheme="minorHAnsi" w:hAnsiTheme="minorHAnsi" w:cs="Arial"/>
          <w:sz w:val="24"/>
          <w:szCs w:val="24"/>
          <w:highlight w:val="green"/>
          <w:lang w:val="en-CA"/>
        </w:rPr>
        <w:t xml:space="preserve"> of support</w:t>
      </w:r>
      <w:r w:rsidR="004D5477" w:rsidRPr="00AB081C">
        <w:rPr>
          <w:rFonts w:asciiTheme="minorHAnsi" w:hAnsiTheme="minorHAnsi" w:cs="Arial"/>
          <w:sz w:val="24"/>
          <w:szCs w:val="24"/>
          <w:highlight w:val="green"/>
          <w:lang w:val="en-CA"/>
        </w:rPr>
        <w:t xml:space="preserve">, and </w:t>
      </w:r>
      <w:r w:rsidR="00670139" w:rsidRPr="00AB081C">
        <w:rPr>
          <w:rFonts w:asciiTheme="minorHAnsi" w:hAnsiTheme="minorHAnsi" w:cs="Arial"/>
          <w:sz w:val="24"/>
          <w:szCs w:val="24"/>
          <w:highlight w:val="green"/>
          <w:lang w:val="en-CA"/>
        </w:rPr>
        <w:t xml:space="preserve">3) </w:t>
      </w:r>
      <w:r w:rsidR="00C513B5" w:rsidRPr="00AB081C">
        <w:rPr>
          <w:rFonts w:asciiTheme="minorHAnsi" w:hAnsiTheme="minorHAnsi" w:cs="Arial"/>
          <w:sz w:val="24"/>
          <w:szCs w:val="24"/>
          <w:highlight w:val="green"/>
          <w:lang w:val="en-CA"/>
        </w:rPr>
        <w:t xml:space="preserve">means of </w:t>
      </w:r>
      <w:r w:rsidR="004D5477" w:rsidRPr="00AB081C">
        <w:rPr>
          <w:rFonts w:asciiTheme="minorHAnsi" w:hAnsiTheme="minorHAnsi" w:cs="Arial"/>
          <w:sz w:val="24"/>
          <w:szCs w:val="24"/>
          <w:highlight w:val="green"/>
          <w:lang w:val="en-CA"/>
        </w:rPr>
        <w:t xml:space="preserve">supports </w:t>
      </w:r>
      <w:r w:rsidR="00C513B5" w:rsidRPr="00AB081C">
        <w:rPr>
          <w:rFonts w:asciiTheme="minorHAnsi" w:hAnsiTheme="minorHAnsi" w:cs="Arial"/>
          <w:sz w:val="24"/>
          <w:szCs w:val="24"/>
          <w:highlight w:val="green"/>
          <w:lang w:val="en-CA"/>
        </w:rPr>
        <w:t>according to the</w:t>
      </w:r>
      <w:r w:rsidR="00693736" w:rsidRPr="00AB081C">
        <w:rPr>
          <w:rFonts w:asciiTheme="minorHAnsi" w:hAnsiTheme="minorHAnsi" w:cs="Arial"/>
          <w:sz w:val="24"/>
          <w:szCs w:val="24"/>
          <w:highlight w:val="green"/>
          <w:lang w:val="en-CA"/>
        </w:rPr>
        <w:t xml:space="preserve"> context </w:t>
      </w:r>
      <w:r w:rsidR="00994BFD" w:rsidRPr="00AB081C">
        <w:rPr>
          <w:rFonts w:asciiTheme="minorHAnsi" w:hAnsiTheme="minorHAnsi" w:cs="Arial"/>
          <w:sz w:val="24"/>
          <w:szCs w:val="24"/>
          <w:highlight w:val="green"/>
          <w:lang w:val="en-CA"/>
        </w:rPr>
        <w:t>and</w:t>
      </w:r>
      <w:r w:rsidR="00693736" w:rsidRPr="00AB081C">
        <w:rPr>
          <w:rFonts w:asciiTheme="minorHAnsi" w:hAnsiTheme="minorHAnsi" w:cs="Arial"/>
          <w:sz w:val="24"/>
          <w:szCs w:val="24"/>
          <w:highlight w:val="green"/>
          <w:lang w:val="en-CA"/>
        </w:rPr>
        <w:t xml:space="preserve"> the </w:t>
      </w:r>
      <w:r w:rsidR="00AF2093" w:rsidRPr="00AB081C">
        <w:rPr>
          <w:rFonts w:asciiTheme="minorHAnsi" w:hAnsiTheme="minorHAnsi" w:cs="Arial"/>
          <w:sz w:val="24"/>
          <w:szCs w:val="24"/>
          <w:highlight w:val="green"/>
          <w:lang w:val="en-CA"/>
        </w:rPr>
        <w:t>inquiry</w:t>
      </w:r>
      <w:r w:rsidR="007E337B" w:rsidRPr="00AB081C">
        <w:rPr>
          <w:rFonts w:asciiTheme="minorHAnsi" w:hAnsiTheme="minorHAnsi" w:cs="Arial"/>
          <w:sz w:val="24"/>
          <w:szCs w:val="24"/>
          <w:highlight w:val="green"/>
          <w:lang w:val="en-CA"/>
        </w:rPr>
        <w:t xml:space="preserve"> process</w:t>
      </w:r>
      <w:r w:rsidR="00AF2093" w:rsidRPr="00AB081C">
        <w:rPr>
          <w:rFonts w:asciiTheme="minorHAnsi" w:hAnsiTheme="minorHAnsi" w:cs="Arial"/>
          <w:sz w:val="24"/>
          <w:szCs w:val="24"/>
          <w:highlight w:val="green"/>
          <w:lang w:val="en-CA"/>
        </w:rPr>
        <w:t xml:space="preserve">. </w:t>
      </w:r>
      <w:r w:rsidR="00C513B5" w:rsidRPr="00AB081C">
        <w:rPr>
          <w:rFonts w:asciiTheme="minorHAnsi" w:hAnsiTheme="minorHAnsi" w:cs="Arial"/>
          <w:sz w:val="24"/>
          <w:szCs w:val="24"/>
          <w:highlight w:val="green"/>
          <w:lang w:val="en-CA"/>
        </w:rPr>
        <w:t>Following a mixed-content analysis</w:t>
      </w:r>
      <w:r w:rsidR="00670139" w:rsidRPr="00AB081C">
        <w:rPr>
          <w:rFonts w:asciiTheme="minorHAnsi" w:hAnsiTheme="minorHAnsi" w:cs="Arial"/>
          <w:sz w:val="24"/>
          <w:szCs w:val="24"/>
          <w:highlight w:val="green"/>
          <w:lang w:val="en-CA"/>
        </w:rPr>
        <w:t xml:space="preserve">, the </w:t>
      </w:r>
      <w:r w:rsidR="007E337B" w:rsidRPr="00AB081C">
        <w:rPr>
          <w:rFonts w:asciiTheme="minorHAnsi" w:hAnsiTheme="minorHAnsi" w:cs="Arial"/>
          <w:sz w:val="24"/>
          <w:szCs w:val="24"/>
          <w:highlight w:val="green"/>
          <w:lang w:val="en-CA"/>
        </w:rPr>
        <w:t>r</w:t>
      </w:r>
      <w:r w:rsidR="004D5477" w:rsidRPr="00AB081C">
        <w:rPr>
          <w:rFonts w:asciiTheme="minorHAnsi" w:hAnsiTheme="minorHAnsi" w:cs="Arial"/>
          <w:sz w:val="24"/>
          <w:szCs w:val="24"/>
          <w:highlight w:val="green"/>
          <w:lang w:val="en-CA"/>
        </w:rPr>
        <w:t xml:space="preserve">esults </w:t>
      </w:r>
      <w:r w:rsidR="001151BA" w:rsidRPr="00AB081C">
        <w:rPr>
          <w:rFonts w:asciiTheme="minorHAnsi" w:hAnsiTheme="minorHAnsi" w:cs="Arial"/>
          <w:sz w:val="24"/>
          <w:szCs w:val="24"/>
          <w:highlight w:val="green"/>
          <w:lang w:val="en-CA"/>
        </w:rPr>
        <w:t>shed</w:t>
      </w:r>
      <w:r w:rsidR="00C513B5" w:rsidRPr="00AB081C">
        <w:rPr>
          <w:rFonts w:asciiTheme="minorHAnsi" w:hAnsiTheme="minorHAnsi" w:cs="Arial"/>
          <w:sz w:val="24"/>
          <w:szCs w:val="24"/>
          <w:highlight w:val="green"/>
          <w:lang w:val="en-CA"/>
        </w:rPr>
        <w:t xml:space="preserve"> light</w:t>
      </w:r>
      <w:r w:rsidR="007B784D" w:rsidRPr="00AB081C">
        <w:rPr>
          <w:rFonts w:asciiTheme="minorHAnsi" w:hAnsiTheme="minorHAnsi" w:cs="Arial"/>
          <w:sz w:val="24"/>
          <w:szCs w:val="24"/>
          <w:highlight w:val="green"/>
          <w:lang w:val="en-CA"/>
        </w:rPr>
        <w:t xml:space="preserve"> </w:t>
      </w:r>
      <w:r w:rsidR="001151BA" w:rsidRPr="00AB081C">
        <w:rPr>
          <w:rFonts w:asciiTheme="minorHAnsi" w:hAnsiTheme="minorHAnsi" w:cs="Arial"/>
          <w:sz w:val="24"/>
          <w:szCs w:val="24"/>
          <w:highlight w:val="green"/>
          <w:lang w:val="en-CA"/>
        </w:rPr>
        <w:t xml:space="preserve">to </w:t>
      </w:r>
      <w:r w:rsidR="00670139" w:rsidRPr="00AB081C">
        <w:rPr>
          <w:rFonts w:asciiTheme="minorHAnsi" w:hAnsiTheme="minorHAnsi" w:cs="Arial"/>
          <w:sz w:val="24"/>
          <w:szCs w:val="24"/>
          <w:highlight w:val="green"/>
          <w:lang w:val="en-CA"/>
        </w:rPr>
        <w:t>the learning community’s ecological nature</w:t>
      </w:r>
      <w:r w:rsidR="00867FD8" w:rsidRPr="00AB081C">
        <w:rPr>
          <w:rFonts w:asciiTheme="minorHAnsi" w:hAnsiTheme="minorHAnsi" w:cs="Arial"/>
          <w:sz w:val="24"/>
          <w:szCs w:val="24"/>
          <w:highlight w:val="green"/>
          <w:lang w:val="en-CA"/>
        </w:rPr>
        <w:t xml:space="preserve">, </w:t>
      </w:r>
      <w:r w:rsidR="00670139" w:rsidRPr="00AB081C">
        <w:rPr>
          <w:rFonts w:asciiTheme="minorHAnsi" w:hAnsiTheme="minorHAnsi" w:cs="Arial"/>
          <w:sz w:val="24"/>
          <w:szCs w:val="24"/>
          <w:highlight w:val="green"/>
          <w:lang w:val="en-CA"/>
        </w:rPr>
        <w:t xml:space="preserve">in </w:t>
      </w:r>
      <w:r w:rsidR="00867FD8" w:rsidRPr="00AB081C">
        <w:rPr>
          <w:rFonts w:asciiTheme="minorHAnsi" w:hAnsiTheme="minorHAnsi" w:cs="Arial"/>
          <w:sz w:val="24"/>
          <w:szCs w:val="24"/>
          <w:highlight w:val="green"/>
          <w:lang w:val="en-CA"/>
        </w:rPr>
        <w:t>which</w:t>
      </w:r>
      <w:r w:rsidR="00670139" w:rsidRPr="00AB081C">
        <w:rPr>
          <w:rFonts w:asciiTheme="minorHAnsi" w:hAnsiTheme="minorHAnsi" w:cs="Arial"/>
          <w:sz w:val="24"/>
          <w:szCs w:val="24"/>
          <w:highlight w:val="green"/>
          <w:lang w:val="en-CA"/>
        </w:rPr>
        <w:t xml:space="preserve"> the principal facilitator’s role is to maintain</w:t>
      </w:r>
      <w:r w:rsidR="002A0C94" w:rsidRPr="00AB081C">
        <w:rPr>
          <w:rFonts w:asciiTheme="minorHAnsi" w:hAnsiTheme="minorHAnsi" w:cs="Arial"/>
          <w:sz w:val="24"/>
          <w:szCs w:val="24"/>
          <w:highlight w:val="green"/>
          <w:lang w:val="en-CA"/>
        </w:rPr>
        <w:t xml:space="preserve"> both</w:t>
      </w:r>
      <w:r w:rsidR="00670139" w:rsidRPr="00AB081C">
        <w:rPr>
          <w:rFonts w:asciiTheme="minorHAnsi" w:hAnsiTheme="minorHAnsi" w:cs="Arial"/>
          <w:sz w:val="24"/>
          <w:szCs w:val="24"/>
          <w:highlight w:val="green"/>
          <w:lang w:val="en-CA"/>
        </w:rPr>
        <w:t xml:space="preserve"> the </w:t>
      </w:r>
      <w:r w:rsidR="002A0C94" w:rsidRPr="00AB081C">
        <w:rPr>
          <w:rFonts w:asciiTheme="minorHAnsi" w:hAnsiTheme="minorHAnsi" w:cs="Arial"/>
          <w:sz w:val="24"/>
          <w:szCs w:val="24"/>
          <w:highlight w:val="green"/>
          <w:lang w:val="en-CA"/>
        </w:rPr>
        <w:t xml:space="preserve">dynamic and environmental </w:t>
      </w:r>
      <w:r w:rsidR="00670139" w:rsidRPr="00AB081C">
        <w:rPr>
          <w:rFonts w:asciiTheme="minorHAnsi" w:hAnsiTheme="minorHAnsi" w:cs="Arial"/>
          <w:sz w:val="24"/>
          <w:szCs w:val="24"/>
          <w:highlight w:val="green"/>
          <w:lang w:val="en-CA"/>
        </w:rPr>
        <w:t>equilibrium</w:t>
      </w:r>
      <w:r w:rsidR="00867FD8" w:rsidRPr="00AB081C">
        <w:rPr>
          <w:rFonts w:asciiTheme="minorHAnsi" w:hAnsiTheme="minorHAnsi" w:cs="Arial"/>
          <w:sz w:val="24"/>
          <w:szCs w:val="24"/>
          <w:highlight w:val="green"/>
          <w:lang w:val="en-CA"/>
        </w:rPr>
        <w:t>.</w:t>
      </w:r>
      <w:r w:rsidR="00D30E5A" w:rsidRPr="00AB081C">
        <w:rPr>
          <w:rFonts w:asciiTheme="minorHAnsi" w:hAnsiTheme="minorHAnsi" w:cs="Arial"/>
          <w:sz w:val="24"/>
          <w:szCs w:val="24"/>
          <w:lang w:val="en-CA"/>
        </w:rPr>
        <w:t xml:space="preserve"> </w:t>
      </w:r>
    </w:p>
    <w:p w14:paraId="2CCFBEF8" w14:textId="77777777" w:rsidR="00867FD8" w:rsidRPr="003A5CA3" w:rsidRDefault="00867FD8" w:rsidP="008B7612">
      <w:pPr>
        <w:spacing w:after="0" w:line="240" w:lineRule="auto"/>
        <w:jc w:val="both"/>
        <w:rPr>
          <w:rFonts w:asciiTheme="minorHAnsi" w:hAnsiTheme="minorHAnsi" w:cs="Arial"/>
          <w:sz w:val="24"/>
          <w:szCs w:val="24"/>
          <w:lang w:val="en-CA"/>
        </w:rPr>
      </w:pPr>
    </w:p>
    <w:p w14:paraId="38DDF51A" w14:textId="5A1A3A60" w:rsidR="00815BE4" w:rsidRPr="003A5CA3" w:rsidRDefault="009311C9"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Keyw</w:t>
      </w:r>
      <w:r w:rsidR="007D2DB4" w:rsidRPr="003A5CA3">
        <w:rPr>
          <w:rFonts w:asciiTheme="minorHAnsi" w:hAnsiTheme="minorHAnsi" w:cs="Arial"/>
          <w:sz w:val="24"/>
          <w:szCs w:val="24"/>
        </w:rPr>
        <w:t xml:space="preserve">ords : </w:t>
      </w:r>
      <w:r w:rsidR="00A555DA" w:rsidRPr="003A5CA3">
        <w:rPr>
          <w:rFonts w:asciiTheme="minorHAnsi" w:hAnsiTheme="minorHAnsi" w:cs="Arial"/>
          <w:sz w:val="24"/>
          <w:szCs w:val="24"/>
        </w:rPr>
        <w:t xml:space="preserve">facilitators’ </w:t>
      </w:r>
      <w:r w:rsidR="00643500" w:rsidRPr="003A5CA3">
        <w:rPr>
          <w:rFonts w:asciiTheme="minorHAnsi" w:hAnsiTheme="minorHAnsi" w:cs="Arial"/>
          <w:sz w:val="24"/>
          <w:szCs w:val="24"/>
        </w:rPr>
        <w:t xml:space="preserve">roles for </w:t>
      </w:r>
      <w:r w:rsidR="00A555DA" w:rsidRPr="003A5CA3">
        <w:rPr>
          <w:rFonts w:asciiTheme="minorHAnsi" w:hAnsiTheme="minorHAnsi" w:cs="Arial"/>
          <w:sz w:val="24"/>
          <w:szCs w:val="24"/>
        </w:rPr>
        <w:t xml:space="preserve">support; </w:t>
      </w:r>
      <w:r w:rsidR="00B53786" w:rsidRPr="003A5CA3">
        <w:rPr>
          <w:rFonts w:asciiTheme="minorHAnsi" w:hAnsiTheme="minorHAnsi" w:cs="Arial"/>
          <w:sz w:val="24"/>
          <w:szCs w:val="24"/>
        </w:rPr>
        <w:t xml:space="preserve">environmental and dynamic equilibrium ; </w:t>
      </w:r>
      <w:r w:rsidR="00A555DA" w:rsidRPr="003A5CA3">
        <w:rPr>
          <w:rFonts w:asciiTheme="minorHAnsi" w:hAnsiTheme="minorHAnsi" w:cs="Arial"/>
          <w:sz w:val="24"/>
          <w:szCs w:val="24"/>
        </w:rPr>
        <w:t xml:space="preserve">ecosystemic </w:t>
      </w:r>
      <w:r w:rsidR="002A0C94" w:rsidRPr="003A5CA3">
        <w:rPr>
          <w:rFonts w:asciiTheme="minorHAnsi" w:hAnsiTheme="minorHAnsi" w:cs="Arial"/>
          <w:sz w:val="24"/>
          <w:szCs w:val="24"/>
          <w:highlight w:val="green"/>
        </w:rPr>
        <w:t>principles</w:t>
      </w:r>
      <w:r w:rsidRPr="003A5CA3">
        <w:rPr>
          <w:rFonts w:asciiTheme="minorHAnsi" w:hAnsiTheme="minorHAnsi" w:cs="Arial"/>
          <w:sz w:val="24"/>
          <w:szCs w:val="24"/>
        </w:rPr>
        <w:t>; learning community</w:t>
      </w:r>
      <w:r w:rsidR="001151BA" w:rsidRPr="003A5CA3">
        <w:rPr>
          <w:rFonts w:asciiTheme="minorHAnsi" w:hAnsiTheme="minorHAnsi" w:cs="Arial"/>
          <w:sz w:val="24"/>
          <w:szCs w:val="24"/>
        </w:rPr>
        <w:t xml:space="preserve"> for professional development</w:t>
      </w:r>
      <w:r w:rsidR="005462CC" w:rsidRPr="003A5CA3">
        <w:rPr>
          <w:rFonts w:asciiTheme="minorHAnsi" w:hAnsiTheme="minorHAnsi" w:cs="Arial"/>
          <w:sz w:val="24"/>
          <w:szCs w:val="24"/>
        </w:rPr>
        <w:t>.</w:t>
      </w:r>
      <w:r w:rsidRPr="003A5CA3">
        <w:rPr>
          <w:rFonts w:asciiTheme="minorHAnsi" w:hAnsiTheme="minorHAnsi" w:cs="Arial"/>
          <w:sz w:val="24"/>
          <w:szCs w:val="24"/>
        </w:rPr>
        <w:t xml:space="preserve"> </w:t>
      </w:r>
    </w:p>
    <w:p w14:paraId="5190640F" w14:textId="77777777" w:rsidR="004D5477" w:rsidRPr="003A5CA3" w:rsidRDefault="004D5477" w:rsidP="008B7612">
      <w:pPr>
        <w:spacing w:after="0" w:line="240" w:lineRule="auto"/>
        <w:jc w:val="both"/>
        <w:rPr>
          <w:rFonts w:asciiTheme="minorHAnsi" w:hAnsiTheme="minorHAnsi" w:cs="Arial"/>
          <w:b/>
          <w:sz w:val="24"/>
          <w:szCs w:val="24"/>
        </w:rPr>
      </w:pPr>
    </w:p>
    <w:p w14:paraId="3610CB73" w14:textId="6B2013E3" w:rsidR="004940DA" w:rsidRPr="003A5CA3" w:rsidRDefault="008B7612" w:rsidP="003A5CA3">
      <w:pPr>
        <w:rPr>
          <w:rFonts w:asciiTheme="minorHAnsi" w:hAnsiTheme="minorHAnsi" w:cs="Arial"/>
          <w:sz w:val="24"/>
          <w:szCs w:val="24"/>
        </w:rPr>
      </w:pPr>
      <w:r w:rsidRPr="003A5CA3">
        <w:rPr>
          <w:rFonts w:asciiTheme="minorHAnsi" w:hAnsiTheme="minorHAnsi" w:cs="Arial"/>
          <w:b/>
          <w:sz w:val="24"/>
          <w:szCs w:val="24"/>
        </w:rPr>
        <w:br w:type="page"/>
      </w:r>
      <w:r w:rsidR="001F1F63" w:rsidRPr="003A5CA3">
        <w:rPr>
          <w:rFonts w:asciiTheme="minorHAnsi" w:hAnsiTheme="minorHAnsi" w:cs="Arial"/>
          <w:sz w:val="24"/>
          <w:szCs w:val="24"/>
        </w:rPr>
        <w:lastRenderedPageBreak/>
        <w:t>INTRODUCTION</w:t>
      </w:r>
    </w:p>
    <w:p w14:paraId="15988B6D" w14:textId="2A0C7BD2" w:rsidR="00AB081C" w:rsidRPr="003A5CA3" w:rsidRDefault="002A0C94"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highlight w:val="green"/>
        </w:rPr>
        <w:t>Les nouveaux standards de la profession enseignante exigent que les enseignants maintiennent une qualité de pratiques et soient des apprenants tout au long de la vie, puisque la société ne cesse de s’enrichir de nouveaux savoirs auxquels les enseignants sont confrontés (Friedman &amp; Philips, 2004; Jarvis, 2004; Webster-Wright, 2009). Dans ce contexte, l</w:t>
      </w:r>
      <w:r w:rsidR="004940DA" w:rsidRPr="003A5CA3">
        <w:rPr>
          <w:rFonts w:asciiTheme="minorHAnsi" w:hAnsiTheme="minorHAnsi" w:cs="Arial"/>
          <w:sz w:val="24"/>
          <w:szCs w:val="24"/>
          <w:highlight w:val="green"/>
        </w:rPr>
        <w:t>’accompagnement des enseignants</w:t>
      </w:r>
      <w:r w:rsidR="00670139" w:rsidRPr="003A5CA3">
        <w:rPr>
          <w:rFonts w:asciiTheme="minorHAnsi" w:hAnsiTheme="minorHAnsi" w:cs="Arial"/>
          <w:sz w:val="24"/>
          <w:szCs w:val="24"/>
          <w:highlight w:val="green"/>
        </w:rPr>
        <w:t>, dans le but de les soutenir</w:t>
      </w:r>
      <w:r w:rsidR="004940DA" w:rsidRPr="003A5CA3">
        <w:rPr>
          <w:rFonts w:asciiTheme="minorHAnsi" w:hAnsiTheme="minorHAnsi" w:cs="Arial"/>
          <w:sz w:val="24"/>
          <w:szCs w:val="24"/>
          <w:highlight w:val="green"/>
        </w:rPr>
        <w:t xml:space="preserve"> dans l’ajustement de leurs pratiques pédagogiques,</w:t>
      </w:r>
      <w:r w:rsidR="00F64745" w:rsidRPr="003A5CA3">
        <w:rPr>
          <w:rFonts w:asciiTheme="minorHAnsi" w:hAnsiTheme="minorHAnsi" w:cs="Arial"/>
          <w:sz w:val="24"/>
          <w:szCs w:val="24"/>
          <w:highlight w:val="green"/>
        </w:rPr>
        <w:t xml:space="preserve"> constitue,</w:t>
      </w:r>
      <w:r w:rsidR="00F64745" w:rsidRPr="003A5CA3">
        <w:rPr>
          <w:rFonts w:asciiTheme="minorHAnsi" w:hAnsiTheme="minorHAnsi" w:cs="Arial"/>
          <w:sz w:val="24"/>
          <w:szCs w:val="24"/>
        </w:rPr>
        <w:t xml:space="preserve"> certes </w:t>
      </w:r>
      <w:r w:rsidR="004940DA" w:rsidRPr="003A5CA3">
        <w:rPr>
          <w:rFonts w:asciiTheme="minorHAnsi" w:hAnsiTheme="minorHAnsi" w:cs="Arial"/>
          <w:sz w:val="24"/>
          <w:szCs w:val="24"/>
        </w:rPr>
        <w:t>de nos jours</w:t>
      </w:r>
      <w:r w:rsidR="00F64745" w:rsidRPr="003A5CA3">
        <w:rPr>
          <w:rFonts w:asciiTheme="minorHAnsi" w:hAnsiTheme="minorHAnsi" w:cs="Arial"/>
          <w:sz w:val="24"/>
          <w:szCs w:val="24"/>
        </w:rPr>
        <w:t>,</w:t>
      </w:r>
      <w:r w:rsidR="004940DA" w:rsidRPr="003A5CA3">
        <w:rPr>
          <w:rFonts w:asciiTheme="minorHAnsi" w:hAnsiTheme="minorHAnsi" w:cs="Arial"/>
          <w:sz w:val="24"/>
          <w:szCs w:val="24"/>
        </w:rPr>
        <w:t xml:space="preserve"> un défi</w:t>
      </w:r>
      <w:r w:rsidR="00F64745" w:rsidRPr="003A5CA3">
        <w:rPr>
          <w:rFonts w:asciiTheme="minorHAnsi" w:hAnsiTheme="minorHAnsi" w:cs="Arial"/>
          <w:sz w:val="24"/>
          <w:szCs w:val="24"/>
        </w:rPr>
        <w:t xml:space="preserve"> </w:t>
      </w:r>
      <w:r w:rsidR="00743E38" w:rsidRPr="003A5CA3">
        <w:rPr>
          <w:rFonts w:asciiTheme="minorHAnsi" w:hAnsiTheme="minorHAnsi" w:cs="Arial"/>
          <w:sz w:val="24"/>
          <w:szCs w:val="24"/>
        </w:rPr>
        <w:t>pour l</w:t>
      </w:r>
      <w:r w:rsidR="00F64745" w:rsidRPr="003A5CA3">
        <w:rPr>
          <w:rFonts w:asciiTheme="minorHAnsi" w:hAnsiTheme="minorHAnsi" w:cs="Arial"/>
          <w:sz w:val="24"/>
          <w:szCs w:val="24"/>
        </w:rPr>
        <w:t>es systèmes scolaires</w:t>
      </w:r>
      <w:r w:rsidR="00C513B5" w:rsidRPr="003A5CA3">
        <w:rPr>
          <w:rFonts w:asciiTheme="minorHAnsi" w:hAnsiTheme="minorHAnsi" w:cs="Arial"/>
          <w:sz w:val="24"/>
          <w:szCs w:val="24"/>
        </w:rPr>
        <w:t xml:space="preserve">. </w:t>
      </w:r>
      <w:r w:rsidR="002E2C8A" w:rsidRPr="003A5CA3">
        <w:rPr>
          <w:rFonts w:asciiTheme="minorHAnsi" w:hAnsiTheme="minorHAnsi" w:cs="Arial"/>
          <w:sz w:val="24"/>
          <w:szCs w:val="24"/>
        </w:rPr>
        <w:t>L</w:t>
      </w:r>
      <w:r w:rsidR="00B832B8" w:rsidRPr="003A5CA3">
        <w:rPr>
          <w:rFonts w:asciiTheme="minorHAnsi" w:hAnsiTheme="minorHAnsi" w:cs="Arial"/>
          <w:sz w:val="24"/>
          <w:szCs w:val="24"/>
        </w:rPr>
        <w:t xml:space="preserve">es coûts, les ressources et le temps investis au </w:t>
      </w:r>
      <w:r w:rsidR="000F0F50" w:rsidRPr="003A5CA3">
        <w:rPr>
          <w:rFonts w:asciiTheme="minorHAnsi" w:hAnsiTheme="minorHAnsi" w:cs="Arial"/>
          <w:sz w:val="24"/>
          <w:szCs w:val="24"/>
        </w:rPr>
        <w:t>perfectionnement</w:t>
      </w:r>
      <w:r w:rsidR="00B832B8" w:rsidRPr="003A5CA3">
        <w:rPr>
          <w:rFonts w:asciiTheme="minorHAnsi" w:hAnsiTheme="minorHAnsi" w:cs="Arial"/>
          <w:sz w:val="24"/>
          <w:szCs w:val="24"/>
        </w:rPr>
        <w:t xml:space="preserve"> des enseignants exigent </w:t>
      </w:r>
      <w:r w:rsidR="00E320AF" w:rsidRPr="003A5CA3">
        <w:rPr>
          <w:rFonts w:asciiTheme="minorHAnsi" w:hAnsiTheme="minorHAnsi" w:cs="Arial"/>
          <w:sz w:val="24"/>
          <w:szCs w:val="24"/>
        </w:rPr>
        <w:t xml:space="preserve">de plus </w:t>
      </w:r>
      <w:r w:rsidR="002E2C8A" w:rsidRPr="003A5CA3">
        <w:rPr>
          <w:rFonts w:asciiTheme="minorHAnsi" w:hAnsiTheme="minorHAnsi" w:cs="Arial"/>
          <w:sz w:val="24"/>
          <w:szCs w:val="24"/>
        </w:rPr>
        <w:t>en plus d</w:t>
      </w:r>
      <w:r w:rsidR="00B832B8" w:rsidRPr="003A5CA3">
        <w:rPr>
          <w:rFonts w:asciiTheme="minorHAnsi" w:hAnsiTheme="minorHAnsi" w:cs="Arial"/>
          <w:sz w:val="24"/>
          <w:szCs w:val="24"/>
        </w:rPr>
        <w:t xml:space="preserve">es programmes de développement professionnel </w:t>
      </w:r>
      <w:r w:rsidR="002E2C8A" w:rsidRPr="003A5CA3">
        <w:rPr>
          <w:rFonts w:asciiTheme="minorHAnsi" w:hAnsiTheme="minorHAnsi" w:cs="Arial"/>
          <w:sz w:val="24"/>
          <w:szCs w:val="24"/>
        </w:rPr>
        <w:t xml:space="preserve">qu’ils </w:t>
      </w:r>
      <w:r w:rsidR="00B832B8" w:rsidRPr="003A5CA3">
        <w:rPr>
          <w:rFonts w:asciiTheme="minorHAnsi" w:hAnsiTheme="minorHAnsi" w:cs="Arial"/>
          <w:sz w:val="24"/>
          <w:szCs w:val="24"/>
        </w:rPr>
        <w:t xml:space="preserve">soient </w:t>
      </w:r>
      <w:r w:rsidR="00580B18" w:rsidRPr="003A5CA3">
        <w:rPr>
          <w:rFonts w:asciiTheme="minorHAnsi" w:hAnsiTheme="minorHAnsi" w:cs="Arial"/>
          <w:sz w:val="24"/>
          <w:szCs w:val="24"/>
        </w:rPr>
        <w:t xml:space="preserve">à la fois </w:t>
      </w:r>
      <w:r w:rsidR="00B832B8" w:rsidRPr="003A5CA3">
        <w:rPr>
          <w:rFonts w:asciiTheme="minorHAnsi" w:hAnsiTheme="minorHAnsi" w:cs="Arial"/>
          <w:sz w:val="24"/>
          <w:szCs w:val="24"/>
        </w:rPr>
        <w:t>efficaces et</w:t>
      </w:r>
      <w:r w:rsidR="00743E38" w:rsidRPr="003A5CA3">
        <w:rPr>
          <w:rFonts w:asciiTheme="minorHAnsi" w:hAnsiTheme="minorHAnsi" w:cs="Arial"/>
          <w:sz w:val="24"/>
          <w:szCs w:val="24"/>
        </w:rPr>
        <w:t xml:space="preserve"> pertinents </w:t>
      </w:r>
      <w:r w:rsidR="00B832B8" w:rsidRPr="003A5CA3">
        <w:rPr>
          <w:rFonts w:asciiTheme="minorHAnsi" w:hAnsiTheme="minorHAnsi" w:cs="Arial"/>
          <w:sz w:val="24"/>
          <w:szCs w:val="24"/>
        </w:rPr>
        <w:t xml:space="preserve">(Borko, 2004). </w:t>
      </w:r>
      <w:r w:rsidR="00E320AF" w:rsidRPr="003A5CA3">
        <w:rPr>
          <w:rFonts w:asciiTheme="minorHAnsi" w:hAnsiTheme="minorHAnsi" w:cs="Arial"/>
          <w:sz w:val="24"/>
          <w:szCs w:val="24"/>
        </w:rPr>
        <w:t>L</w:t>
      </w:r>
      <w:r w:rsidR="000F0F50" w:rsidRPr="003A5CA3">
        <w:rPr>
          <w:rFonts w:asciiTheme="minorHAnsi" w:hAnsiTheme="minorHAnsi" w:cs="Arial"/>
          <w:sz w:val="24"/>
          <w:szCs w:val="24"/>
        </w:rPr>
        <w:t xml:space="preserve">es résultats de recherches en éducation portant sur le développement professionnel </w:t>
      </w:r>
      <w:r w:rsidR="00E320AF" w:rsidRPr="003A5CA3">
        <w:rPr>
          <w:rFonts w:asciiTheme="minorHAnsi" w:hAnsiTheme="minorHAnsi" w:cs="Arial"/>
          <w:sz w:val="24"/>
          <w:szCs w:val="24"/>
        </w:rPr>
        <w:t xml:space="preserve">ont </w:t>
      </w:r>
      <w:r w:rsidR="00C513B5" w:rsidRPr="003A5CA3">
        <w:rPr>
          <w:rFonts w:asciiTheme="minorHAnsi" w:hAnsiTheme="minorHAnsi" w:cs="Arial"/>
          <w:sz w:val="24"/>
          <w:szCs w:val="24"/>
        </w:rPr>
        <w:t xml:space="preserve">d’ailleurs </w:t>
      </w:r>
      <w:r w:rsidR="00E320AF" w:rsidRPr="003A5CA3">
        <w:rPr>
          <w:rFonts w:asciiTheme="minorHAnsi" w:hAnsiTheme="minorHAnsi" w:cs="Arial"/>
          <w:sz w:val="24"/>
          <w:szCs w:val="24"/>
        </w:rPr>
        <w:t xml:space="preserve">permis de circonscrire certaines </w:t>
      </w:r>
      <w:r w:rsidR="00743E38" w:rsidRPr="003A5CA3">
        <w:rPr>
          <w:rFonts w:asciiTheme="minorHAnsi" w:hAnsiTheme="minorHAnsi" w:cs="Arial"/>
          <w:sz w:val="24"/>
          <w:szCs w:val="24"/>
        </w:rPr>
        <w:t>caractéristiques de</w:t>
      </w:r>
      <w:r w:rsidR="000F0F50" w:rsidRPr="003A5CA3">
        <w:rPr>
          <w:rFonts w:asciiTheme="minorHAnsi" w:hAnsiTheme="minorHAnsi" w:cs="Arial"/>
          <w:sz w:val="24"/>
          <w:szCs w:val="24"/>
        </w:rPr>
        <w:t xml:space="preserve"> dispositifs </w:t>
      </w:r>
      <w:r w:rsidR="00743E38" w:rsidRPr="003A5CA3">
        <w:rPr>
          <w:rFonts w:asciiTheme="minorHAnsi" w:hAnsiTheme="minorHAnsi" w:cs="Arial"/>
          <w:sz w:val="24"/>
          <w:szCs w:val="24"/>
        </w:rPr>
        <w:t xml:space="preserve">efficaces </w:t>
      </w:r>
      <w:r w:rsidR="000F0F50" w:rsidRPr="003A5CA3">
        <w:rPr>
          <w:rFonts w:asciiTheme="minorHAnsi" w:hAnsiTheme="minorHAnsi" w:cs="Arial"/>
          <w:sz w:val="24"/>
          <w:szCs w:val="24"/>
        </w:rPr>
        <w:t>visant à accompagner les ens</w:t>
      </w:r>
      <w:r w:rsidR="00743E38" w:rsidRPr="003A5CA3">
        <w:rPr>
          <w:rFonts w:asciiTheme="minorHAnsi" w:hAnsiTheme="minorHAnsi" w:cs="Arial"/>
          <w:sz w:val="24"/>
          <w:szCs w:val="24"/>
        </w:rPr>
        <w:t>eignants dans</w:t>
      </w:r>
      <w:r w:rsidR="00CC55D3" w:rsidRPr="003A5CA3">
        <w:rPr>
          <w:rFonts w:asciiTheme="minorHAnsi" w:hAnsiTheme="minorHAnsi" w:cs="Arial"/>
          <w:sz w:val="24"/>
          <w:szCs w:val="24"/>
        </w:rPr>
        <w:t xml:space="preserve"> l’ajustement de leurs pratiques pédagogiques</w:t>
      </w:r>
      <w:r w:rsidR="001C0A22" w:rsidRPr="003A5CA3">
        <w:rPr>
          <w:rFonts w:asciiTheme="minorHAnsi" w:hAnsiTheme="minorHAnsi" w:cs="Arial"/>
          <w:sz w:val="24"/>
          <w:szCs w:val="24"/>
        </w:rPr>
        <w:t xml:space="preserve"> (Nelson &amp; Slavit, 2008; Steel &amp; Craig, 2006 ; Webster-Wright, 2010)</w:t>
      </w:r>
      <w:r w:rsidR="00957670" w:rsidRPr="003A5CA3">
        <w:rPr>
          <w:rFonts w:asciiTheme="minorHAnsi" w:hAnsiTheme="minorHAnsi" w:cs="Arial"/>
          <w:sz w:val="24"/>
          <w:szCs w:val="24"/>
        </w:rPr>
        <w:t xml:space="preserve">. </w:t>
      </w:r>
      <w:r w:rsidR="00976106" w:rsidRPr="003A5CA3">
        <w:rPr>
          <w:rFonts w:asciiTheme="minorHAnsi" w:hAnsiTheme="minorHAnsi" w:cs="Arial"/>
          <w:sz w:val="24"/>
          <w:szCs w:val="24"/>
        </w:rPr>
        <w:t xml:space="preserve">Comme caractéristiques, </w:t>
      </w:r>
      <w:r w:rsidR="00F14354" w:rsidRPr="003A5CA3">
        <w:rPr>
          <w:rFonts w:asciiTheme="minorHAnsi" w:hAnsiTheme="minorHAnsi" w:cs="Arial"/>
          <w:sz w:val="24"/>
          <w:szCs w:val="24"/>
        </w:rPr>
        <w:t>Webster-Wright (2010) identifie</w:t>
      </w:r>
      <w:r w:rsidR="00957670" w:rsidRPr="003A5CA3">
        <w:rPr>
          <w:rFonts w:asciiTheme="minorHAnsi" w:hAnsiTheme="minorHAnsi" w:cs="Arial"/>
          <w:sz w:val="24"/>
          <w:szCs w:val="24"/>
        </w:rPr>
        <w:t xml:space="preserve"> la</w:t>
      </w:r>
      <w:r w:rsidR="000F0F50" w:rsidRPr="003A5CA3">
        <w:rPr>
          <w:rFonts w:asciiTheme="minorHAnsi" w:hAnsiTheme="minorHAnsi" w:cs="Arial"/>
          <w:sz w:val="24"/>
          <w:szCs w:val="24"/>
        </w:rPr>
        <w:t xml:space="preserve"> souple</w:t>
      </w:r>
      <w:r w:rsidR="00957670" w:rsidRPr="003A5CA3">
        <w:rPr>
          <w:rFonts w:asciiTheme="minorHAnsi" w:hAnsiTheme="minorHAnsi" w:cs="Arial"/>
          <w:sz w:val="24"/>
          <w:szCs w:val="24"/>
        </w:rPr>
        <w:t>sse</w:t>
      </w:r>
      <w:r w:rsidR="000F0F50" w:rsidRPr="003A5CA3">
        <w:rPr>
          <w:rFonts w:asciiTheme="minorHAnsi" w:hAnsiTheme="minorHAnsi" w:cs="Arial"/>
          <w:sz w:val="24"/>
          <w:szCs w:val="24"/>
        </w:rPr>
        <w:t xml:space="preserve">, </w:t>
      </w:r>
      <w:r w:rsidR="00957670" w:rsidRPr="003A5CA3">
        <w:rPr>
          <w:rFonts w:asciiTheme="minorHAnsi" w:hAnsiTheme="minorHAnsi" w:cs="Arial"/>
          <w:sz w:val="24"/>
          <w:szCs w:val="24"/>
        </w:rPr>
        <w:t>l’</w:t>
      </w:r>
      <w:r w:rsidR="000F0F50" w:rsidRPr="003A5CA3">
        <w:rPr>
          <w:rFonts w:asciiTheme="minorHAnsi" w:hAnsiTheme="minorHAnsi" w:cs="Arial"/>
          <w:sz w:val="24"/>
          <w:szCs w:val="24"/>
        </w:rPr>
        <w:t>ouvert</w:t>
      </w:r>
      <w:r w:rsidR="00957670" w:rsidRPr="003A5CA3">
        <w:rPr>
          <w:rFonts w:asciiTheme="minorHAnsi" w:hAnsiTheme="minorHAnsi" w:cs="Arial"/>
          <w:sz w:val="24"/>
          <w:szCs w:val="24"/>
        </w:rPr>
        <w:t>ure au leadership</w:t>
      </w:r>
      <w:r w:rsidR="002E36A7" w:rsidRPr="003A5CA3">
        <w:rPr>
          <w:rFonts w:asciiTheme="minorHAnsi" w:hAnsiTheme="minorHAnsi" w:cs="Arial"/>
          <w:sz w:val="24"/>
          <w:szCs w:val="24"/>
        </w:rPr>
        <w:t xml:space="preserve"> enseignant, la durée prolongée et</w:t>
      </w:r>
      <w:r w:rsidR="00957670" w:rsidRPr="003A5CA3">
        <w:rPr>
          <w:rFonts w:asciiTheme="minorHAnsi" w:hAnsiTheme="minorHAnsi" w:cs="Arial"/>
          <w:sz w:val="24"/>
          <w:szCs w:val="24"/>
        </w:rPr>
        <w:t xml:space="preserve"> </w:t>
      </w:r>
      <w:r w:rsidR="00E320AF" w:rsidRPr="003A5CA3">
        <w:rPr>
          <w:rFonts w:asciiTheme="minorHAnsi" w:hAnsiTheme="minorHAnsi" w:cs="Arial"/>
          <w:sz w:val="24"/>
          <w:szCs w:val="24"/>
        </w:rPr>
        <w:t>le caractère</w:t>
      </w:r>
      <w:r w:rsidR="00957670" w:rsidRPr="003A5CA3">
        <w:rPr>
          <w:rFonts w:asciiTheme="minorHAnsi" w:hAnsiTheme="minorHAnsi" w:cs="Arial"/>
          <w:sz w:val="24"/>
          <w:szCs w:val="24"/>
        </w:rPr>
        <w:t xml:space="preserve"> socioconstructiviste</w:t>
      </w:r>
      <w:r w:rsidR="00F14354" w:rsidRPr="003A5CA3">
        <w:rPr>
          <w:rFonts w:asciiTheme="minorHAnsi" w:hAnsiTheme="minorHAnsi" w:cs="Arial"/>
          <w:sz w:val="24"/>
          <w:szCs w:val="24"/>
        </w:rPr>
        <w:t>.</w:t>
      </w:r>
      <w:r w:rsidR="00CC55D3" w:rsidRPr="003A5CA3">
        <w:rPr>
          <w:rFonts w:asciiTheme="minorHAnsi" w:hAnsiTheme="minorHAnsi" w:cs="Arial"/>
          <w:sz w:val="24"/>
          <w:szCs w:val="24"/>
        </w:rPr>
        <w:t xml:space="preserve"> </w:t>
      </w:r>
      <w:r w:rsidR="00957670" w:rsidRPr="003A5CA3">
        <w:rPr>
          <w:rFonts w:asciiTheme="minorHAnsi" w:hAnsiTheme="minorHAnsi" w:cs="Arial"/>
          <w:sz w:val="24"/>
          <w:szCs w:val="24"/>
        </w:rPr>
        <w:t xml:space="preserve">De même, </w:t>
      </w:r>
      <w:r w:rsidR="00E320AF" w:rsidRPr="003A5CA3">
        <w:rPr>
          <w:rFonts w:asciiTheme="minorHAnsi" w:hAnsiTheme="minorHAnsi" w:cs="Arial"/>
          <w:sz w:val="24"/>
          <w:szCs w:val="24"/>
        </w:rPr>
        <w:t xml:space="preserve">les </w:t>
      </w:r>
      <w:r w:rsidR="00957670" w:rsidRPr="003A5CA3">
        <w:rPr>
          <w:rFonts w:asciiTheme="minorHAnsi" w:hAnsiTheme="minorHAnsi" w:cs="Arial"/>
          <w:sz w:val="24"/>
          <w:szCs w:val="24"/>
        </w:rPr>
        <w:t>dispositif</w:t>
      </w:r>
      <w:r w:rsidR="00E320AF" w:rsidRPr="003A5CA3">
        <w:rPr>
          <w:rFonts w:asciiTheme="minorHAnsi" w:hAnsiTheme="minorHAnsi" w:cs="Arial"/>
          <w:sz w:val="24"/>
          <w:szCs w:val="24"/>
        </w:rPr>
        <w:t>s</w:t>
      </w:r>
      <w:r w:rsidR="00957670" w:rsidRPr="003A5CA3">
        <w:rPr>
          <w:rFonts w:asciiTheme="minorHAnsi" w:hAnsiTheme="minorHAnsi" w:cs="Arial"/>
          <w:sz w:val="24"/>
          <w:szCs w:val="24"/>
        </w:rPr>
        <w:t xml:space="preserve"> devrai</w:t>
      </w:r>
      <w:r w:rsidR="00E320AF" w:rsidRPr="003A5CA3">
        <w:rPr>
          <w:rFonts w:asciiTheme="minorHAnsi" w:hAnsiTheme="minorHAnsi" w:cs="Arial"/>
          <w:sz w:val="24"/>
          <w:szCs w:val="24"/>
        </w:rPr>
        <w:t>en</w:t>
      </w:r>
      <w:r w:rsidR="00957670" w:rsidRPr="003A5CA3">
        <w:rPr>
          <w:rFonts w:asciiTheme="minorHAnsi" w:hAnsiTheme="minorHAnsi" w:cs="Arial"/>
          <w:sz w:val="24"/>
          <w:szCs w:val="24"/>
        </w:rPr>
        <w:t xml:space="preserve">t </w:t>
      </w:r>
      <w:r w:rsidR="00743E38" w:rsidRPr="003A5CA3">
        <w:rPr>
          <w:rFonts w:asciiTheme="minorHAnsi" w:hAnsiTheme="minorHAnsi" w:cs="Arial"/>
          <w:sz w:val="24"/>
          <w:szCs w:val="24"/>
        </w:rPr>
        <w:t>être axé</w:t>
      </w:r>
      <w:r w:rsidR="00E320AF" w:rsidRPr="003A5CA3">
        <w:rPr>
          <w:rFonts w:asciiTheme="minorHAnsi" w:hAnsiTheme="minorHAnsi" w:cs="Arial"/>
          <w:sz w:val="24"/>
          <w:szCs w:val="24"/>
        </w:rPr>
        <w:t>s</w:t>
      </w:r>
      <w:r w:rsidR="000F0F50" w:rsidRPr="003A5CA3">
        <w:rPr>
          <w:rFonts w:asciiTheme="minorHAnsi" w:hAnsiTheme="minorHAnsi" w:cs="Arial"/>
          <w:sz w:val="24"/>
          <w:szCs w:val="24"/>
        </w:rPr>
        <w:t xml:space="preserve"> sur l</w:t>
      </w:r>
      <w:r w:rsidR="00957670" w:rsidRPr="003A5CA3">
        <w:rPr>
          <w:rFonts w:asciiTheme="minorHAnsi" w:hAnsiTheme="minorHAnsi" w:cs="Arial"/>
          <w:sz w:val="24"/>
          <w:szCs w:val="24"/>
        </w:rPr>
        <w:t>e partage des</w:t>
      </w:r>
      <w:r w:rsidR="002E36A7" w:rsidRPr="003A5CA3">
        <w:rPr>
          <w:rFonts w:asciiTheme="minorHAnsi" w:hAnsiTheme="minorHAnsi" w:cs="Arial"/>
          <w:sz w:val="24"/>
          <w:szCs w:val="24"/>
        </w:rPr>
        <w:t xml:space="preserve"> pratiques</w:t>
      </w:r>
      <w:r w:rsidR="00957670" w:rsidRPr="003A5CA3">
        <w:rPr>
          <w:rFonts w:asciiTheme="minorHAnsi" w:hAnsiTheme="minorHAnsi" w:cs="Arial"/>
          <w:sz w:val="24"/>
          <w:szCs w:val="24"/>
        </w:rPr>
        <w:t xml:space="preserve"> et s’orienter ve</w:t>
      </w:r>
      <w:r w:rsidR="002E36A7" w:rsidRPr="003A5CA3">
        <w:rPr>
          <w:rFonts w:asciiTheme="minorHAnsi" w:hAnsiTheme="minorHAnsi" w:cs="Arial"/>
          <w:sz w:val="24"/>
          <w:szCs w:val="24"/>
        </w:rPr>
        <w:t>rs la résolution des problèmes rencontrés en salle de classe. En outre</w:t>
      </w:r>
      <w:r w:rsidR="00743E38" w:rsidRPr="003A5CA3">
        <w:rPr>
          <w:rFonts w:asciiTheme="minorHAnsi" w:hAnsiTheme="minorHAnsi" w:cs="Arial"/>
          <w:sz w:val="24"/>
          <w:szCs w:val="24"/>
        </w:rPr>
        <w:t xml:space="preserve">, </w:t>
      </w:r>
      <w:r w:rsidR="00957670" w:rsidRPr="003A5CA3">
        <w:rPr>
          <w:rFonts w:asciiTheme="minorHAnsi" w:hAnsiTheme="minorHAnsi" w:cs="Arial"/>
          <w:sz w:val="24"/>
          <w:szCs w:val="24"/>
        </w:rPr>
        <w:t>certains chercheurs suggèrent que</w:t>
      </w:r>
      <w:r w:rsidR="00743E38" w:rsidRPr="003A5CA3">
        <w:rPr>
          <w:rFonts w:asciiTheme="minorHAnsi" w:hAnsiTheme="minorHAnsi" w:cs="Arial"/>
          <w:sz w:val="24"/>
          <w:szCs w:val="24"/>
        </w:rPr>
        <w:t>, selon les besoins des enseignants,</w:t>
      </w:r>
      <w:r w:rsidR="000F0F50" w:rsidRPr="003A5CA3">
        <w:rPr>
          <w:rFonts w:asciiTheme="minorHAnsi" w:hAnsiTheme="minorHAnsi" w:cs="Arial"/>
          <w:sz w:val="24"/>
          <w:szCs w:val="24"/>
        </w:rPr>
        <w:t xml:space="preserve"> </w:t>
      </w:r>
      <w:r w:rsidR="00957670" w:rsidRPr="003A5CA3">
        <w:rPr>
          <w:rFonts w:asciiTheme="minorHAnsi" w:hAnsiTheme="minorHAnsi" w:cs="Arial"/>
          <w:sz w:val="24"/>
          <w:szCs w:val="24"/>
        </w:rPr>
        <w:t>ces dispositifs soient</w:t>
      </w:r>
      <w:r w:rsidR="000F0F50" w:rsidRPr="003A5CA3">
        <w:rPr>
          <w:rFonts w:asciiTheme="minorHAnsi" w:hAnsiTheme="minorHAnsi" w:cs="Arial"/>
          <w:sz w:val="24"/>
          <w:szCs w:val="24"/>
        </w:rPr>
        <w:t xml:space="preserve"> dirigés vers des </w:t>
      </w:r>
      <w:r w:rsidR="00E320AF" w:rsidRPr="003A5CA3">
        <w:rPr>
          <w:rFonts w:asciiTheme="minorHAnsi" w:hAnsiTheme="minorHAnsi" w:cs="Arial"/>
          <w:sz w:val="24"/>
          <w:szCs w:val="24"/>
        </w:rPr>
        <w:t xml:space="preserve">disciplines scolaires </w:t>
      </w:r>
      <w:r w:rsidR="000F0F50" w:rsidRPr="003A5CA3">
        <w:rPr>
          <w:rFonts w:asciiTheme="minorHAnsi" w:hAnsiTheme="minorHAnsi" w:cs="Arial"/>
          <w:sz w:val="24"/>
          <w:szCs w:val="24"/>
        </w:rPr>
        <w:t xml:space="preserve">en particulier, </w:t>
      </w:r>
      <w:r w:rsidR="00976106" w:rsidRPr="003A5CA3">
        <w:rPr>
          <w:rFonts w:asciiTheme="minorHAnsi" w:hAnsiTheme="minorHAnsi" w:cs="Arial"/>
          <w:sz w:val="24"/>
          <w:szCs w:val="24"/>
        </w:rPr>
        <w:t>en fonction de</w:t>
      </w:r>
      <w:r w:rsidR="000F0F50" w:rsidRPr="003A5CA3">
        <w:rPr>
          <w:rFonts w:asciiTheme="minorHAnsi" w:hAnsiTheme="minorHAnsi" w:cs="Arial"/>
          <w:sz w:val="24"/>
          <w:szCs w:val="24"/>
        </w:rPr>
        <w:t xml:space="preserve"> niveaux précis d’enseignement et être soutenus par des résultats de recherche</w:t>
      </w:r>
      <w:r w:rsidR="002E2C8A" w:rsidRPr="003A5CA3">
        <w:rPr>
          <w:rFonts w:asciiTheme="minorHAnsi" w:hAnsiTheme="minorHAnsi" w:cs="Arial"/>
          <w:sz w:val="24"/>
          <w:szCs w:val="24"/>
        </w:rPr>
        <w:t xml:space="preserve"> </w:t>
      </w:r>
      <w:r w:rsidR="00976106" w:rsidRPr="003A5CA3">
        <w:rPr>
          <w:rFonts w:asciiTheme="minorHAnsi" w:hAnsiTheme="minorHAnsi" w:cs="Arial"/>
          <w:sz w:val="24"/>
          <w:szCs w:val="24"/>
        </w:rPr>
        <w:t>probants</w:t>
      </w:r>
      <w:r w:rsidR="000F0F50" w:rsidRPr="003A5CA3">
        <w:rPr>
          <w:rFonts w:asciiTheme="minorHAnsi" w:hAnsiTheme="minorHAnsi" w:cs="Arial"/>
          <w:sz w:val="24"/>
          <w:szCs w:val="24"/>
        </w:rPr>
        <w:t xml:space="preserve"> (Webster-Wright, 2010). </w:t>
      </w:r>
    </w:p>
    <w:p w14:paraId="0490174F" w14:textId="26DAF07E" w:rsidR="00AB081C" w:rsidRPr="00AB081C" w:rsidRDefault="00743E38" w:rsidP="00FB58E9">
      <w:pPr>
        <w:spacing w:after="0" w:line="240" w:lineRule="auto"/>
        <w:jc w:val="both"/>
        <w:rPr>
          <w:rFonts w:asciiTheme="minorHAnsi" w:hAnsiTheme="minorHAnsi" w:cs="Arial"/>
          <w:sz w:val="24"/>
          <w:szCs w:val="24"/>
        </w:rPr>
      </w:pPr>
      <w:r w:rsidRPr="003A5CA3">
        <w:rPr>
          <w:rFonts w:asciiTheme="minorHAnsi" w:hAnsiTheme="minorHAnsi" w:cs="Arial"/>
          <w:sz w:val="24"/>
          <w:szCs w:val="24"/>
        </w:rPr>
        <w:tab/>
        <w:t>Même si plusieurs publications relatent, décrivent ou approfondissent le véc</w:t>
      </w:r>
      <w:r w:rsidR="009A6D9C" w:rsidRPr="003A5CA3">
        <w:rPr>
          <w:rFonts w:asciiTheme="minorHAnsi" w:hAnsiTheme="minorHAnsi" w:cs="Arial"/>
          <w:sz w:val="24"/>
          <w:szCs w:val="24"/>
        </w:rPr>
        <w:t>u d’</w:t>
      </w:r>
      <w:r w:rsidRPr="003A5CA3">
        <w:rPr>
          <w:rFonts w:asciiTheme="minorHAnsi" w:hAnsiTheme="minorHAnsi" w:cs="Arial"/>
          <w:sz w:val="24"/>
          <w:szCs w:val="24"/>
        </w:rPr>
        <w:t>enseignants dans des dispositifs</w:t>
      </w:r>
      <w:r w:rsidR="00ED1339" w:rsidRPr="003A5CA3">
        <w:rPr>
          <w:rFonts w:asciiTheme="minorHAnsi" w:hAnsiTheme="minorHAnsi" w:cs="Arial"/>
          <w:sz w:val="24"/>
          <w:szCs w:val="24"/>
        </w:rPr>
        <w:t xml:space="preserve"> de développement professionnel</w:t>
      </w:r>
      <w:r w:rsidRPr="003A5CA3">
        <w:rPr>
          <w:rFonts w:asciiTheme="minorHAnsi" w:hAnsiTheme="minorHAnsi" w:cs="Arial"/>
          <w:sz w:val="24"/>
          <w:szCs w:val="24"/>
        </w:rPr>
        <w:t xml:space="preserve"> de nature socioconstructiviste</w:t>
      </w:r>
      <w:r w:rsidR="002A0C94" w:rsidRPr="003A5CA3">
        <w:rPr>
          <w:rFonts w:asciiTheme="minorHAnsi" w:hAnsiTheme="minorHAnsi" w:cs="Arial"/>
          <w:sz w:val="24"/>
          <w:szCs w:val="24"/>
        </w:rPr>
        <w:t xml:space="preserve"> </w:t>
      </w:r>
      <w:r w:rsidR="002A0C94" w:rsidRPr="003A5CA3">
        <w:rPr>
          <w:rFonts w:asciiTheme="minorHAnsi" w:hAnsiTheme="minorHAnsi" w:cs="Arial"/>
          <w:sz w:val="24"/>
          <w:szCs w:val="24"/>
          <w:highlight w:val="green"/>
        </w:rPr>
        <w:t>comme la communauté d’apprentissage</w:t>
      </w:r>
      <w:r w:rsidR="00ED1339" w:rsidRPr="003A5CA3">
        <w:rPr>
          <w:rFonts w:asciiTheme="minorHAnsi" w:hAnsiTheme="minorHAnsi" w:cs="Arial"/>
          <w:sz w:val="24"/>
          <w:szCs w:val="24"/>
        </w:rPr>
        <w:t>, et en explicitent les caractéristiques</w:t>
      </w:r>
      <w:r w:rsidR="00152716" w:rsidRPr="003A5CA3">
        <w:rPr>
          <w:rFonts w:asciiTheme="minorHAnsi" w:hAnsiTheme="minorHAnsi" w:cs="Arial"/>
          <w:sz w:val="24"/>
          <w:szCs w:val="24"/>
        </w:rPr>
        <w:t>,</w:t>
      </w:r>
      <w:r w:rsidR="009A6D9C" w:rsidRPr="003A5CA3">
        <w:rPr>
          <w:rFonts w:asciiTheme="minorHAnsi" w:hAnsiTheme="minorHAnsi" w:cs="Arial"/>
          <w:sz w:val="24"/>
          <w:szCs w:val="24"/>
        </w:rPr>
        <w:t xml:space="preserve"> </w:t>
      </w:r>
      <w:r w:rsidRPr="003A5CA3">
        <w:rPr>
          <w:rFonts w:asciiTheme="minorHAnsi" w:hAnsiTheme="minorHAnsi" w:cs="Arial"/>
          <w:sz w:val="24"/>
          <w:szCs w:val="24"/>
        </w:rPr>
        <w:t>peu de recherches se concentrent sur les pratiques de l’accompagnant</w:t>
      </w:r>
      <w:r w:rsidR="00ED1339" w:rsidRPr="003A5CA3">
        <w:rPr>
          <w:rFonts w:asciiTheme="minorHAnsi" w:hAnsiTheme="minorHAnsi" w:cs="Arial"/>
          <w:sz w:val="24"/>
          <w:szCs w:val="24"/>
        </w:rPr>
        <w:t xml:space="preserve"> dans ces dispositifs</w:t>
      </w:r>
      <w:r w:rsidRPr="003A5CA3">
        <w:rPr>
          <w:rFonts w:asciiTheme="minorHAnsi" w:hAnsiTheme="minorHAnsi" w:cs="Arial"/>
          <w:sz w:val="24"/>
          <w:szCs w:val="24"/>
        </w:rPr>
        <w:t xml:space="preserve">. </w:t>
      </w:r>
      <w:r w:rsidR="004A513C" w:rsidRPr="003A5CA3">
        <w:rPr>
          <w:rFonts w:asciiTheme="minorHAnsi" w:hAnsiTheme="minorHAnsi" w:cs="Arial"/>
          <w:sz w:val="24"/>
          <w:szCs w:val="24"/>
        </w:rPr>
        <w:t xml:space="preserve">Cet article vise à mettre </w:t>
      </w:r>
      <w:r w:rsidRPr="003A5CA3">
        <w:rPr>
          <w:rFonts w:asciiTheme="minorHAnsi" w:hAnsiTheme="minorHAnsi" w:cs="Arial"/>
          <w:sz w:val="24"/>
          <w:szCs w:val="24"/>
        </w:rPr>
        <w:t>en lumière le rôle de deux chercheur</w:t>
      </w:r>
      <w:r w:rsidR="00C513B5" w:rsidRPr="003A5CA3">
        <w:rPr>
          <w:rFonts w:asciiTheme="minorHAnsi" w:hAnsiTheme="minorHAnsi" w:cs="Arial"/>
          <w:sz w:val="24"/>
          <w:szCs w:val="24"/>
        </w:rPr>
        <w:t>e</w:t>
      </w:r>
      <w:r w:rsidR="00ED730C" w:rsidRPr="003A5CA3">
        <w:rPr>
          <w:rFonts w:asciiTheme="minorHAnsi" w:hAnsiTheme="minorHAnsi" w:cs="Arial"/>
          <w:sz w:val="24"/>
          <w:szCs w:val="24"/>
        </w:rPr>
        <w:t>s</w:t>
      </w:r>
      <w:r w:rsidR="004A513C" w:rsidRPr="003A5CA3">
        <w:rPr>
          <w:rFonts w:asciiTheme="minorHAnsi" w:hAnsiTheme="minorHAnsi" w:cs="Arial"/>
          <w:sz w:val="24"/>
          <w:szCs w:val="24"/>
        </w:rPr>
        <w:t xml:space="preserve"> </w:t>
      </w:r>
      <w:r w:rsidRPr="003A5CA3">
        <w:rPr>
          <w:rFonts w:asciiTheme="minorHAnsi" w:hAnsiTheme="minorHAnsi" w:cs="Arial"/>
          <w:sz w:val="24"/>
          <w:szCs w:val="24"/>
        </w:rPr>
        <w:t>qui ont accompagné</w:t>
      </w:r>
      <w:r w:rsidR="002A0C94" w:rsidRPr="003A5CA3">
        <w:rPr>
          <w:rFonts w:asciiTheme="minorHAnsi" w:hAnsiTheme="minorHAnsi" w:cs="Arial"/>
          <w:sz w:val="24"/>
          <w:szCs w:val="24"/>
        </w:rPr>
        <w:t>, chacune,</w:t>
      </w:r>
      <w:r w:rsidRPr="003A5CA3">
        <w:rPr>
          <w:rFonts w:asciiTheme="minorHAnsi" w:hAnsiTheme="minorHAnsi" w:cs="Arial"/>
          <w:sz w:val="24"/>
          <w:szCs w:val="24"/>
        </w:rPr>
        <w:t xml:space="preserve"> une communau</w:t>
      </w:r>
      <w:r w:rsidR="001E518D" w:rsidRPr="003A5CA3">
        <w:rPr>
          <w:rFonts w:asciiTheme="minorHAnsi" w:hAnsiTheme="minorHAnsi" w:cs="Arial"/>
          <w:sz w:val="24"/>
          <w:szCs w:val="24"/>
        </w:rPr>
        <w:t>té d’apprentissag</w:t>
      </w:r>
      <w:r w:rsidR="002A0C94" w:rsidRPr="003A5CA3">
        <w:rPr>
          <w:rFonts w:asciiTheme="minorHAnsi" w:hAnsiTheme="minorHAnsi" w:cs="Arial"/>
          <w:sz w:val="24"/>
          <w:szCs w:val="24"/>
        </w:rPr>
        <w:t>e. L</w:t>
      </w:r>
      <w:r w:rsidR="00E950B9" w:rsidRPr="003A5CA3">
        <w:rPr>
          <w:rFonts w:asciiTheme="minorHAnsi" w:hAnsiTheme="minorHAnsi" w:cs="Arial"/>
          <w:sz w:val="24"/>
          <w:szCs w:val="24"/>
        </w:rPr>
        <w:t xml:space="preserve">’intention </w:t>
      </w:r>
      <w:r w:rsidR="004A513C" w:rsidRPr="003A5CA3">
        <w:rPr>
          <w:rFonts w:asciiTheme="minorHAnsi" w:hAnsiTheme="minorHAnsi" w:cs="Arial"/>
          <w:sz w:val="24"/>
          <w:szCs w:val="24"/>
        </w:rPr>
        <w:t xml:space="preserve">poursuivie </w:t>
      </w:r>
      <w:r w:rsidR="007B402B" w:rsidRPr="003A5CA3">
        <w:rPr>
          <w:rFonts w:asciiTheme="minorHAnsi" w:hAnsiTheme="minorHAnsi" w:cs="Arial"/>
          <w:sz w:val="24"/>
          <w:szCs w:val="24"/>
        </w:rPr>
        <w:t>consist</w:t>
      </w:r>
      <w:r w:rsidR="002A0C94" w:rsidRPr="003A5CA3">
        <w:rPr>
          <w:rFonts w:asciiTheme="minorHAnsi" w:hAnsiTheme="minorHAnsi" w:cs="Arial"/>
          <w:sz w:val="24"/>
          <w:szCs w:val="24"/>
        </w:rPr>
        <w:t>ait</w:t>
      </w:r>
      <w:r w:rsidR="009A6D9C" w:rsidRPr="003A5CA3">
        <w:rPr>
          <w:rFonts w:asciiTheme="minorHAnsi" w:hAnsiTheme="minorHAnsi" w:cs="Arial"/>
          <w:sz w:val="24"/>
          <w:szCs w:val="24"/>
        </w:rPr>
        <w:t xml:space="preserve"> à </w:t>
      </w:r>
      <w:r w:rsidR="00A60025" w:rsidRPr="003A5CA3">
        <w:rPr>
          <w:rFonts w:asciiTheme="minorHAnsi" w:hAnsiTheme="minorHAnsi" w:cs="Arial"/>
          <w:sz w:val="24"/>
          <w:szCs w:val="24"/>
        </w:rPr>
        <w:t xml:space="preserve">analyser les données, selon une </w:t>
      </w:r>
      <w:r w:rsidR="0046355D" w:rsidRPr="003A5CA3">
        <w:rPr>
          <w:rFonts w:asciiTheme="minorHAnsi" w:hAnsiTheme="minorHAnsi" w:cs="Arial"/>
          <w:sz w:val="24"/>
          <w:szCs w:val="24"/>
        </w:rPr>
        <w:t>analyse mixte de contenu</w:t>
      </w:r>
      <w:r w:rsidR="004A513C" w:rsidRPr="003A5CA3">
        <w:rPr>
          <w:rFonts w:asciiTheme="minorHAnsi" w:hAnsiTheme="minorHAnsi" w:cs="Arial"/>
          <w:sz w:val="24"/>
          <w:szCs w:val="24"/>
        </w:rPr>
        <w:t>,</w:t>
      </w:r>
      <w:r w:rsidR="00A60025" w:rsidRPr="003A5CA3">
        <w:rPr>
          <w:rFonts w:asciiTheme="minorHAnsi" w:hAnsiTheme="minorHAnsi" w:cs="Arial"/>
          <w:sz w:val="24"/>
          <w:szCs w:val="24"/>
        </w:rPr>
        <w:t xml:space="preserve"> pour dégager</w:t>
      </w:r>
      <w:r w:rsidR="00976106" w:rsidRPr="003A5CA3">
        <w:rPr>
          <w:rFonts w:asciiTheme="minorHAnsi" w:hAnsiTheme="minorHAnsi" w:cs="Arial"/>
          <w:sz w:val="24"/>
          <w:szCs w:val="24"/>
        </w:rPr>
        <w:t xml:space="preserve"> et mieux comprendre</w:t>
      </w:r>
      <w:r w:rsidR="00FD1147" w:rsidRPr="003A5CA3">
        <w:rPr>
          <w:rFonts w:asciiTheme="minorHAnsi" w:hAnsiTheme="minorHAnsi" w:cs="Arial"/>
          <w:sz w:val="24"/>
          <w:szCs w:val="24"/>
        </w:rPr>
        <w:t xml:space="preserve"> les </w:t>
      </w:r>
      <w:r w:rsidR="003F6961" w:rsidRPr="003A5CA3">
        <w:rPr>
          <w:rFonts w:asciiTheme="minorHAnsi" w:hAnsiTheme="minorHAnsi" w:cs="Arial"/>
          <w:sz w:val="24"/>
          <w:szCs w:val="24"/>
        </w:rPr>
        <w:t>rôles</w:t>
      </w:r>
      <w:r w:rsidR="00ED1339" w:rsidRPr="003A5CA3">
        <w:rPr>
          <w:rFonts w:asciiTheme="minorHAnsi" w:hAnsiTheme="minorHAnsi" w:cs="Arial"/>
          <w:sz w:val="24"/>
          <w:szCs w:val="24"/>
        </w:rPr>
        <w:t xml:space="preserve"> d</w:t>
      </w:r>
      <w:r w:rsidR="00FD1147" w:rsidRPr="003A5CA3">
        <w:rPr>
          <w:rFonts w:asciiTheme="minorHAnsi" w:hAnsiTheme="minorHAnsi" w:cs="Arial"/>
          <w:sz w:val="24"/>
          <w:szCs w:val="24"/>
        </w:rPr>
        <w:t>e l’accompagnant</w:t>
      </w:r>
      <w:r w:rsidR="007B402B" w:rsidRPr="003A5CA3">
        <w:rPr>
          <w:rFonts w:asciiTheme="minorHAnsi" w:hAnsiTheme="minorHAnsi" w:cs="Arial"/>
          <w:sz w:val="24"/>
          <w:szCs w:val="24"/>
        </w:rPr>
        <w:t xml:space="preserve">. </w:t>
      </w:r>
      <w:r w:rsidR="007E615E" w:rsidRPr="003A5CA3">
        <w:rPr>
          <w:rFonts w:asciiTheme="minorHAnsi" w:hAnsiTheme="minorHAnsi" w:cs="Arial"/>
          <w:sz w:val="24"/>
          <w:szCs w:val="24"/>
        </w:rPr>
        <w:t>Partant d’une utilisation secondaire des données, c</w:t>
      </w:r>
      <w:r w:rsidR="007B402B" w:rsidRPr="003A5CA3">
        <w:rPr>
          <w:rFonts w:asciiTheme="minorHAnsi" w:hAnsiTheme="minorHAnsi" w:cs="Arial"/>
          <w:sz w:val="24"/>
          <w:szCs w:val="24"/>
        </w:rPr>
        <w:t>ette analyse s’</w:t>
      </w:r>
      <w:r w:rsidR="002A0C94" w:rsidRPr="003A5CA3">
        <w:rPr>
          <w:rFonts w:asciiTheme="minorHAnsi" w:hAnsiTheme="minorHAnsi" w:cs="Arial"/>
          <w:sz w:val="24"/>
          <w:szCs w:val="24"/>
        </w:rPr>
        <w:t xml:space="preserve">est </w:t>
      </w:r>
      <w:r w:rsidR="007B402B" w:rsidRPr="003A5CA3">
        <w:rPr>
          <w:rFonts w:asciiTheme="minorHAnsi" w:hAnsiTheme="minorHAnsi" w:cs="Arial"/>
          <w:sz w:val="24"/>
          <w:szCs w:val="24"/>
        </w:rPr>
        <w:t>appu</w:t>
      </w:r>
      <w:r w:rsidR="002A0C94" w:rsidRPr="003A5CA3">
        <w:rPr>
          <w:rFonts w:asciiTheme="minorHAnsi" w:hAnsiTheme="minorHAnsi" w:cs="Arial"/>
          <w:sz w:val="24"/>
          <w:szCs w:val="24"/>
        </w:rPr>
        <w:t>yée</w:t>
      </w:r>
      <w:r w:rsidR="00FD1147" w:rsidRPr="003A5CA3">
        <w:rPr>
          <w:rFonts w:asciiTheme="minorHAnsi" w:hAnsiTheme="minorHAnsi" w:cs="Arial"/>
          <w:sz w:val="24"/>
          <w:szCs w:val="24"/>
        </w:rPr>
        <w:t xml:space="preserve"> sur les moments de l’accompagnement (Vial </w:t>
      </w:r>
      <w:r w:rsidR="005E46A1" w:rsidRPr="003A5CA3">
        <w:rPr>
          <w:rFonts w:asciiTheme="minorHAnsi" w:hAnsiTheme="minorHAnsi" w:cs="Arial"/>
          <w:sz w:val="24"/>
          <w:szCs w:val="24"/>
        </w:rPr>
        <w:t>&amp;</w:t>
      </w:r>
      <w:r w:rsidR="00FD1147" w:rsidRPr="003A5CA3">
        <w:rPr>
          <w:rFonts w:asciiTheme="minorHAnsi" w:hAnsiTheme="minorHAnsi" w:cs="Arial"/>
          <w:sz w:val="24"/>
          <w:szCs w:val="24"/>
        </w:rPr>
        <w:t xml:space="preserve"> Caparros-Mencacci, 2007)</w:t>
      </w:r>
      <w:r w:rsidR="002E36A7" w:rsidRPr="003A5CA3">
        <w:rPr>
          <w:rFonts w:asciiTheme="minorHAnsi" w:hAnsiTheme="minorHAnsi" w:cs="Arial"/>
          <w:sz w:val="24"/>
          <w:szCs w:val="24"/>
        </w:rPr>
        <w:t>, sur</w:t>
      </w:r>
      <w:r w:rsidR="00FD1147" w:rsidRPr="003A5CA3">
        <w:rPr>
          <w:rFonts w:asciiTheme="minorHAnsi" w:hAnsiTheme="minorHAnsi" w:cs="Arial"/>
          <w:sz w:val="24"/>
          <w:szCs w:val="24"/>
        </w:rPr>
        <w:t xml:space="preserve"> l</w:t>
      </w:r>
      <w:r w:rsidR="00ED1339" w:rsidRPr="003A5CA3">
        <w:rPr>
          <w:rFonts w:asciiTheme="minorHAnsi" w:hAnsiTheme="minorHAnsi" w:cs="Arial"/>
          <w:sz w:val="24"/>
          <w:szCs w:val="24"/>
        </w:rPr>
        <w:t xml:space="preserve">es dynamiques relationnelles </w:t>
      </w:r>
      <w:r w:rsidR="00FD1147" w:rsidRPr="003A5CA3">
        <w:rPr>
          <w:rFonts w:asciiTheme="minorHAnsi" w:hAnsiTheme="minorHAnsi" w:cs="Arial"/>
          <w:sz w:val="24"/>
          <w:szCs w:val="24"/>
        </w:rPr>
        <w:t>et les</w:t>
      </w:r>
      <w:r w:rsidR="00ED1339" w:rsidRPr="003A5CA3">
        <w:rPr>
          <w:rFonts w:asciiTheme="minorHAnsi" w:hAnsiTheme="minorHAnsi" w:cs="Arial"/>
          <w:sz w:val="24"/>
          <w:szCs w:val="24"/>
        </w:rPr>
        <w:t xml:space="preserve"> dynamiques d’ajustement de pratique</w:t>
      </w:r>
      <w:r w:rsidR="00FD1147" w:rsidRPr="003A5CA3">
        <w:rPr>
          <w:rFonts w:asciiTheme="minorHAnsi" w:hAnsiTheme="minorHAnsi" w:cs="Arial"/>
          <w:sz w:val="24"/>
          <w:szCs w:val="24"/>
        </w:rPr>
        <w:t xml:space="preserve"> activées (Savoie-Zajc, 2010)</w:t>
      </w:r>
      <w:r w:rsidR="00D22B80" w:rsidRPr="003A5CA3">
        <w:rPr>
          <w:rFonts w:asciiTheme="minorHAnsi" w:hAnsiTheme="minorHAnsi" w:cs="Arial"/>
          <w:sz w:val="24"/>
          <w:szCs w:val="24"/>
        </w:rPr>
        <w:t xml:space="preserve">, </w:t>
      </w:r>
      <w:r w:rsidR="00A95876" w:rsidRPr="003A5CA3">
        <w:rPr>
          <w:rFonts w:asciiTheme="minorHAnsi" w:hAnsiTheme="minorHAnsi" w:cs="Arial"/>
          <w:sz w:val="24"/>
          <w:szCs w:val="24"/>
        </w:rPr>
        <w:t>sur les dimensions de la communauté d’</w:t>
      </w:r>
      <w:r w:rsidR="0046355D" w:rsidRPr="003A5CA3">
        <w:rPr>
          <w:rFonts w:asciiTheme="minorHAnsi" w:hAnsiTheme="minorHAnsi" w:cs="Arial"/>
          <w:sz w:val="24"/>
          <w:szCs w:val="24"/>
        </w:rPr>
        <w:t>apprentissage (Schussler, 2003), ainsi que</w:t>
      </w:r>
      <w:r w:rsidR="00D22B80" w:rsidRPr="003A5CA3">
        <w:rPr>
          <w:rFonts w:asciiTheme="minorHAnsi" w:hAnsiTheme="minorHAnsi" w:cs="Arial"/>
          <w:sz w:val="24"/>
          <w:szCs w:val="24"/>
        </w:rPr>
        <w:t xml:space="preserve"> sur</w:t>
      </w:r>
      <w:r w:rsidR="001B06EF" w:rsidRPr="003A5CA3">
        <w:rPr>
          <w:rFonts w:asciiTheme="minorHAnsi" w:hAnsiTheme="minorHAnsi" w:cs="Arial"/>
          <w:sz w:val="24"/>
          <w:szCs w:val="24"/>
        </w:rPr>
        <w:t xml:space="preserve"> les stratégies de soutien du processus et</w:t>
      </w:r>
      <w:r w:rsidR="00D22B80" w:rsidRPr="003A5CA3">
        <w:rPr>
          <w:rFonts w:asciiTheme="minorHAnsi" w:hAnsiTheme="minorHAnsi" w:cs="Arial"/>
          <w:sz w:val="24"/>
          <w:szCs w:val="24"/>
        </w:rPr>
        <w:t xml:space="preserve"> du contexte </w:t>
      </w:r>
      <w:r w:rsidR="00607229" w:rsidRPr="003A5CA3">
        <w:rPr>
          <w:rFonts w:asciiTheme="minorHAnsi" w:hAnsiTheme="minorHAnsi" w:cs="Arial"/>
          <w:sz w:val="24"/>
          <w:szCs w:val="24"/>
          <w:highlight w:val="green"/>
        </w:rPr>
        <w:t>global</w:t>
      </w:r>
      <w:r w:rsidR="00607229" w:rsidRPr="003A5CA3">
        <w:rPr>
          <w:rFonts w:asciiTheme="minorHAnsi" w:hAnsiTheme="minorHAnsi" w:cs="Arial"/>
          <w:sz w:val="24"/>
          <w:szCs w:val="24"/>
        </w:rPr>
        <w:t xml:space="preserve"> </w:t>
      </w:r>
      <w:r w:rsidR="00D22B80" w:rsidRPr="003A5CA3">
        <w:rPr>
          <w:rFonts w:asciiTheme="minorHAnsi" w:hAnsiTheme="minorHAnsi" w:cs="Arial"/>
          <w:sz w:val="24"/>
          <w:szCs w:val="24"/>
        </w:rPr>
        <w:t>d’investigation de la communauté</w:t>
      </w:r>
      <w:r w:rsidR="001B06EF" w:rsidRPr="003A5CA3">
        <w:rPr>
          <w:rFonts w:asciiTheme="minorHAnsi" w:hAnsiTheme="minorHAnsi" w:cs="Arial"/>
          <w:sz w:val="24"/>
          <w:szCs w:val="24"/>
        </w:rPr>
        <w:t xml:space="preserve"> d’apprentissage</w:t>
      </w:r>
      <w:r w:rsidR="001B06EF" w:rsidRPr="003A5CA3">
        <w:rPr>
          <w:rFonts w:asciiTheme="minorHAnsi" w:hAnsiTheme="minorHAnsi" w:cs="Arial"/>
          <w:i/>
          <w:sz w:val="24"/>
          <w:szCs w:val="24"/>
        </w:rPr>
        <w:t xml:space="preserve"> </w:t>
      </w:r>
      <w:r w:rsidR="001B06EF" w:rsidRPr="003A5CA3">
        <w:rPr>
          <w:rFonts w:asciiTheme="minorHAnsi" w:hAnsiTheme="minorHAnsi" w:cs="Arial"/>
          <w:sz w:val="24"/>
          <w:szCs w:val="24"/>
        </w:rPr>
        <w:t xml:space="preserve">(Nelson </w:t>
      </w:r>
      <w:r w:rsidR="00B86EFB" w:rsidRPr="003A5CA3">
        <w:rPr>
          <w:rFonts w:asciiTheme="minorHAnsi" w:hAnsiTheme="minorHAnsi" w:cs="Arial"/>
          <w:sz w:val="24"/>
          <w:szCs w:val="24"/>
        </w:rPr>
        <w:t>&amp;</w:t>
      </w:r>
      <w:r w:rsidR="001B06EF" w:rsidRPr="003A5CA3">
        <w:rPr>
          <w:rFonts w:asciiTheme="minorHAnsi" w:hAnsiTheme="minorHAnsi" w:cs="Arial"/>
          <w:sz w:val="24"/>
          <w:szCs w:val="24"/>
        </w:rPr>
        <w:t xml:space="preserve"> Slavit, 2008)</w:t>
      </w:r>
      <w:r w:rsidR="00692B11" w:rsidRPr="003A5CA3">
        <w:rPr>
          <w:rFonts w:asciiTheme="minorHAnsi" w:hAnsiTheme="minorHAnsi" w:cs="Arial"/>
          <w:sz w:val="24"/>
          <w:szCs w:val="24"/>
        </w:rPr>
        <w:t xml:space="preserve">, éléments qui seront </w:t>
      </w:r>
      <w:r w:rsidR="00692B11" w:rsidRPr="00AB081C">
        <w:rPr>
          <w:rFonts w:asciiTheme="minorHAnsi" w:hAnsiTheme="minorHAnsi" w:cs="Arial"/>
          <w:sz w:val="24"/>
          <w:szCs w:val="24"/>
        </w:rPr>
        <w:t>discutés plus loin dans le texte</w:t>
      </w:r>
      <w:r w:rsidR="00ED1339" w:rsidRPr="00AB081C">
        <w:rPr>
          <w:rFonts w:asciiTheme="minorHAnsi" w:hAnsiTheme="minorHAnsi" w:cs="Arial"/>
          <w:sz w:val="24"/>
          <w:szCs w:val="24"/>
        </w:rPr>
        <w:t xml:space="preserve">. </w:t>
      </w:r>
      <w:r w:rsidR="00692B11" w:rsidRPr="00AB081C">
        <w:rPr>
          <w:rFonts w:asciiTheme="minorHAnsi" w:hAnsiTheme="minorHAnsi" w:cs="Arial"/>
          <w:sz w:val="24"/>
          <w:szCs w:val="24"/>
        </w:rPr>
        <w:t xml:space="preserve"> </w:t>
      </w:r>
      <w:r w:rsidR="00BF6F55" w:rsidRPr="00AB081C">
        <w:rPr>
          <w:rFonts w:asciiTheme="minorHAnsi" w:hAnsiTheme="minorHAnsi" w:cs="Arial"/>
          <w:sz w:val="24"/>
          <w:szCs w:val="24"/>
        </w:rPr>
        <w:t>Le texte suit</w:t>
      </w:r>
      <w:r w:rsidR="008E3440" w:rsidRPr="00AB081C">
        <w:rPr>
          <w:rFonts w:asciiTheme="minorHAnsi" w:hAnsiTheme="minorHAnsi" w:cs="Arial"/>
          <w:sz w:val="24"/>
          <w:szCs w:val="24"/>
        </w:rPr>
        <w:t xml:space="preserve"> l’organisation suivante. U</w:t>
      </w:r>
      <w:r w:rsidR="00BF6F55" w:rsidRPr="00AB081C">
        <w:rPr>
          <w:rFonts w:asciiTheme="minorHAnsi" w:hAnsiTheme="minorHAnsi" w:cs="Arial"/>
          <w:sz w:val="24"/>
          <w:szCs w:val="24"/>
        </w:rPr>
        <w:t xml:space="preserve">ne </w:t>
      </w:r>
      <w:r w:rsidR="008E3440" w:rsidRPr="00AB081C">
        <w:rPr>
          <w:rFonts w:asciiTheme="minorHAnsi" w:hAnsiTheme="minorHAnsi" w:cs="Arial"/>
          <w:sz w:val="24"/>
          <w:szCs w:val="24"/>
        </w:rPr>
        <w:t xml:space="preserve">revue de littérature situe </w:t>
      </w:r>
      <w:r w:rsidR="00C513B5" w:rsidRPr="00AB081C">
        <w:rPr>
          <w:rFonts w:asciiTheme="minorHAnsi" w:hAnsiTheme="minorHAnsi" w:cs="Arial"/>
          <w:sz w:val="24"/>
          <w:szCs w:val="24"/>
        </w:rPr>
        <w:t xml:space="preserve">d’abord </w:t>
      </w:r>
      <w:r w:rsidR="008E3440" w:rsidRPr="00AB081C">
        <w:rPr>
          <w:rFonts w:asciiTheme="minorHAnsi" w:hAnsiTheme="minorHAnsi" w:cs="Arial"/>
          <w:sz w:val="24"/>
          <w:szCs w:val="24"/>
        </w:rPr>
        <w:t>le contexte de</w:t>
      </w:r>
      <w:r w:rsidR="002A0C94" w:rsidRPr="00AB081C">
        <w:rPr>
          <w:rFonts w:asciiTheme="minorHAnsi" w:hAnsiTheme="minorHAnsi" w:cs="Arial"/>
          <w:sz w:val="24"/>
          <w:szCs w:val="24"/>
        </w:rPr>
        <w:t xml:space="preserve"> la</w:t>
      </w:r>
      <w:r w:rsidR="008E3440" w:rsidRPr="00AB081C">
        <w:rPr>
          <w:rFonts w:asciiTheme="minorHAnsi" w:hAnsiTheme="minorHAnsi" w:cs="Arial"/>
          <w:sz w:val="24"/>
          <w:szCs w:val="24"/>
        </w:rPr>
        <w:t xml:space="preserve"> communauté d’apprentissage</w:t>
      </w:r>
      <w:r w:rsidR="002A0C94" w:rsidRPr="00AB081C">
        <w:rPr>
          <w:rFonts w:asciiTheme="minorHAnsi" w:hAnsiTheme="minorHAnsi" w:cs="Arial"/>
          <w:sz w:val="24"/>
          <w:szCs w:val="24"/>
        </w:rPr>
        <w:t>,</w:t>
      </w:r>
      <w:r w:rsidR="008E3440" w:rsidRPr="00AB081C">
        <w:rPr>
          <w:rFonts w:asciiTheme="minorHAnsi" w:hAnsiTheme="minorHAnsi" w:cs="Arial"/>
          <w:sz w:val="24"/>
          <w:szCs w:val="24"/>
        </w:rPr>
        <w:t xml:space="preserve"> puis présente</w:t>
      </w:r>
      <w:r w:rsidR="00BF6F55" w:rsidRPr="00AB081C">
        <w:rPr>
          <w:rFonts w:asciiTheme="minorHAnsi" w:hAnsiTheme="minorHAnsi" w:cs="Arial"/>
          <w:sz w:val="24"/>
          <w:szCs w:val="24"/>
        </w:rPr>
        <w:t xml:space="preserve"> les recherches sur </w:t>
      </w:r>
      <w:r w:rsidR="008E3440" w:rsidRPr="00AB081C">
        <w:rPr>
          <w:rFonts w:asciiTheme="minorHAnsi" w:hAnsiTheme="minorHAnsi" w:cs="Arial"/>
          <w:sz w:val="24"/>
          <w:szCs w:val="24"/>
        </w:rPr>
        <w:t>les rôles de l’accompagnant.</w:t>
      </w:r>
      <w:r w:rsidR="00C513B5" w:rsidRPr="00AB081C">
        <w:rPr>
          <w:rFonts w:asciiTheme="minorHAnsi" w:hAnsiTheme="minorHAnsi" w:cs="Arial"/>
          <w:sz w:val="24"/>
          <w:szCs w:val="24"/>
        </w:rPr>
        <w:t xml:space="preserve"> L</w:t>
      </w:r>
      <w:r w:rsidR="00E0681C" w:rsidRPr="00AB081C">
        <w:rPr>
          <w:rFonts w:asciiTheme="minorHAnsi" w:hAnsiTheme="minorHAnsi" w:cs="Arial"/>
          <w:sz w:val="24"/>
          <w:szCs w:val="24"/>
        </w:rPr>
        <w:t>es as</w:t>
      </w:r>
      <w:r w:rsidR="00013BDC" w:rsidRPr="00AB081C">
        <w:rPr>
          <w:rFonts w:asciiTheme="minorHAnsi" w:hAnsiTheme="minorHAnsi" w:cs="Arial"/>
          <w:sz w:val="24"/>
          <w:szCs w:val="24"/>
        </w:rPr>
        <w:t>sises conceptuelles sont</w:t>
      </w:r>
      <w:r w:rsidR="00E0681C" w:rsidRPr="00AB081C">
        <w:rPr>
          <w:rFonts w:asciiTheme="minorHAnsi" w:hAnsiTheme="minorHAnsi" w:cs="Arial"/>
          <w:sz w:val="24"/>
          <w:szCs w:val="24"/>
        </w:rPr>
        <w:t xml:space="preserve"> </w:t>
      </w:r>
      <w:r w:rsidR="00C513B5" w:rsidRPr="00AB081C">
        <w:rPr>
          <w:rFonts w:asciiTheme="minorHAnsi" w:hAnsiTheme="minorHAnsi" w:cs="Arial"/>
          <w:sz w:val="24"/>
          <w:szCs w:val="24"/>
        </w:rPr>
        <w:t xml:space="preserve">ensuite </w:t>
      </w:r>
      <w:r w:rsidR="00E0681C" w:rsidRPr="00AB081C">
        <w:rPr>
          <w:rFonts w:asciiTheme="minorHAnsi" w:hAnsiTheme="minorHAnsi" w:cs="Arial"/>
          <w:sz w:val="24"/>
          <w:szCs w:val="24"/>
        </w:rPr>
        <w:t>définies, ainsi que le modèle d</w:t>
      </w:r>
      <w:r w:rsidR="00013BDC" w:rsidRPr="00AB081C">
        <w:rPr>
          <w:rFonts w:asciiTheme="minorHAnsi" w:hAnsiTheme="minorHAnsi" w:cs="Arial"/>
          <w:sz w:val="24"/>
          <w:szCs w:val="24"/>
        </w:rPr>
        <w:t>’analyse des données. Enfin, l</w:t>
      </w:r>
      <w:r w:rsidR="00E0681C" w:rsidRPr="00AB081C">
        <w:rPr>
          <w:rFonts w:asciiTheme="minorHAnsi" w:hAnsiTheme="minorHAnsi" w:cs="Arial"/>
          <w:sz w:val="24"/>
          <w:szCs w:val="24"/>
        </w:rPr>
        <w:t xml:space="preserve">a discussion des résultats et la conclusion </w:t>
      </w:r>
      <w:r w:rsidR="00013BDC" w:rsidRPr="00AB081C">
        <w:rPr>
          <w:rFonts w:asciiTheme="minorHAnsi" w:hAnsiTheme="minorHAnsi" w:cs="Arial"/>
          <w:sz w:val="24"/>
          <w:szCs w:val="24"/>
        </w:rPr>
        <w:t xml:space="preserve">bouclent l’article. </w:t>
      </w:r>
    </w:p>
    <w:p w14:paraId="629C0346" w14:textId="77777777" w:rsidR="004940DA" w:rsidRPr="00AB081C" w:rsidRDefault="004940DA" w:rsidP="008B7612">
      <w:pPr>
        <w:spacing w:after="0" w:line="240" w:lineRule="auto"/>
        <w:jc w:val="both"/>
        <w:rPr>
          <w:rFonts w:asciiTheme="minorHAnsi" w:hAnsiTheme="minorHAnsi" w:cs="Arial"/>
          <w:sz w:val="24"/>
          <w:szCs w:val="24"/>
        </w:rPr>
      </w:pPr>
    </w:p>
    <w:p w14:paraId="163685A6" w14:textId="3848CD7E" w:rsidR="00F94124" w:rsidRDefault="00AB081C" w:rsidP="00AB081C">
      <w:pPr>
        <w:spacing w:after="0" w:line="240" w:lineRule="auto"/>
        <w:rPr>
          <w:rFonts w:asciiTheme="minorHAnsi" w:hAnsiTheme="minorHAnsi" w:cs="Arial"/>
          <w:sz w:val="24"/>
          <w:szCs w:val="24"/>
        </w:rPr>
      </w:pPr>
      <w:r w:rsidRPr="003A5CA3">
        <w:rPr>
          <w:rFonts w:asciiTheme="minorHAnsi" w:hAnsiTheme="minorHAnsi" w:cs="Arial"/>
          <w:sz w:val="24"/>
          <w:szCs w:val="24"/>
        </w:rPr>
        <w:t>REVUE DE LA LITTÉRATURE</w:t>
      </w:r>
    </w:p>
    <w:p w14:paraId="5C002BB2" w14:textId="77777777" w:rsidR="00AB081C" w:rsidRPr="003A5CA3" w:rsidRDefault="00AB081C" w:rsidP="00AB081C">
      <w:pPr>
        <w:spacing w:after="0" w:line="240" w:lineRule="auto"/>
        <w:rPr>
          <w:rFonts w:asciiTheme="minorHAnsi" w:hAnsiTheme="minorHAnsi" w:cs="Arial"/>
          <w:sz w:val="24"/>
          <w:szCs w:val="24"/>
        </w:rPr>
      </w:pPr>
    </w:p>
    <w:p w14:paraId="44B1F663" w14:textId="5AA9942D" w:rsidR="00FB411B" w:rsidRPr="00AB081C" w:rsidRDefault="00323611" w:rsidP="008B7612">
      <w:pPr>
        <w:spacing w:after="0" w:line="240" w:lineRule="auto"/>
        <w:jc w:val="both"/>
        <w:rPr>
          <w:rFonts w:asciiTheme="minorHAnsi" w:hAnsiTheme="minorHAnsi" w:cs="Arial"/>
          <w:sz w:val="24"/>
          <w:szCs w:val="24"/>
        </w:rPr>
      </w:pPr>
      <w:r w:rsidRPr="00AB081C">
        <w:rPr>
          <w:rFonts w:asciiTheme="minorHAnsi" w:hAnsiTheme="minorHAnsi" w:cs="Arial"/>
          <w:sz w:val="24"/>
          <w:szCs w:val="24"/>
        </w:rPr>
        <w:t>Nous croyon</w:t>
      </w:r>
      <w:r w:rsidR="00B80757" w:rsidRPr="00AB081C">
        <w:rPr>
          <w:rFonts w:asciiTheme="minorHAnsi" w:hAnsiTheme="minorHAnsi" w:cs="Arial"/>
          <w:sz w:val="24"/>
          <w:szCs w:val="24"/>
        </w:rPr>
        <w:t>s qu’une meilleure connaissance et compréhension</w:t>
      </w:r>
      <w:r w:rsidRPr="00AB081C">
        <w:rPr>
          <w:rFonts w:asciiTheme="minorHAnsi" w:hAnsiTheme="minorHAnsi" w:cs="Arial"/>
          <w:sz w:val="24"/>
          <w:szCs w:val="24"/>
        </w:rPr>
        <w:t xml:space="preserve"> </w:t>
      </w:r>
      <w:r w:rsidR="00260406" w:rsidRPr="00AB081C">
        <w:rPr>
          <w:rFonts w:asciiTheme="minorHAnsi" w:hAnsiTheme="minorHAnsi" w:cs="Arial"/>
          <w:sz w:val="24"/>
          <w:szCs w:val="24"/>
        </w:rPr>
        <w:t xml:space="preserve">des pratiques de l’accompagnant dans le cadre de recherches est nécessaire afin d’aider à saisir les nuances d’un travail </w:t>
      </w:r>
      <w:r w:rsidRPr="00AB081C">
        <w:rPr>
          <w:rFonts w:asciiTheme="minorHAnsi" w:hAnsiTheme="minorHAnsi" w:cs="Arial"/>
          <w:sz w:val="24"/>
          <w:szCs w:val="24"/>
        </w:rPr>
        <w:t>souvent</w:t>
      </w:r>
      <w:r w:rsidR="00260406" w:rsidRPr="00AB081C">
        <w:rPr>
          <w:rFonts w:asciiTheme="minorHAnsi" w:hAnsiTheme="minorHAnsi" w:cs="Arial"/>
          <w:sz w:val="24"/>
          <w:szCs w:val="24"/>
        </w:rPr>
        <w:t xml:space="preserve"> tributaire du contexte. </w:t>
      </w:r>
      <w:r w:rsidR="00260406" w:rsidRPr="00AB081C">
        <w:rPr>
          <w:rFonts w:asciiTheme="minorHAnsi" w:hAnsiTheme="minorHAnsi" w:cs="Arial"/>
          <w:sz w:val="24"/>
          <w:szCs w:val="24"/>
          <w:highlight w:val="green"/>
        </w:rPr>
        <w:t>L’objectif de cet article</w:t>
      </w:r>
      <w:r w:rsidR="00670139" w:rsidRPr="00AB081C">
        <w:rPr>
          <w:rFonts w:asciiTheme="minorHAnsi" w:hAnsiTheme="minorHAnsi" w:cs="Arial"/>
          <w:sz w:val="24"/>
          <w:szCs w:val="24"/>
          <w:highlight w:val="green"/>
        </w:rPr>
        <w:t xml:space="preserve"> vise à</w:t>
      </w:r>
      <w:r w:rsidR="00260406" w:rsidRPr="00AB081C">
        <w:rPr>
          <w:rFonts w:asciiTheme="minorHAnsi" w:hAnsiTheme="minorHAnsi" w:cs="Arial"/>
          <w:sz w:val="24"/>
          <w:szCs w:val="24"/>
          <w:highlight w:val="green"/>
        </w:rPr>
        <w:t xml:space="preserve"> dégager les </w:t>
      </w:r>
      <w:r w:rsidR="00B80757" w:rsidRPr="00AB081C">
        <w:rPr>
          <w:rFonts w:asciiTheme="minorHAnsi" w:hAnsiTheme="minorHAnsi" w:cs="Arial"/>
          <w:sz w:val="24"/>
          <w:szCs w:val="24"/>
          <w:highlight w:val="green"/>
        </w:rPr>
        <w:t>rôles</w:t>
      </w:r>
      <w:r w:rsidR="00260406" w:rsidRPr="00AB081C">
        <w:rPr>
          <w:rFonts w:asciiTheme="minorHAnsi" w:hAnsiTheme="minorHAnsi" w:cs="Arial"/>
          <w:sz w:val="24"/>
          <w:szCs w:val="24"/>
          <w:highlight w:val="green"/>
        </w:rPr>
        <w:t xml:space="preserve"> </w:t>
      </w:r>
      <w:r w:rsidR="00260406" w:rsidRPr="00AB081C">
        <w:rPr>
          <w:rFonts w:asciiTheme="minorHAnsi" w:hAnsiTheme="minorHAnsi" w:cs="Arial"/>
          <w:sz w:val="24"/>
          <w:szCs w:val="24"/>
          <w:highlight w:val="green"/>
        </w:rPr>
        <w:lastRenderedPageBreak/>
        <w:t>d</w:t>
      </w:r>
      <w:r w:rsidR="00F27489" w:rsidRPr="00AB081C">
        <w:rPr>
          <w:rFonts w:asciiTheme="minorHAnsi" w:hAnsiTheme="minorHAnsi" w:cs="Arial"/>
          <w:sz w:val="24"/>
          <w:szCs w:val="24"/>
          <w:highlight w:val="green"/>
        </w:rPr>
        <w:t xml:space="preserve">e l’accompagnant </w:t>
      </w:r>
      <w:r w:rsidR="00670139" w:rsidRPr="00AB081C">
        <w:rPr>
          <w:rFonts w:asciiTheme="minorHAnsi" w:hAnsiTheme="minorHAnsi" w:cs="Arial"/>
          <w:sz w:val="24"/>
          <w:szCs w:val="24"/>
          <w:highlight w:val="green"/>
        </w:rPr>
        <w:t xml:space="preserve">qui travaille avec des </w:t>
      </w:r>
      <w:r w:rsidR="00F27489" w:rsidRPr="003A5CA3">
        <w:rPr>
          <w:rFonts w:asciiTheme="minorHAnsi" w:hAnsiTheme="minorHAnsi" w:cs="Arial"/>
          <w:sz w:val="24"/>
          <w:szCs w:val="24"/>
          <w:highlight w:val="green"/>
        </w:rPr>
        <w:t xml:space="preserve">enseignants </w:t>
      </w:r>
      <w:r w:rsidR="00670139" w:rsidRPr="003A5CA3">
        <w:rPr>
          <w:rFonts w:asciiTheme="minorHAnsi" w:hAnsiTheme="minorHAnsi" w:cs="Arial"/>
          <w:sz w:val="24"/>
          <w:szCs w:val="24"/>
          <w:highlight w:val="green"/>
        </w:rPr>
        <w:t>dans un but de</w:t>
      </w:r>
      <w:r w:rsidR="00071011" w:rsidRPr="003A5CA3">
        <w:rPr>
          <w:rFonts w:asciiTheme="minorHAnsi" w:hAnsiTheme="minorHAnsi" w:cs="Arial"/>
          <w:sz w:val="24"/>
          <w:szCs w:val="24"/>
          <w:highlight w:val="green"/>
        </w:rPr>
        <w:t xml:space="preserve"> développement professionnel</w:t>
      </w:r>
      <w:r w:rsidR="00670139" w:rsidRPr="003A5CA3">
        <w:rPr>
          <w:rFonts w:asciiTheme="minorHAnsi" w:hAnsiTheme="minorHAnsi" w:cs="Arial"/>
          <w:sz w:val="24"/>
          <w:szCs w:val="24"/>
          <w:highlight w:val="green"/>
        </w:rPr>
        <w:t>. L</w:t>
      </w:r>
      <w:r w:rsidR="00B80757" w:rsidRPr="003A5CA3">
        <w:rPr>
          <w:rFonts w:asciiTheme="minorHAnsi" w:hAnsiTheme="minorHAnsi" w:cs="Arial"/>
          <w:sz w:val="24"/>
          <w:szCs w:val="24"/>
          <w:highlight w:val="green"/>
        </w:rPr>
        <w:t xml:space="preserve">e contexte </w:t>
      </w:r>
      <w:r w:rsidR="00670139" w:rsidRPr="003A5CA3">
        <w:rPr>
          <w:rFonts w:asciiTheme="minorHAnsi" w:hAnsiTheme="minorHAnsi" w:cs="Arial"/>
          <w:sz w:val="24"/>
          <w:szCs w:val="24"/>
          <w:highlight w:val="green"/>
        </w:rPr>
        <w:t xml:space="preserve">de ce développement professionnel se situe dans </w:t>
      </w:r>
      <w:r w:rsidR="00C513B5" w:rsidRPr="003A5CA3">
        <w:rPr>
          <w:rFonts w:asciiTheme="minorHAnsi" w:hAnsiTheme="minorHAnsi" w:cs="Arial"/>
          <w:sz w:val="24"/>
          <w:szCs w:val="24"/>
          <w:highlight w:val="green"/>
        </w:rPr>
        <w:t>de</w:t>
      </w:r>
      <w:r w:rsidR="00670139" w:rsidRPr="003A5CA3">
        <w:rPr>
          <w:rFonts w:asciiTheme="minorHAnsi" w:hAnsiTheme="minorHAnsi" w:cs="Arial"/>
          <w:sz w:val="24"/>
          <w:szCs w:val="24"/>
          <w:highlight w:val="green"/>
        </w:rPr>
        <w:t>s</w:t>
      </w:r>
      <w:r w:rsidR="00C513B5" w:rsidRPr="003A5CA3">
        <w:rPr>
          <w:rFonts w:asciiTheme="minorHAnsi" w:hAnsiTheme="minorHAnsi" w:cs="Arial"/>
          <w:sz w:val="24"/>
          <w:szCs w:val="24"/>
          <w:highlight w:val="green"/>
        </w:rPr>
        <w:t xml:space="preserve"> </w:t>
      </w:r>
      <w:r w:rsidR="00C5001F" w:rsidRPr="003A5CA3">
        <w:rPr>
          <w:rFonts w:asciiTheme="minorHAnsi" w:hAnsiTheme="minorHAnsi" w:cs="Arial"/>
          <w:sz w:val="24"/>
          <w:szCs w:val="24"/>
          <w:highlight w:val="green"/>
        </w:rPr>
        <w:t>communauté</w:t>
      </w:r>
      <w:r w:rsidR="00C513B5" w:rsidRPr="003A5CA3">
        <w:rPr>
          <w:rFonts w:asciiTheme="minorHAnsi" w:hAnsiTheme="minorHAnsi" w:cs="Arial"/>
          <w:sz w:val="24"/>
          <w:szCs w:val="24"/>
          <w:highlight w:val="green"/>
        </w:rPr>
        <w:t>s</w:t>
      </w:r>
      <w:r w:rsidR="00260406" w:rsidRPr="003A5CA3">
        <w:rPr>
          <w:rFonts w:asciiTheme="minorHAnsi" w:hAnsiTheme="minorHAnsi" w:cs="Arial"/>
          <w:sz w:val="24"/>
          <w:szCs w:val="24"/>
          <w:highlight w:val="green"/>
        </w:rPr>
        <w:t xml:space="preserve"> d’apprentissage</w:t>
      </w:r>
      <w:r w:rsidR="001E518D" w:rsidRPr="003A5CA3">
        <w:rPr>
          <w:rFonts w:asciiTheme="minorHAnsi" w:hAnsiTheme="minorHAnsi" w:cs="Arial"/>
          <w:sz w:val="24"/>
          <w:szCs w:val="24"/>
          <w:highlight w:val="green"/>
        </w:rPr>
        <w:t xml:space="preserve"> en </w:t>
      </w:r>
      <w:r w:rsidR="0088348D" w:rsidRPr="003A5CA3">
        <w:rPr>
          <w:rFonts w:asciiTheme="minorHAnsi" w:hAnsiTheme="minorHAnsi" w:cs="Arial"/>
          <w:sz w:val="24"/>
          <w:szCs w:val="24"/>
          <w:highlight w:val="green"/>
        </w:rPr>
        <w:t>sciences et technologie</w:t>
      </w:r>
      <w:r w:rsidR="00260406" w:rsidRPr="003A5CA3">
        <w:rPr>
          <w:rFonts w:asciiTheme="minorHAnsi" w:hAnsiTheme="minorHAnsi" w:cs="Arial"/>
          <w:sz w:val="24"/>
          <w:szCs w:val="24"/>
          <w:highlight w:val="green"/>
        </w:rPr>
        <w:t>.</w:t>
      </w:r>
      <w:r w:rsidRPr="003A5CA3">
        <w:rPr>
          <w:rFonts w:asciiTheme="minorHAnsi" w:hAnsiTheme="minorHAnsi" w:cs="Arial"/>
          <w:sz w:val="24"/>
          <w:szCs w:val="24"/>
        </w:rPr>
        <w:t xml:space="preserve"> La revue de littérature présentera tout d’abord </w:t>
      </w:r>
      <w:r w:rsidR="00822F9E" w:rsidRPr="003A5CA3">
        <w:rPr>
          <w:rFonts w:asciiTheme="minorHAnsi" w:hAnsiTheme="minorHAnsi" w:cs="Arial"/>
          <w:sz w:val="24"/>
          <w:szCs w:val="24"/>
        </w:rPr>
        <w:t>des précisions sur ce qu’est une</w:t>
      </w:r>
      <w:r w:rsidR="00C5001F" w:rsidRPr="003A5CA3">
        <w:rPr>
          <w:rFonts w:asciiTheme="minorHAnsi" w:hAnsiTheme="minorHAnsi" w:cs="Arial"/>
          <w:sz w:val="24"/>
          <w:szCs w:val="24"/>
        </w:rPr>
        <w:t xml:space="preserve"> </w:t>
      </w:r>
      <w:r w:rsidR="00822F9E" w:rsidRPr="003A5CA3">
        <w:rPr>
          <w:rFonts w:asciiTheme="minorHAnsi" w:hAnsiTheme="minorHAnsi" w:cs="Arial"/>
          <w:sz w:val="24"/>
          <w:szCs w:val="24"/>
        </w:rPr>
        <w:t>communauté</w:t>
      </w:r>
      <w:r w:rsidR="001A5B73" w:rsidRPr="003A5CA3">
        <w:rPr>
          <w:rFonts w:asciiTheme="minorHAnsi" w:hAnsiTheme="minorHAnsi" w:cs="Arial"/>
          <w:sz w:val="24"/>
          <w:szCs w:val="24"/>
        </w:rPr>
        <w:t xml:space="preserve"> d’apprentissage</w:t>
      </w:r>
      <w:r w:rsidR="00C5001F" w:rsidRPr="003A5CA3">
        <w:rPr>
          <w:rFonts w:asciiTheme="minorHAnsi" w:hAnsiTheme="minorHAnsi" w:cs="Arial"/>
          <w:sz w:val="24"/>
          <w:szCs w:val="24"/>
        </w:rPr>
        <w:t xml:space="preserve"> pour le développement </w:t>
      </w:r>
      <w:r w:rsidR="00C5001F" w:rsidRPr="00AB081C">
        <w:rPr>
          <w:rFonts w:asciiTheme="minorHAnsi" w:hAnsiTheme="minorHAnsi" w:cs="Arial"/>
          <w:sz w:val="24"/>
          <w:szCs w:val="24"/>
        </w:rPr>
        <w:t>professionnel des enseignants</w:t>
      </w:r>
      <w:r w:rsidR="001A5B73" w:rsidRPr="00AB081C">
        <w:rPr>
          <w:rFonts w:asciiTheme="minorHAnsi" w:hAnsiTheme="minorHAnsi" w:cs="Arial"/>
          <w:sz w:val="24"/>
          <w:szCs w:val="24"/>
        </w:rPr>
        <w:t xml:space="preserve">, </w:t>
      </w:r>
      <w:r w:rsidR="00C5001F" w:rsidRPr="00AB081C">
        <w:rPr>
          <w:rFonts w:asciiTheme="minorHAnsi" w:hAnsiTheme="minorHAnsi" w:cs="Arial"/>
          <w:sz w:val="24"/>
          <w:szCs w:val="24"/>
        </w:rPr>
        <w:t>dans le but de mieux éclairer l</w:t>
      </w:r>
      <w:r w:rsidR="001A5B73" w:rsidRPr="00AB081C">
        <w:rPr>
          <w:rFonts w:asciiTheme="minorHAnsi" w:hAnsiTheme="minorHAnsi" w:cs="Arial"/>
          <w:sz w:val="24"/>
          <w:szCs w:val="24"/>
        </w:rPr>
        <w:t>e contexte qui fait l’objet de l’étude</w:t>
      </w:r>
      <w:r w:rsidR="00C5001F" w:rsidRPr="00AB081C">
        <w:rPr>
          <w:rFonts w:asciiTheme="minorHAnsi" w:hAnsiTheme="minorHAnsi" w:cs="Arial"/>
          <w:sz w:val="24"/>
          <w:szCs w:val="24"/>
        </w:rPr>
        <w:t>, mais aussi pour mieux saisir les rôles que peuv</w:t>
      </w:r>
      <w:r w:rsidR="00822F9E" w:rsidRPr="00AB081C">
        <w:rPr>
          <w:rFonts w:asciiTheme="minorHAnsi" w:hAnsiTheme="minorHAnsi" w:cs="Arial"/>
          <w:sz w:val="24"/>
          <w:szCs w:val="24"/>
        </w:rPr>
        <w:t>ent y jouer l’accompagnant</w:t>
      </w:r>
      <w:r w:rsidR="001A5B73" w:rsidRPr="00AB081C">
        <w:rPr>
          <w:rFonts w:asciiTheme="minorHAnsi" w:hAnsiTheme="minorHAnsi" w:cs="Arial"/>
          <w:sz w:val="24"/>
          <w:szCs w:val="24"/>
        </w:rPr>
        <w:t xml:space="preserve">. Puis, certaines recherches portant </w:t>
      </w:r>
      <w:r w:rsidR="008A66E1" w:rsidRPr="00AB081C">
        <w:rPr>
          <w:rFonts w:asciiTheme="minorHAnsi" w:hAnsiTheme="minorHAnsi" w:cs="Arial"/>
          <w:sz w:val="24"/>
          <w:szCs w:val="24"/>
        </w:rPr>
        <w:t xml:space="preserve">sur </w:t>
      </w:r>
      <w:r w:rsidR="001A5B73" w:rsidRPr="00AB081C">
        <w:rPr>
          <w:rFonts w:asciiTheme="minorHAnsi" w:hAnsiTheme="minorHAnsi" w:cs="Arial"/>
          <w:sz w:val="24"/>
          <w:szCs w:val="24"/>
        </w:rPr>
        <w:t xml:space="preserve">les pratiques de l’accompagnant, dont celles qui s’appliquent </w:t>
      </w:r>
      <w:r w:rsidR="00607229" w:rsidRPr="00AB081C">
        <w:rPr>
          <w:rFonts w:asciiTheme="minorHAnsi" w:hAnsiTheme="minorHAnsi" w:cs="Arial"/>
          <w:sz w:val="24"/>
          <w:szCs w:val="24"/>
        </w:rPr>
        <w:t>à la</w:t>
      </w:r>
      <w:r w:rsidR="001A5B73" w:rsidRPr="00AB081C">
        <w:rPr>
          <w:rFonts w:asciiTheme="minorHAnsi" w:hAnsiTheme="minorHAnsi" w:cs="Arial"/>
          <w:sz w:val="24"/>
          <w:szCs w:val="24"/>
        </w:rPr>
        <w:t xml:space="preserve"> communauté d’apprentissage, seront présentées</w:t>
      </w:r>
      <w:r w:rsidR="008A66E1" w:rsidRPr="00AB081C">
        <w:rPr>
          <w:rFonts w:asciiTheme="minorHAnsi" w:hAnsiTheme="minorHAnsi" w:cs="Arial"/>
          <w:sz w:val="24"/>
          <w:szCs w:val="24"/>
        </w:rPr>
        <w:t xml:space="preserve">. </w:t>
      </w:r>
    </w:p>
    <w:p w14:paraId="0A038694" w14:textId="77777777" w:rsidR="00AB081C" w:rsidRPr="00AB081C" w:rsidRDefault="00AB081C" w:rsidP="008B7612">
      <w:pPr>
        <w:spacing w:after="0" w:line="240" w:lineRule="auto"/>
        <w:jc w:val="both"/>
        <w:rPr>
          <w:rFonts w:asciiTheme="minorHAnsi" w:hAnsiTheme="minorHAnsi" w:cs="Arial"/>
          <w:sz w:val="24"/>
          <w:szCs w:val="24"/>
        </w:rPr>
      </w:pPr>
    </w:p>
    <w:p w14:paraId="6F440A35" w14:textId="4D535E4D" w:rsidR="0007130B" w:rsidRDefault="00AB081C" w:rsidP="00AB081C">
      <w:pPr>
        <w:spacing w:after="0" w:line="240" w:lineRule="auto"/>
        <w:rPr>
          <w:rFonts w:asciiTheme="minorHAnsi" w:hAnsiTheme="minorHAnsi" w:cs="Arial"/>
          <w:sz w:val="24"/>
          <w:szCs w:val="24"/>
        </w:rPr>
      </w:pPr>
      <w:r w:rsidRPr="00AB081C">
        <w:rPr>
          <w:rFonts w:asciiTheme="minorHAnsi" w:hAnsiTheme="minorHAnsi" w:cs="Arial"/>
          <w:sz w:val="24"/>
          <w:szCs w:val="24"/>
        </w:rPr>
        <w:t>LA COMMUNAUT</w:t>
      </w:r>
      <w:r>
        <w:rPr>
          <w:rFonts w:asciiTheme="minorHAnsi" w:hAnsiTheme="minorHAnsi" w:cs="Arial"/>
          <w:sz w:val="24"/>
          <w:szCs w:val="24"/>
        </w:rPr>
        <w:t>É</w:t>
      </w:r>
      <w:r w:rsidRPr="00AB081C">
        <w:rPr>
          <w:rFonts w:asciiTheme="minorHAnsi" w:hAnsiTheme="minorHAnsi" w:cs="Arial"/>
          <w:sz w:val="24"/>
          <w:szCs w:val="24"/>
        </w:rPr>
        <w:t xml:space="preserve"> D’APPRENTISSAGE POUR LE D</w:t>
      </w:r>
      <w:r>
        <w:rPr>
          <w:rFonts w:asciiTheme="minorHAnsi" w:hAnsiTheme="minorHAnsi" w:cs="Arial"/>
          <w:sz w:val="24"/>
          <w:szCs w:val="24"/>
        </w:rPr>
        <w:t>É</w:t>
      </w:r>
      <w:r w:rsidRPr="00AB081C">
        <w:rPr>
          <w:rFonts w:asciiTheme="minorHAnsi" w:hAnsiTheme="minorHAnsi" w:cs="Arial"/>
          <w:sz w:val="24"/>
          <w:szCs w:val="24"/>
        </w:rPr>
        <w:t>VELOPPEMENT PROFESSIONNEL </w:t>
      </w:r>
    </w:p>
    <w:p w14:paraId="4F41038B" w14:textId="77777777" w:rsidR="00AB081C" w:rsidRPr="00AB081C" w:rsidRDefault="00AB081C" w:rsidP="00AB081C">
      <w:pPr>
        <w:spacing w:after="0" w:line="240" w:lineRule="auto"/>
        <w:rPr>
          <w:rFonts w:asciiTheme="minorHAnsi" w:hAnsiTheme="minorHAnsi" w:cs="Arial"/>
          <w:sz w:val="24"/>
          <w:szCs w:val="24"/>
        </w:rPr>
      </w:pPr>
    </w:p>
    <w:p w14:paraId="48A7E23A" w14:textId="39109866" w:rsidR="001F1F63" w:rsidRPr="003A5CA3" w:rsidRDefault="0007130B" w:rsidP="00AB081C">
      <w:pPr>
        <w:spacing w:after="0" w:line="240" w:lineRule="auto"/>
        <w:jc w:val="both"/>
        <w:rPr>
          <w:rFonts w:asciiTheme="minorHAnsi" w:hAnsiTheme="minorHAnsi" w:cs="Arial"/>
          <w:sz w:val="24"/>
          <w:szCs w:val="24"/>
        </w:rPr>
      </w:pPr>
      <w:r w:rsidRPr="00AB081C">
        <w:rPr>
          <w:rFonts w:asciiTheme="minorHAnsi" w:hAnsiTheme="minorHAnsi" w:cs="Arial"/>
          <w:sz w:val="24"/>
          <w:szCs w:val="24"/>
        </w:rPr>
        <w:t>Une communauté d’apprentissage pour le développement professionnel des enseignants est un dispositif</w:t>
      </w:r>
      <w:r w:rsidR="002024BA" w:rsidRPr="00AB081C">
        <w:rPr>
          <w:rFonts w:asciiTheme="minorHAnsi" w:hAnsiTheme="minorHAnsi" w:cs="Arial"/>
          <w:sz w:val="24"/>
          <w:szCs w:val="24"/>
        </w:rPr>
        <w:t>,</w:t>
      </w:r>
      <w:r w:rsidRPr="00AB081C">
        <w:rPr>
          <w:rFonts w:asciiTheme="minorHAnsi" w:hAnsiTheme="minorHAnsi" w:cs="Arial"/>
          <w:sz w:val="24"/>
          <w:szCs w:val="24"/>
        </w:rPr>
        <w:t xml:space="preserve"> </w:t>
      </w:r>
      <w:r w:rsidR="002024BA" w:rsidRPr="00AB081C">
        <w:rPr>
          <w:rFonts w:asciiTheme="minorHAnsi" w:hAnsiTheme="minorHAnsi" w:cs="Arial"/>
          <w:sz w:val="24"/>
          <w:szCs w:val="24"/>
        </w:rPr>
        <w:t xml:space="preserve">basé sur la collaboration, </w:t>
      </w:r>
      <w:r w:rsidRPr="00AB081C">
        <w:rPr>
          <w:rFonts w:asciiTheme="minorHAnsi" w:hAnsiTheme="minorHAnsi" w:cs="Arial"/>
          <w:sz w:val="24"/>
          <w:szCs w:val="24"/>
        </w:rPr>
        <w:t xml:space="preserve">qui permet aux enseignants de perfectionner ou d’ajuster leurs pratiques, en partant de </w:t>
      </w:r>
      <w:r w:rsidRPr="003A5CA3">
        <w:rPr>
          <w:rFonts w:asciiTheme="minorHAnsi" w:hAnsiTheme="minorHAnsi" w:cs="Arial"/>
          <w:sz w:val="24"/>
          <w:szCs w:val="24"/>
        </w:rPr>
        <w:t>besoins précis exprimés dans la salle de clas</w:t>
      </w:r>
      <w:r w:rsidR="00171E55">
        <w:rPr>
          <w:rFonts w:asciiTheme="minorHAnsi" w:hAnsiTheme="minorHAnsi" w:cs="Arial"/>
          <w:sz w:val="24"/>
          <w:szCs w:val="24"/>
        </w:rPr>
        <w:t>se (Cochran-Smith &amp;</w:t>
      </w:r>
      <w:r w:rsidR="00C87DD8" w:rsidRPr="003A5CA3">
        <w:rPr>
          <w:rFonts w:asciiTheme="minorHAnsi" w:hAnsiTheme="minorHAnsi" w:cs="Arial"/>
          <w:sz w:val="24"/>
          <w:szCs w:val="24"/>
        </w:rPr>
        <w:t xml:space="preserve"> Lytle, 1999). </w:t>
      </w:r>
      <w:r w:rsidR="002024BA" w:rsidRPr="003A5CA3">
        <w:rPr>
          <w:rFonts w:asciiTheme="minorHAnsi" w:hAnsiTheme="minorHAnsi" w:cs="Arial"/>
          <w:sz w:val="24"/>
          <w:szCs w:val="24"/>
          <w:highlight w:val="green"/>
        </w:rPr>
        <w:t xml:space="preserve">À la base du fonctionnement d’une communauté d’apprentissage se trouve le processus </w:t>
      </w:r>
      <w:r w:rsidR="004833ED" w:rsidRPr="003A5CA3">
        <w:rPr>
          <w:rFonts w:asciiTheme="minorHAnsi" w:hAnsiTheme="minorHAnsi" w:cs="Arial"/>
          <w:sz w:val="24"/>
          <w:szCs w:val="24"/>
          <w:highlight w:val="green"/>
        </w:rPr>
        <w:t>collaboratif</w:t>
      </w:r>
      <w:r w:rsidR="002024BA" w:rsidRPr="003A5CA3">
        <w:rPr>
          <w:rFonts w:asciiTheme="minorHAnsi" w:hAnsiTheme="minorHAnsi" w:cs="Arial"/>
          <w:sz w:val="24"/>
          <w:szCs w:val="24"/>
          <w:highlight w:val="green"/>
        </w:rPr>
        <w:t xml:space="preserve"> entre collègues</w:t>
      </w:r>
      <w:r w:rsidR="00670139" w:rsidRPr="003A5CA3">
        <w:rPr>
          <w:rFonts w:asciiTheme="minorHAnsi" w:hAnsiTheme="minorHAnsi" w:cs="Arial"/>
          <w:sz w:val="24"/>
          <w:szCs w:val="24"/>
          <w:highlight w:val="green"/>
        </w:rPr>
        <w:t>. En ce sens,</w:t>
      </w:r>
      <w:r w:rsidR="004833ED" w:rsidRPr="003A5CA3">
        <w:rPr>
          <w:rFonts w:asciiTheme="minorHAnsi" w:hAnsiTheme="minorHAnsi" w:cs="Arial"/>
          <w:sz w:val="24"/>
          <w:szCs w:val="24"/>
          <w:highlight w:val="green"/>
        </w:rPr>
        <w:t xml:space="preserve"> </w:t>
      </w:r>
      <w:r w:rsidR="002024BA" w:rsidRPr="003A5CA3">
        <w:rPr>
          <w:rFonts w:asciiTheme="minorHAnsi" w:hAnsiTheme="minorHAnsi" w:cs="Arial"/>
          <w:sz w:val="24"/>
          <w:szCs w:val="24"/>
          <w:highlight w:val="green"/>
        </w:rPr>
        <w:t xml:space="preserve">Little (1990) </w:t>
      </w:r>
      <w:r w:rsidR="004833ED" w:rsidRPr="003A5CA3">
        <w:rPr>
          <w:rFonts w:asciiTheme="minorHAnsi" w:hAnsiTheme="minorHAnsi" w:cs="Arial"/>
          <w:sz w:val="24"/>
          <w:szCs w:val="24"/>
          <w:highlight w:val="green"/>
        </w:rPr>
        <w:t>a</w:t>
      </w:r>
      <w:r w:rsidR="00670139" w:rsidRPr="003A5CA3">
        <w:rPr>
          <w:rFonts w:asciiTheme="minorHAnsi" w:hAnsiTheme="minorHAnsi" w:cs="Arial"/>
          <w:sz w:val="24"/>
          <w:szCs w:val="24"/>
          <w:highlight w:val="green"/>
        </w:rPr>
        <w:t xml:space="preserve"> proposé des jalons</w:t>
      </w:r>
      <w:r w:rsidR="002024BA" w:rsidRPr="003A5CA3">
        <w:rPr>
          <w:rFonts w:asciiTheme="minorHAnsi" w:hAnsiTheme="minorHAnsi" w:cs="Arial"/>
          <w:sz w:val="24"/>
          <w:szCs w:val="24"/>
          <w:highlight w:val="green"/>
        </w:rPr>
        <w:t xml:space="preserve"> concernant la signification de la collaboration entre enseignants.</w:t>
      </w:r>
      <w:r w:rsidR="002024BA" w:rsidRPr="003A5CA3">
        <w:rPr>
          <w:rFonts w:asciiTheme="minorHAnsi" w:hAnsiTheme="minorHAnsi" w:cs="Arial"/>
          <w:sz w:val="24"/>
          <w:szCs w:val="24"/>
        </w:rPr>
        <w:t xml:space="preserve"> </w:t>
      </w:r>
      <w:r w:rsidR="002024BA" w:rsidRPr="003A5CA3">
        <w:rPr>
          <w:rFonts w:asciiTheme="minorHAnsi" w:hAnsiTheme="minorHAnsi" w:cs="Arial"/>
          <w:sz w:val="24"/>
          <w:szCs w:val="24"/>
          <w:highlight w:val="green"/>
        </w:rPr>
        <w:t xml:space="preserve">Selon l’auteure, la collaboration véritable </w:t>
      </w:r>
      <w:r w:rsidR="004833ED" w:rsidRPr="003A5CA3">
        <w:rPr>
          <w:rFonts w:asciiTheme="minorHAnsi" w:hAnsiTheme="minorHAnsi" w:cs="Arial"/>
          <w:sz w:val="24"/>
          <w:szCs w:val="24"/>
          <w:highlight w:val="green"/>
        </w:rPr>
        <w:t>n’est</w:t>
      </w:r>
      <w:r w:rsidR="002024BA" w:rsidRPr="003A5CA3">
        <w:rPr>
          <w:rFonts w:asciiTheme="minorHAnsi" w:hAnsiTheme="minorHAnsi" w:cs="Arial"/>
          <w:sz w:val="24"/>
          <w:szCs w:val="24"/>
          <w:highlight w:val="green"/>
        </w:rPr>
        <w:t xml:space="preserve"> possible que lorsque les enseignants mett</w:t>
      </w:r>
      <w:r w:rsidR="00892AD5" w:rsidRPr="003A5CA3">
        <w:rPr>
          <w:rFonts w:asciiTheme="minorHAnsi" w:hAnsiTheme="minorHAnsi" w:cs="Arial"/>
          <w:sz w:val="24"/>
          <w:szCs w:val="24"/>
          <w:highlight w:val="green"/>
        </w:rPr>
        <w:t>ent en place des pratiques pédagogiques</w:t>
      </w:r>
      <w:r w:rsidR="002024BA" w:rsidRPr="003A5CA3">
        <w:rPr>
          <w:rFonts w:asciiTheme="minorHAnsi" w:hAnsiTheme="minorHAnsi" w:cs="Arial"/>
          <w:sz w:val="24"/>
          <w:szCs w:val="24"/>
          <w:highlight w:val="green"/>
        </w:rPr>
        <w:t xml:space="preserve"> qu’ils expérimentent en </w:t>
      </w:r>
      <w:r w:rsidR="00670139" w:rsidRPr="003A5CA3">
        <w:rPr>
          <w:rFonts w:asciiTheme="minorHAnsi" w:hAnsiTheme="minorHAnsi" w:cs="Arial"/>
          <w:sz w:val="24"/>
          <w:szCs w:val="24"/>
          <w:highlight w:val="green"/>
        </w:rPr>
        <w:t xml:space="preserve">classe </w:t>
      </w:r>
      <w:r w:rsidR="00892AD5" w:rsidRPr="003A5CA3">
        <w:rPr>
          <w:rFonts w:asciiTheme="minorHAnsi" w:hAnsiTheme="minorHAnsi" w:cs="Arial"/>
          <w:sz w:val="24"/>
          <w:szCs w:val="24"/>
          <w:highlight w:val="green"/>
        </w:rPr>
        <w:t>et</w:t>
      </w:r>
      <w:r w:rsidR="002024BA" w:rsidRPr="003A5CA3">
        <w:rPr>
          <w:rFonts w:asciiTheme="minorHAnsi" w:hAnsiTheme="minorHAnsi" w:cs="Arial"/>
          <w:sz w:val="24"/>
          <w:szCs w:val="24"/>
          <w:highlight w:val="green"/>
        </w:rPr>
        <w:t xml:space="preserve"> ajustent </w:t>
      </w:r>
      <w:r w:rsidR="00892AD5" w:rsidRPr="003A5CA3">
        <w:rPr>
          <w:rFonts w:asciiTheme="minorHAnsi" w:hAnsiTheme="minorHAnsi" w:cs="Arial"/>
          <w:sz w:val="24"/>
          <w:szCs w:val="24"/>
          <w:highlight w:val="green"/>
        </w:rPr>
        <w:t xml:space="preserve">au besoin, </w:t>
      </w:r>
      <w:r w:rsidR="002024BA" w:rsidRPr="003A5CA3">
        <w:rPr>
          <w:rFonts w:asciiTheme="minorHAnsi" w:hAnsiTheme="minorHAnsi" w:cs="Arial"/>
          <w:sz w:val="24"/>
          <w:szCs w:val="24"/>
          <w:highlight w:val="green"/>
        </w:rPr>
        <w:t>conjointement</w:t>
      </w:r>
      <w:r w:rsidR="004833ED" w:rsidRPr="003A5CA3">
        <w:rPr>
          <w:rFonts w:asciiTheme="minorHAnsi" w:hAnsiTheme="minorHAnsi" w:cs="Arial"/>
          <w:sz w:val="24"/>
          <w:szCs w:val="24"/>
        </w:rPr>
        <w:t xml:space="preserve">. Des </w:t>
      </w:r>
      <w:r w:rsidR="002024BA" w:rsidRPr="003A5CA3">
        <w:rPr>
          <w:rFonts w:asciiTheme="minorHAnsi" w:hAnsiTheme="minorHAnsi" w:cs="Arial"/>
          <w:sz w:val="24"/>
          <w:szCs w:val="24"/>
        </w:rPr>
        <w:t>échanges de points de vue</w:t>
      </w:r>
      <w:r w:rsidR="004833ED" w:rsidRPr="003A5CA3">
        <w:rPr>
          <w:rFonts w:asciiTheme="minorHAnsi" w:hAnsiTheme="minorHAnsi" w:cs="Arial"/>
          <w:sz w:val="24"/>
          <w:szCs w:val="24"/>
        </w:rPr>
        <w:t xml:space="preserve"> entre enseignants</w:t>
      </w:r>
      <w:r w:rsidR="002024BA" w:rsidRPr="003A5CA3">
        <w:rPr>
          <w:rFonts w:asciiTheme="minorHAnsi" w:hAnsiTheme="minorHAnsi" w:cs="Arial"/>
          <w:sz w:val="24"/>
          <w:szCs w:val="24"/>
        </w:rPr>
        <w:t xml:space="preserve"> sont</w:t>
      </w:r>
      <w:r w:rsidR="00C513B5" w:rsidRPr="003A5CA3">
        <w:rPr>
          <w:rFonts w:asciiTheme="minorHAnsi" w:hAnsiTheme="minorHAnsi" w:cs="Arial"/>
          <w:sz w:val="24"/>
          <w:szCs w:val="24"/>
        </w:rPr>
        <w:t>,</w:t>
      </w:r>
      <w:r w:rsidR="002024BA" w:rsidRPr="003A5CA3">
        <w:rPr>
          <w:rFonts w:asciiTheme="minorHAnsi" w:hAnsiTheme="minorHAnsi" w:cs="Arial"/>
          <w:sz w:val="24"/>
          <w:szCs w:val="24"/>
        </w:rPr>
        <w:t xml:space="preserve"> selon Little</w:t>
      </w:r>
      <w:r w:rsidR="00C513B5" w:rsidRPr="003A5CA3">
        <w:rPr>
          <w:rFonts w:asciiTheme="minorHAnsi" w:hAnsiTheme="minorHAnsi" w:cs="Arial"/>
          <w:sz w:val="24"/>
          <w:szCs w:val="24"/>
        </w:rPr>
        <w:t>,</w:t>
      </w:r>
      <w:r w:rsidR="002024BA" w:rsidRPr="003A5CA3">
        <w:rPr>
          <w:rFonts w:asciiTheme="minorHAnsi" w:hAnsiTheme="minorHAnsi" w:cs="Arial"/>
          <w:sz w:val="24"/>
          <w:szCs w:val="24"/>
        </w:rPr>
        <w:t xml:space="preserve"> bi</w:t>
      </w:r>
      <w:r w:rsidR="004833ED" w:rsidRPr="003A5CA3">
        <w:rPr>
          <w:rFonts w:asciiTheme="minorHAnsi" w:hAnsiTheme="minorHAnsi" w:cs="Arial"/>
          <w:sz w:val="24"/>
          <w:szCs w:val="24"/>
        </w:rPr>
        <w:t>en loin d’une</w:t>
      </w:r>
      <w:r w:rsidR="002024BA" w:rsidRPr="003A5CA3">
        <w:rPr>
          <w:rFonts w:asciiTheme="minorHAnsi" w:hAnsiTheme="minorHAnsi" w:cs="Arial"/>
          <w:sz w:val="24"/>
          <w:szCs w:val="24"/>
        </w:rPr>
        <w:t xml:space="preserve"> collaboration</w:t>
      </w:r>
      <w:r w:rsidR="00C87DD8" w:rsidRPr="003A5CA3">
        <w:rPr>
          <w:rFonts w:asciiTheme="minorHAnsi" w:hAnsiTheme="minorHAnsi" w:cs="Arial"/>
          <w:sz w:val="24"/>
          <w:szCs w:val="24"/>
        </w:rPr>
        <w:t xml:space="preserve"> véritable</w:t>
      </w:r>
      <w:r w:rsidR="002024BA" w:rsidRPr="003A5CA3">
        <w:rPr>
          <w:rFonts w:asciiTheme="minorHAnsi" w:hAnsiTheme="minorHAnsi" w:cs="Arial"/>
          <w:sz w:val="24"/>
          <w:szCs w:val="24"/>
        </w:rPr>
        <w:t xml:space="preserve">. </w:t>
      </w:r>
      <w:r w:rsidR="00D84CE4" w:rsidRPr="003A5CA3">
        <w:rPr>
          <w:rFonts w:asciiTheme="minorHAnsi" w:hAnsiTheme="minorHAnsi" w:cs="Arial"/>
          <w:sz w:val="24"/>
          <w:szCs w:val="24"/>
        </w:rPr>
        <w:t xml:space="preserve">Sparks (1999) insiste sur l’importance d’un projet </w:t>
      </w:r>
      <w:r w:rsidR="00607229" w:rsidRPr="003A5CA3">
        <w:rPr>
          <w:rFonts w:asciiTheme="minorHAnsi" w:hAnsiTheme="minorHAnsi" w:cs="Arial"/>
          <w:sz w:val="24"/>
          <w:szCs w:val="24"/>
          <w:highlight w:val="green"/>
        </w:rPr>
        <w:t>partagé</w:t>
      </w:r>
      <w:r w:rsidR="00607229" w:rsidRPr="003A5CA3">
        <w:rPr>
          <w:rFonts w:asciiTheme="minorHAnsi" w:hAnsiTheme="minorHAnsi" w:cs="Arial"/>
          <w:sz w:val="24"/>
          <w:szCs w:val="24"/>
        </w:rPr>
        <w:t xml:space="preserve"> </w:t>
      </w:r>
      <w:r w:rsidR="00D84CE4" w:rsidRPr="003A5CA3">
        <w:rPr>
          <w:rFonts w:asciiTheme="minorHAnsi" w:hAnsiTheme="minorHAnsi" w:cs="Arial"/>
          <w:sz w:val="24"/>
          <w:szCs w:val="24"/>
        </w:rPr>
        <w:t xml:space="preserve">de développement professionnel ancré dans la tâche quotidienne des enseignants, alors que </w:t>
      </w:r>
      <w:r w:rsidR="00D84CE4" w:rsidRPr="003A5CA3">
        <w:rPr>
          <w:rFonts w:asciiTheme="minorHAnsi" w:hAnsiTheme="minorHAnsi" w:cs="Arial"/>
          <w:sz w:val="24"/>
          <w:szCs w:val="24"/>
          <w:highlight w:val="green"/>
        </w:rPr>
        <w:t xml:space="preserve">Wells (1999) mise sur la posture d’apprenant et d’investigation </w:t>
      </w:r>
      <w:r w:rsidR="00892AD5" w:rsidRPr="003A5CA3">
        <w:rPr>
          <w:rFonts w:asciiTheme="minorHAnsi" w:hAnsiTheme="minorHAnsi" w:cs="Arial"/>
          <w:sz w:val="24"/>
          <w:szCs w:val="24"/>
          <w:highlight w:val="green"/>
        </w:rPr>
        <w:t>adopté</w:t>
      </w:r>
      <w:r w:rsidR="00EE6290" w:rsidRPr="003A5CA3">
        <w:rPr>
          <w:rFonts w:asciiTheme="minorHAnsi" w:hAnsiTheme="minorHAnsi" w:cs="Arial"/>
          <w:sz w:val="24"/>
          <w:szCs w:val="24"/>
          <w:highlight w:val="green"/>
        </w:rPr>
        <w:t>e</w:t>
      </w:r>
      <w:r w:rsidR="00892AD5" w:rsidRPr="003A5CA3">
        <w:rPr>
          <w:rFonts w:asciiTheme="minorHAnsi" w:hAnsiTheme="minorHAnsi" w:cs="Arial"/>
          <w:sz w:val="24"/>
          <w:szCs w:val="24"/>
          <w:highlight w:val="green"/>
        </w:rPr>
        <w:t xml:space="preserve"> par l’enseignant au sein d’un collectif dédié aux ajustements </w:t>
      </w:r>
      <w:r w:rsidR="00D84CE4" w:rsidRPr="003A5CA3">
        <w:rPr>
          <w:rFonts w:asciiTheme="minorHAnsi" w:hAnsiTheme="minorHAnsi" w:cs="Arial"/>
          <w:sz w:val="24"/>
          <w:szCs w:val="24"/>
          <w:highlight w:val="green"/>
        </w:rPr>
        <w:t>de pratiques.</w:t>
      </w:r>
      <w:r w:rsidR="00D84CE4" w:rsidRPr="003A5CA3">
        <w:rPr>
          <w:rFonts w:asciiTheme="minorHAnsi" w:hAnsiTheme="minorHAnsi" w:cs="Arial"/>
          <w:sz w:val="24"/>
          <w:szCs w:val="24"/>
        </w:rPr>
        <w:t xml:space="preserve"> </w:t>
      </w:r>
    </w:p>
    <w:p w14:paraId="6B9EA129" w14:textId="16D85EB2" w:rsidR="001F1F63" w:rsidRPr="003A5CA3" w:rsidRDefault="0007130B" w:rsidP="001F1F63">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 xml:space="preserve">Les caractéristiques de la communauté d’apprentissage coïncident avec celles d’un </w:t>
      </w:r>
      <w:r w:rsidR="002024BA" w:rsidRPr="003A5CA3">
        <w:rPr>
          <w:rFonts w:asciiTheme="minorHAnsi" w:hAnsiTheme="minorHAnsi" w:cs="Arial"/>
          <w:sz w:val="24"/>
          <w:szCs w:val="24"/>
        </w:rPr>
        <w:t xml:space="preserve">dispositif de </w:t>
      </w:r>
      <w:r w:rsidRPr="003A5CA3">
        <w:rPr>
          <w:rFonts w:asciiTheme="minorHAnsi" w:hAnsiTheme="minorHAnsi" w:cs="Arial"/>
          <w:sz w:val="24"/>
          <w:szCs w:val="24"/>
        </w:rPr>
        <w:t xml:space="preserve">développement professionnel </w:t>
      </w:r>
      <w:r w:rsidR="003A7C62" w:rsidRPr="003A5CA3">
        <w:rPr>
          <w:rFonts w:asciiTheme="minorHAnsi" w:hAnsiTheme="minorHAnsi" w:cs="Arial"/>
          <w:sz w:val="24"/>
          <w:szCs w:val="24"/>
        </w:rPr>
        <w:t>de qualité</w:t>
      </w:r>
      <w:r w:rsidR="00FD36B8" w:rsidRPr="003A5CA3">
        <w:rPr>
          <w:rFonts w:asciiTheme="minorHAnsi" w:hAnsiTheme="minorHAnsi" w:cs="Arial"/>
          <w:sz w:val="24"/>
          <w:szCs w:val="24"/>
        </w:rPr>
        <w:t>, en offrant</w:t>
      </w:r>
      <w:r w:rsidR="003A7C62" w:rsidRPr="003A5CA3">
        <w:rPr>
          <w:rFonts w:asciiTheme="minorHAnsi" w:hAnsiTheme="minorHAnsi" w:cs="Arial"/>
          <w:sz w:val="24"/>
          <w:szCs w:val="24"/>
        </w:rPr>
        <w:t xml:space="preserve"> la possibilité aux enseignants d</w:t>
      </w:r>
      <w:r w:rsidR="006C14A8" w:rsidRPr="003A5CA3">
        <w:rPr>
          <w:rFonts w:asciiTheme="minorHAnsi" w:hAnsiTheme="minorHAnsi" w:cs="Arial"/>
          <w:sz w:val="24"/>
          <w:szCs w:val="24"/>
        </w:rPr>
        <w:t xml:space="preserve">e s’engager véritablement </w:t>
      </w:r>
      <w:r w:rsidR="006C14A8" w:rsidRPr="003A5CA3">
        <w:rPr>
          <w:rFonts w:asciiTheme="minorHAnsi" w:hAnsiTheme="minorHAnsi" w:cs="Arial"/>
          <w:sz w:val="24"/>
          <w:szCs w:val="24"/>
          <w:highlight w:val="green"/>
        </w:rPr>
        <w:t>dans le renouvellement de leurs</w:t>
      </w:r>
      <w:r w:rsidR="002024BA" w:rsidRPr="003A5CA3">
        <w:rPr>
          <w:rFonts w:asciiTheme="minorHAnsi" w:hAnsiTheme="minorHAnsi" w:cs="Arial"/>
          <w:sz w:val="24"/>
          <w:szCs w:val="24"/>
          <w:highlight w:val="green"/>
        </w:rPr>
        <w:t xml:space="preserve"> pratiques</w:t>
      </w:r>
      <w:r w:rsidR="006C14A8" w:rsidRPr="003A5CA3">
        <w:rPr>
          <w:rFonts w:asciiTheme="minorHAnsi" w:hAnsiTheme="minorHAnsi" w:cs="Arial"/>
          <w:sz w:val="24"/>
          <w:szCs w:val="24"/>
        </w:rPr>
        <w:t xml:space="preserve"> </w:t>
      </w:r>
      <w:r w:rsidR="003A7C62" w:rsidRPr="003A5CA3">
        <w:rPr>
          <w:rFonts w:asciiTheme="minorHAnsi" w:hAnsiTheme="minorHAnsi" w:cs="Arial"/>
          <w:sz w:val="24"/>
          <w:szCs w:val="24"/>
          <w:highlight w:val="green"/>
        </w:rPr>
        <w:t>(</w:t>
      </w:r>
      <w:r w:rsidR="00171E55">
        <w:rPr>
          <w:rFonts w:asciiTheme="minorHAnsi" w:hAnsiTheme="minorHAnsi" w:cs="Arial"/>
          <w:sz w:val="24"/>
          <w:szCs w:val="24"/>
          <w:highlight w:val="green"/>
        </w:rPr>
        <w:t>Dionne &amp;</w:t>
      </w:r>
      <w:r w:rsidR="006C14A8" w:rsidRPr="003A5CA3">
        <w:rPr>
          <w:rFonts w:asciiTheme="minorHAnsi" w:hAnsiTheme="minorHAnsi" w:cs="Arial"/>
          <w:sz w:val="24"/>
          <w:szCs w:val="24"/>
          <w:highlight w:val="green"/>
        </w:rPr>
        <w:t xml:space="preserve"> Couture, 2010 ; Savoie-Zajc, 2010 ;</w:t>
      </w:r>
      <w:r w:rsidR="006C14A8" w:rsidRPr="003A5CA3">
        <w:rPr>
          <w:rFonts w:asciiTheme="minorHAnsi" w:hAnsiTheme="minorHAnsi" w:cs="Arial"/>
          <w:sz w:val="24"/>
          <w:szCs w:val="24"/>
        </w:rPr>
        <w:t xml:space="preserve"> </w:t>
      </w:r>
      <w:r w:rsidR="003A7C62" w:rsidRPr="003A5CA3">
        <w:rPr>
          <w:rFonts w:asciiTheme="minorHAnsi" w:hAnsiTheme="minorHAnsi" w:cs="Arial"/>
          <w:sz w:val="24"/>
          <w:szCs w:val="24"/>
        </w:rPr>
        <w:t xml:space="preserve">Webster-Wright, 2010). </w:t>
      </w:r>
      <w:r w:rsidRPr="003A5CA3">
        <w:rPr>
          <w:rFonts w:asciiTheme="minorHAnsi" w:hAnsiTheme="minorHAnsi" w:cs="Arial"/>
          <w:sz w:val="24"/>
          <w:szCs w:val="24"/>
        </w:rPr>
        <w:t>Plusieurs travaux font la promotion de</w:t>
      </w:r>
      <w:r w:rsidR="00607229" w:rsidRPr="003A5CA3">
        <w:rPr>
          <w:rFonts w:asciiTheme="minorHAnsi" w:hAnsiTheme="minorHAnsi" w:cs="Arial"/>
          <w:sz w:val="24"/>
          <w:szCs w:val="24"/>
        </w:rPr>
        <w:t xml:space="preserve"> la</w:t>
      </w:r>
      <w:r w:rsidRPr="003A5CA3">
        <w:rPr>
          <w:rFonts w:asciiTheme="minorHAnsi" w:hAnsiTheme="minorHAnsi" w:cs="Arial"/>
          <w:sz w:val="24"/>
          <w:szCs w:val="24"/>
        </w:rPr>
        <w:t xml:space="preserve"> communauté d’apprentissage </w:t>
      </w:r>
      <w:r w:rsidR="00042907" w:rsidRPr="003A5CA3">
        <w:rPr>
          <w:rFonts w:asciiTheme="minorHAnsi" w:hAnsiTheme="minorHAnsi" w:cs="Arial"/>
          <w:sz w:val="24"/>
          <w:szCs w:val="24"/>
        </w:rPr>
        <w:t xml:space="preserve">pour le développement professionnel d’enseignants </w:t>
      </w:r>
      <w:r w:rsidRPr="003A5CA3">
        <w:rPr>
          <w:rFonts w:asciiTheme="minorHAnsi" w:hAnsiTheme="minorHAnsi" w:cs="Arial"/>
          <w:sz w:val="24"/>
          <w:szCs w:val="24"/>
        </w:rPr>
        <w:t>dont ceux de Cochran-Smith et Lytle (1999), de Fullan (1999) et aussi d’Hargreaves (1997, 1990). Leurs recherches démontrent</w:t>
      </w:r>
      <w:r w:rsidR="00607229" w:rsidRPr="003A5CA3">
        <w:rPr>
          <w:rFonts w:asciiTheme="minorHAnsi" w:hAnsiTheme="minorHAnsi" w:cs="Arial"/>
          <w:sz w:val="24"/>
          <w:szCs w:val="24"/>
        </w:rPr>
        <w:t xml:space="preserve">, </w:t>
      </w:r>
      <w:r w:rsidR="00607229" w:rsidRPr="003A5CA3">
        <w:rPr>
          <w:rFonts w:asciiTheme="minorHAnsi" w:hAnsiTheme="minorHAnsi" w:cs="Arial"/>
          <w:sz w:val="24"/>
          <w:szCs w:val="24"/>
          <w:highlight w:val="green"/>
        </w:rPr>
        <w:t>entre autres,</w:t>
      </w:r>
      <w:r w:rsidRPr="003A5CA3">
        <w:rPr>
          <w:rFonts w:asciiTheme="minorHAnsi" w:hAnsiTheme="minorHAnsi" w:cs="Arial"/>
          <w:sz w:val="24"/>
          <w:szCs w:val="24"/>
        </w:rPr>
        <w:t xml:space="preserve"> les retombées positives de la collaboration entre collègues</w:t>
      </w:r>
      <w:r w:rsidR="00FD36B8" w:rsidRPr="003A5CA3">
        <w:rPr>
          <w:rFonts w:asciiTheme="minorHAnsi" w:hAnsiTheme="minorHAnsi" w:cs="Arial"/>
          <w:sz w:val="24"/>
          <w:szCs w:val="24"/>
        </w:rPr>
        <w:t xml:space="preserve"> </w:t>
      </w:r>
      <w:r w:rsidR="00822F9E" w:rsidRPr="003A5CA3">
        <w:rPr>
          <w:rFonts w:asciiTheme="minorHAnsi" w:hAnsiTheme="minorHAnsi" w:cs="Arial"/>
          <w:sz w:val="24"/>
          <w:szCs w:val="24"/>
        </w:rPr>
        <w:t>afin de</w:t>
      </w:r>
      <w:r w:rsidR="00834D3E" w:rsidRPr="003A5CA3">
        <w:rPr>
          <w:rFonts w:asciiTheme="minorHAnsi" w:hAnsiTheme="minorHAnsi" w:cs="Arial"/>
          <w:sz w:val="24"/>
          <w:szCs w:val="24"/>
        </w:rPr>
        <w:t xml:space="preserve"> parvenir à un développement professionnel de qualité</w:t>
      </w:r>
      <w:r w:rsidRPr="003A5CA3">
        <w:rPr>
          <w:rFonts w:asciiTheme="minorHAnsi" w:hAnsiTheme="minorHAnsi" w:cs="Arial"/>
          <w:sz w:val="24"/>
          <w:szCs w:val="24"/>
        </w:rPr>
        <w:t>. Pou</w:t>
      </w:r>
      <w:r w:rsidR="00834D3E" w:rsidRPr="003A5CA3">
        <w:rPr>
          <w:rFonts w:asciiTheme="minorHAnsi" w:hAnsiTheme="minorHAnsi" w:cs="Arial"/>
          <w:sz w:val="24"/>
          <w:szCs w:val="24"/>
        </w:rPr>
        <w:t>r ces chercheurs, l’évolution d’une communauté</w:t>
      </w:r>
      <w:r w:rsidRPr="003A5CA3">
        <w:rPr>
          <w:rFonts w:asciiTheme="minorHAnsi" w:hAnsiTheme="minorHAnsi" w:cs="Arial"/>
          <w:sz w:val="24"/>
          <w:szCs w:val="24"/>
        </w:rPr>
        <w:t xml:space="preserve"> d’apprentissage </w:t>
      </w:r>
      <w:r w:rsidRPr="003A5CA3">
        <w:rPr>
          <w:rFonts w:asciiTheme="minorHAnsi" w:hAnsiTheme="minorHAnsi" w:cs="Arial"/>
          <w:sz w:val="24"/>
          <w:szCs w:val="24"/>
          <w:highlight w:val="green"/>
        </w:rPr>
        <w:t>repose</w:t>
      </w:r>
      <w:r w:rsidR="00523ADA" w:rsidRPr="003A5CA3">
        <w:rPr>
          <w:rFonts w:asciiTheme="minorHAnsi" w:hAnsiTheme="minorHAnsi" w:cs="Arial"/>
          <w:sz w:val="24"/>
          <w:szCs w:val="24"/>
          <w:highlight w:val="green"/>
        </w:rPr>
        <w:t>ra</w:t>
      </w:r>
      <w:r w:rsidRPr="003A5CA3">
        <w:rPr>
          <w:rFonts w:asciiTheme="minorHAnsi" w:hAnsiTheme="minorHAnsi" w:cs="Arial"/>
          <w:sz w:val="24"/>
          <w:szCs w:val="24"/>
          <w:highlight w:val="green"/>
        </w:rPr>
        <w:t xml:space="preserve"> sur une vision partagée des enseignants, </w:t>
      </w:r>
      <w:r w:rsidR="00523ADA" w:rsidRPr="003A5CA3">
        <w:rPr>
          <w:rFonts w:asciiTheme="minorHAnsi" w:hAnsiTheme="minorHAnsi" w:cs="Arial"/>
          <w:sz w:val="24"/>
          <w:szCs w:val="24"/>
          <w:highlight w:val="green"/>
        </w:rPr>
        <w:t xml:space="preserve">sur </w:t>
      </w:r>
      <w:r w:rsidR="00EE6290" w:rsidRPr="003A5CA3">
        <w:rPr>
          <w:rFonts w:asciiTheme="minorHAnsi" w:hAnsiTheme="minorHAnsi" w:cs="Arial"/>
          <w:sz w:val="24"/>
          <w:szCs w:val="24"/>
          <w:highlight w:val="green"/>
        </w:rPr>
        <w:t>un</w:t>
      </w:r>
      <w:r w:rsidRPr="003A5CA3">
        <w:rPr>
          <w:rFonts w:asciiTheme="minorHAnsi" w:hAnsiTheme="minorHAnsi" w:cs="Arial"/>
          <w:sz w:val="24"/>
          <w:szCs w:val="24"/>
          <w:highlight w:val="green"/>
        </w:rPr>
        <w:t xml:space="preserve"> processus de construction</w:t>
      </w:r>
      <w:r w:rsidR="00FD36B8" w:rsidRPr="003A5CA3">
        <w:rPr>
          <w:rFonts w:asciiTheme="minorHAnsi" w:hAnsiTheme="minorHAnsi" w:cs="Arial"/>
          <w:sz w:val="24"/>
          <w:szCs w:val="24"/>
          <w:highlight w:val="green"/>
        </w:rPr>
        <w:t xml:space="preserve"> tant individuel que collectif</w:t>
      </w:r>
      <w:r w:rsidR="00523ADA" w:rsidRPr="003A5CA3">
        <w:rPr>
          <w:rFonts w:asciiTheme="minorHAnsi" w:hAnsiTheme="minorHAnsi" w:cs="Arial"/>
          <w:sz w:val="24"/>
          <w:szCs w:val="24"/>
          <w:highlight w:val="green"/>
        </w:rPr>
        <w:t xml:space="preserve"> et sur </w:t>
      </w:r>
      <w:r w:rsidR="00CE6AA9" w:rsidRPr="003A5CA3">
        <w:rPr>
          <w:rFonts w:asciiTheme="minorHAnsi" w:hAnsiTheme="minorHAnsi" w:cs="Arial"/>
          <w:sz w:val="24"/>
          <w:szCs w:val="24"/>
          <w:highlight w:val="green"/>
        </w:rPr>
        <w:t>un questionnement des enseignants</w:t>
      </w:r>
      <w:r w:rsidRPr="003A5CA3">
        <w:rPr>
          <w:rFonts w:asciiTheme="minorHAnsi" w:hAnsiTheme="minorHAnsi" w:cs="Arial"/>
          <w:sz w:val="24"/>
          <w:szCs w:val="24"/>
          <w:highlight w:val="green"/>
        </w:rPr>
        <w:t xml:space="preserve"> </w:t>
      </w:r>
      <w:r w:rsidR="00523ADA" w:rsidRPr="003A5CA3">
        <w:rPr>
          <w:rFonts w:asciiTheme="minorHAnsi" w:hAnsiTheme="minorHAnsi" w:cs="Arial"/>
          <w:sz w:val="24"/>
          <w:szCs w:val="24"/>
          <w:highlight w:val="green"/>
        </w:rPr>
        <w:t>par rapport à</w:t>
      </w:r>
      <w:r w:rsidRPr="003A5CA3">
        <w:rPr>
          <w:rFonts w:asciiTheme="minorHAnsi" w:hAnsiTheme="minorHAnsi" w:cs="Arial"/>
          <w:sz w:val="24"/>
          <w:szCs w:val="24"/>
          <w:highlight w:val="green"/>
        </w:rPr>
        <w:t xml:space="preserve"> </w:t>
      </w:r>
      <w:r w:rsidR="00C513B5" w:rsidRPr="003A5CA3">
        <w:rPr>
          <w:rFonts w:asciiTheme="minorHAnsi" w:hAnsiTheme="minorHAnsi" w:cs="Arial"/>
          <w:sz w:val="24"/>
          <w:szCs w:val="24"/>
          <w:highlight w:val="green"/>
        </w:rPr>
        <w:t>le</w:t>
      </w:r>
      <w:r w:rsidR="00CE6AA9" w:rsidRPr="003A5CA3">
        <w:rPr>
          <w:rFonts w:asciiTheme="minorHAnsi" w:hAnsiTheme="minorHAnsi" w:cs="Arial"/>
          <w:sz w:val="24"/>
          <w:szCs w:val="24"/>
          <w:highlight w:val="green"/>
        </w:rPr>
        <w:t>ur</w:t>
      </w:r>
      <w:r w:rsidR="00C513B5" w:rsidRPr="003A5CA3">
        <w:rPr>
          <w:rFonts w:asciiTheme="minorHAnsi" w:hAnsiTheme="minorHAnsi" w:cs="Arial"/>
          <w:sz w:val="24"/>
          <w:szCs w:val="24"/>
          <w:highlight w:val="green"/>
        </w:rPr>
        <w:t xml:space="preserve">s </w:t>
      </w:r>
      <w:r w:rsidR="00AC3CED" w:rsidRPr="003A5CA3">
        <w:rPr>
          <w:rFonts w:asciiTheme="minorHAnsi" w:hAnsiTheme="minorHAnsi" w:cs="Arial"/>
          <w:sz w:val="24"/>
          <w:szCs w:val="24"/>
          <w:highlight w:val="green"/>
        </w:rPr>
        <w:t>normes</w:t>
      </w:r>
      <w:r w:rsidRPr="003A5CA3">
        <w:rPr>
          <w:rFonts w:asciiTheme="minorHAnsi" w:hAnsiTheme="minorHAnsi" w:cs="Arial"/>
          <w:sz w:val="24"/>
          <w:szCs w:val="24"/>
          <w:highlight w:val="green"/>
        </w:rPr>
        <w:t>, leurs valeurs et leurs croyances</w:t>
      </w:r>
      <w:r w:rsidR="00EE6290" w:rsidRPr="003A5CA3">
        <w:rPr>
          <w:rFonts w:asciiTheme="minorHAnsi" w:hAnsiTheme="minorHAnsi" w:cs="Arial"/>
          <w:sz w:val="24"/>
          <w:szCs w:val="24"/>
          <w:highlight w:val="green"/>
        </w:rPr>
        <w:t>, préalables</w:t>
      </w:r>
      <w:r w:rsidRPr="003A5CA3">
        <w:rPr>
          <w:rFonts w:asciiTheme="minorHAnsi" w:hAnsiTheme="minorHAnsi" w:cs="Arial"/>
          <w:sz w:val="24"/>
          <w:szCs w:val="24"/>
          <w:highlight w:val="green"/>
        </w:rPr>
        <w:t xml:space="preserve"> </w:t>
      </w:r>
      <w:r w:rsidR="00EE6290" w:rsidRPr="003A5CA3">
        <w:rPr>
          <w:rFonts w:asciiTheme="minorHAnsi" w:hAnsiTheme="minorHAnsi" w:cs="Arial"/>
          <w:sz w:val="24"/>
          <w:szCs w:val="24"/>
          <w:highlight w:val="green"/>
        </w:rPr>
        <w:t>à l’engagement</w:t>
      </w:r>
      <w:r w:rsidR="00CE6AA9" w:rsidRPr="003A5CA3">
        <w:rPr>
          <w:rFonts w:asciiTheme="minorHAnsi" w:hAnsiTheme="minorHAnsi" w:cs="Arial"/>
          <w:sz w:val="24"/>
          <w:szCs w:val="24"/>
          <w:highlight w:val="green"/>
        </w:rPr>
        <w:t xml:space="preserve"> </w:t>
      </w:r>
      <w:r w:rsidR="00EE6290" w:rsidRPr="003A5CA3">
        <w:rPr>
          <w:rFonts w:asciiTheme="minorHAnsi" w:hAnsiTheme="minorHAnsi" w:cs="Arial"/>
          <w:sz w:val="24"/>
          <w:szCs w:val="24"/>
          <w:highlight w:val="green"/>
        </w:rPr>
        <w:t xml:space="preserve">au </w:t>
      </w:r>
      <w:r w:rsidR="00CE6AA9" w:rsidRPr="003A5CA3">
        <w:rPr>
          <w:rFonts w:asciiTheme="minorHAnsi" w:hAnsiTheme="minorHAnsi" w:cs="Arial"/>
          <w:sz w:val="24"/>
          <w:szCs w:val="24"/>
          <w:highlight w:val="green"/>
        </w:rPr>
        <w:t>perfectionnement de</w:t>
      </w:r>
      <w:r w:rsidRPr="003A5CA3">
        <w:rPr>
          <w:rFonts w:asciiTheme="minorHAnsi" w:hAnsiTheme="minorHAnsi" w:cs="Arial"/>
          <w:sz w:val="24"/>
          <w:szCs w:val="24"/>
          <w:highlight w:val="green"/>
        </w:rPr>
        <w:t>s pratiques.</w:t>
      </w:r>
      <w:r w:rsidRPr="003A5CA3">
        <w:rPr>
          <w:rFonts w:asciiTheme="minorHAnsi" w:hAnsiTheme="minorHAnsi" w:cs="Arial"/>
          <w:sz w:val="24"/>
          <w:szCs w:val="24"/>
        </w:rPr>
        <w:t xml:space="preserve"> </w:t>
      </w:r>
    </w:p>
    <w:p w14:paraId="3F9996C8" w14:textId="244E1756" w:rsidR="001F1F63" w:rsidRPr="003A5CA3" w:rsidRDefault="00892AD5" w:rsidP="001F1F63">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highlight w:val="green"/>
        </w:rPr>
        <w:t>Plusieurs</w:t>
      </w:r>
      <w:r w:rsidR="007E527B" w:rsidRPr="003A5CA3">
        <w:rPr>
          <w:rFonts w:asciiTheme="minorHAnsi" w:hAnsiTheme="minorHAnsi" w:cs="Arial"/>
          <w:sz w:val="24"/>
          <w:szCs w:val="24"/>
          <w:highlight w:val="green"/>
        </w:rPr>
        <w:t xml:space="preserve"> recherches </w:t>
      </w:r>
      <w:r w:rsidRPr="003A5CA3">
        <w:rPr>
          <w:rFonts w:asciiTheme="minorHAnsi" w:hAnsiTheme="minorHAnsi" w:cs="Arial"/>
          <w:sz w:val="24"/>
          <w:szCs w:val="24"/>
          <w:highlight w:val="green"/>
        </w:rPr>
        <w:t>recensées abordent</w:t>
      </w:r>
      <w:r w:rsidR="007E527B" w:rsidRPr="003A5CA3">
        <w:rPr>
          <w:rFonts w:asciiTheme="minorHAnsi" w:hAnsiTheme="minorHAnsi" w:cs="Arial"/>
          <w:sz w:val="24"/>
          <w:szCs w:val="24"/>
          <w:highlight w:val="green"/>
        </w:rPr>
        <w:t xml:space="preserve"> les </w:t>
      </w:r>
      <w:r w:rsidR="0013113A" w:rsidRPr="003A5CA3">
        <w:rPr>
          <w:rFonts w:asciiTheme="minorHAnsi" w:hAnsiTheme="minorHAnsi" w:cs="Arial"/>
          <w:sz w:val="24"/>
          <w:szCs w:val="24"/>
          <w:highlight w:val="green"/>
        </w:rPr>
        <w:t>attitudes d</w:t>
      </w:r>
      <w:r w:rsidR="007E527B" w:rsidRPr="003A5CA3">
        <w:rPr>
          <w:rFonts w:asciiTheme="minorHAnsi" w:hAnsiTheme="minorHAnsi" w:cs="Arial"/>
          <w:sz w:val="24"/>
          <w:szCs w:val="24"/>
          <w:highlight w:val="green"/>
        </w:rPr>
        <w:t>es enseignants qui s’engagent dans</w:t>
      </w:r>
      <w:r w:rsidR="0013113A" w:rsidRPr="003A5CA3">
        <w:rPr>
          <w:rFonts w:asciiTheme="minorHAnsi" w:hAnsiTheme="minorHAnsi" w:cs="Arial"/>
          <w:sz w:val="24"/>
          <w:szCs w:val="24"/>
          <w:highlight w:val="green"/>
        </w:rPr>
        <w:t xml:space="preserve"> une communauté d’apprentissage ; par contre</w:t>
      </w:r>
      <w:r w:rsidR="007E527B" w:rsidRPr="003A5CA3">
        <w:rPr>
          <w:rFonts w:asciiTheme="minorHAnsi" w:hAnsiTheme="minorHAnsi" w:cs="Arial"/>
          <w:sz w:val="24"/>
          <w:szCs w:val="24"/>
          <w:highlight w:val="green"/>
        </w:rPr>
        <w:t xml:space="preserve"> bien peu d’entre elles </w:t>
      </w:r>
      <w:r w:rsidR="0013113A" w:rsidRPr="003A5CA3">
        <w:rPr>
          <w:rFonts w:asciiTheme="minorHAnsi" w:hAnsiTheme="minorHAnsi" w:cs="Arial"/>
          <w:sz w:val="24"/>
          <w:szCs w:val="24"/>
          <w:highlight w:val="green"/>
        </w:rPr>
        <w:t>s’intéressent aux</w:t>
      </w:r>
      <w:r w:rsidR="007E527B" w:rsidRPr="003A5CA3">
        <w:rPr>
          <w:rFonts w:asciiTheme="minorHAnsi" w:hAnsiTheme="minorHAnsi" w:cs="Arial"/>
          <w:sz w:val="24"/>
          <w:szCs w:val="24"/>
          <w:highlight w:val="green"/>
        </w:rPr>
        <w:t xml:space="preserve"> rôles de l’accompagnant</w:t>
      </w:r>
      <w:r w:rsidR="00BA7FCF" w:rsidRPr="003A5CA3">
        <w:rPr>
          <w:rFonts w:asciiTheme="minorHAnsi" w:hAnsiTheme="minorHAnsi" w:cs="Arial"/>
          <w:sz w:val="24"/>
          <w:szCs w:val="24"/>
        </w:rPr>
        <w:t xml:space="preserve">. </w:t>
      </w:r>
      <w:r w:rsidR="007E527B" w:rsidRPr="003A5CA3">
        <w:rPr>
          <w:rFonts w:asciiTheme="minorHAnsi" w:hAnsiTheme="minorHAnsi" w:cs="Arial"/>
          <w:sz w:val="24"/>
          <w:szCs w:val="24"/>
        </w:rPr>
        <w:t xml:space="preserve">Des caractéristiques </w:t>
      </w:r>
      <w:r w:rsidR="00C513B5" w:rsidRPr="003A5CA3">
        <w:rPr>
          <w:rFonts w:asciiTheme="minorHAnsi" w:hAnsiTheme="minorHAnsi" w:cs="Arial"/>
          <w:sz w:val="24"/>
          <w:szCs w:val="24"/>
        </w:rPr>
        <w:t>identifiées par</w:t>
      </w:r>
      <w:r w:rsidR="007E527B" w:rsidRPr="003A5CA3">
        <w:rPr>
          <w:rFonts w:asciiTheme="minorHAnsi" w:hAnsiTheme="minorHAnsi" w:cs="Arial"/>
          <w:sz w:val="24"/>
          <w:szCs w:val="24"/>
        </w:rPr>
        <w:t xml:space="preserve"> Little</w:t>
      </w:r>
      <w:r w:rsidR="006C14A8" w:rsidRPr="003A5CA3">
        <w:rPr>
          <w:rFonts w:asciiTheme="minorHAnsi" w:hAnsiTheme="minorHAnsi" w:cs="Arial"/>
          <w:sz w:val="24"/>
          <w:szCs w:val="24"/>
        </w:rPr>
        <w:t xml:space="preserve"> </w:t>
      </w:r>
      <w:r w:rsidR="006C14A8" w:rsidRPr="003A5CA3">
        <w:rPr>
          <w:rFonts w:asciiTheme="minorHAnsi" w:hAnsiTheme="minorHAnsi" w:cs="Arial"/>
          <w:sz w:val="24"/>
          <w:szCs w:val="24"/>
          <w:highlight w:val="green"/>
        </w:rPr>
        <w:t>(1990)</w:t>
      </w:r>
      <w:r w:rsidR="007E527B" w:rsidRPr="003A5CA3">
        <w:rPr>
          <w:rFonts w:asciiTheme="minorHAnsi" w:hAnsiTheme="minorHAnsi" w:cs="Arial"/>
          <w:sz w:val="24"/>
          <w:szCs w:val="24"/>
          <w:highlight w:val="green"/>
        </w:rPr>
        <w:t>,</w:t>
      </w:r>
      <w:r w:rsidR="007E527B" w:rsidRPr="003A5CA3">
        <w:rPr>
          <w:rFonts w:asciiTheme="minorHAnsi" w:hAnsiTheme="minorHAnsi" w:cs="Arial"/>
          <w:sz w:val="24"/>
          <w:szCs w:val="24"/>
        </w:rPr>
        <w:t xml:space="preserve"> Fullan</w:t>
      </w:r>
      <w:r w:rsidR="006C14A8" w:rsidRPr="003A5CA3">
        <w:rPr>
          <w:rFonts w:asciiTheme="minorHAnsi" w:hAnsiTheme="minorHAnsi" w:cs="Arial"/>
          <w:sz w:val="24"/>
          <w:szCs w:val="24"/>
        </w:rPr>
        <w:t xml:space="preserve"> </w:t>
      </w:r>
      <w:r w:rsidR="006C14A8" w:rsidRPr="003A5CA3">
        <w:rPr>
          <w:rFonts w:asciiTheme="minorHAnsi" w:hAnsiTheme="minorHAnsi" w:cs="Arial"/>
          <w:sz w:val="24"/>
          <w:szCs w:val="24"/>
          <w:highlight w:val="green"/>
        </w:rPr>
        <w:t>(1999)</w:t>
      </w:r>
      <w:r w:rsidR="007E527B" w:rsidRPr="003A5CA3">
        <w:rPr>
          <w:rFonts w:asciiTheme="minorHAnsi" w:hAnsiTheme="minorHAnsi" w:cs="Arial"/>
          <w:sz w:val="24"/>
          <w:szCs w:val="24"/>
          <w:highlight w:val="green"/>
        </w:rPr>
        <w:t>,</w:t>
      </w:r>
      <w:r w:rsidR="007E527B" w:rsidRPr="003A5CA3">
        <w:rPr>
          <w:rFonts w:asciiTheme="minorHAnsi" w:hAnsiTheme="minorHAnsi" w:cs="Arial"/>
          <w:sz w:val="24"/>
          <w:szCs w:val="24"/>
        </w:rPr>
        <w:t xml:space="preserve"> Hargreaves</w:t>
      </w:r>
      <w:r w:rsidR="006C14A8" w:rsidRPr="003A5CA3">
        <w:rPr>
          <w:rFonts w:asciiTheme="minorHAnsi" w:hAnsiTheme="minorHAnsi" w:cs="Arial"/>
          <w:sz w:val="24"/>
          <w:szCs w:val="24"/>
        </w:rPr>
        <w:t xml:space="preserve"> </w:t>
      </w:r>
      <w:r w:rsidR="006C14A8" w:rsidRPr="003A5CA3">
        <w:rPr>
          <w:rFonts w:asciiTheme="minorHAnsi" w:hAnsiTheme="minorHAnsi" w:cs="Arial"/>
          <w:sz w:val="24"/>
          <w:szCs w:val="24"/>
          <w:highlight w:val="green"/>
        </w:rPr>
        <w:t>(1997, 1990)</w:t>
      </w:r>
      <w:r w:rsidR="007E527B" w:rsidRPr="003A5CA3">
        <w:rPr>
          <w:rFonts w:asciiTheme="minorHAnsi" w:hAnsiTheme="minorHAnsi" w:cs="Arial"/>
          <w:sz w:val="24"/>
          <w:szCs w:val="24"/>
          <w:highlight w:val="green"/>
        </w:rPr>
        <w:t>,</w:t>
      </w:r>
      <w:r w:rsidR="007E527B" w:rsidRPr="003A5CA3">
        <w:rPr>
          <w:rFonts w:asciiTheme="minorHAnsi" w:hAnsiTheme="minorHAnsi" w:cs="Arial"/>
          <w:sz w:val="24"/>
          <w:szCs w:val="24"/>
        </w:rPr>
        <w:t xml:space="preserve"> Cochran-Smith et Lytle</w:t>
      </w:r>
      <w:r w:rsidR="006C14A8" w:rsidRPr="003A5CA3">
        <w:rPr>
          <w:rFonts w:asciiTheme="minorHAnsi" w:hAnsiTheme="minorHAnsi" w:cs="Arial"/>
          <w:sz w:val="24"/>
          <w:szCs w:val="24"/>
        </w:rPr>
        <w:t xml:space="preserve"> </w:t>
      </w:r>
      <w:r w:rsidR="006C14A8" w:rsidRPr="003A5CA3">
        <w:rPr>
          <w:rFonts w:asciiTheme="minorHAnsi" w:hAnsiTheme="minorHAnsi" w:cs="Arial"/>
          <w:sz w:val="24"/>
          <w:szCs w:val="24"/>
          <w:highlight w:val="green"/>
        </w:rPr>
        <w:t>(1999)</w:t>
      </w:r>
      <w:r w:rsidR="007E527B" w:rsidRPr="003A5CA3">
        <w:rPr>
          <w:rFonts w:asciiTheme="minorHAnsi" w:hAnsiTheme="minorHAnsi" w:cs="Arial"/>
          <w:sz w:val="24"/>
          <w:szCs w:val="24"/>
          <w:highlight w:val="green"/>
        </w:rPr>
        <w:t>,</w:t>
      </w:r>
      <w:r w:rsidR="007E527B" w:rsidRPr="003A5CA3">
        <w:rPr>
          <w:rFonts w:asciiTheme="minorHAnsi" w:hAnsiTheme="minorHAnsi" w:cs="Arial"/>
          <w:sz w:val="24"/>
          <w:szCs w:val="24"/>
        </w:rPr>
        <w:t xml:space="preserve"> il est possible d</w:t>
      </w:r>
      <w:r w:rsidR="005A3EBE" w:rsidRPr="003A5CA3">
        <w:rPr>
          <w:rFonts w:asciiTheme="minorHAnsi" w:hAnsiTheme="minorHAnsi" w:cs="Arial"/>
          <w:sz w:val="24"/>
          <w:szCs w:val="24"/>
        </w:rPr>
        <w:t>’</w:t>
      </w:r>
      <w:r w:rsidR="007E527B" w:rsidRPr="003A5CA3">
        <w:rPr>
          <w:rFonts w:asciiTheme="minorHAnsi" w:hAnsiTheme="minorHAnsi" w:cs="Arial"/>
          <w:sz w:val="24"/>
          <w:szCs w:val="24"/>
        </w:rPr>
        <w:t>e</w:t>
      </w:r>
      <w:r w:rsidR="005A3EBE" w:rsidRPr="003A5CA3">
        <w:rPr>
          <w:rFonts w:asciiTheme="minorHAnsi" w:hAnsiTheme="minorHAnsi" w:cs="Arial"/>
          <w:sz w:val="24"/>
          <w:szCs w:val="24"/>
        </w:rPr>
        <w:t>n</w:t>
      </w:r>
      <w:r w:rsidR="007E527B" w:rsidRPr="003A5CA3">
        <w:rPr>
          <w:rFonts w:asciiTheme="minorHAnsi" w:hAnsiTheme="minorHAnsi" w:cs="Arial"/>
          <w:sz w:val="24"/>
          <w:szCs w:val="24"/>
        </w:rPr>
        <w:t xml:space="preserve"> déduire </w:t>
      </w:r>
      <w:r w:rsidR="005A3EBE" w:rsidRPr="003A5CA3">
        <w:rPr>
          <w:rFonts w:asciiTheme="minorHAnsi" w:hAnsiTheme="minorHAnsi" w:cs="Arial"/>
          <w:sz w:val="24"/>
          <w:szCs w:val="24"/>
        </w:rPr>
        <w:t>certaines</w:t>
      </w:r>
      <w:r w:rsidR="00C53F15" w:rsidRPr="003A5CA3">
        <w:rPr>
          <w:rFonts w:asciiTheme="minorHAnsi" w:hAnsiTheme="minorHAnsi" w:cs="Arial"/>
          <w:sz w:val="24"/>
          <w:szCs w:val="24"/>
        </w:rPr>
        <w:t xml:space="preserve"> </w:t>
      </w:r>
      <w:r w:rsidR="001A6F62" w:rsidRPr="003A5CA3">
        <w:rPr>
          <w:rFonts w:asciiTheme="minorHAnsi" w:hAnsiTheme="minorHAnsi" w:cs="Arial"/>
          <w:sz w:val="24"/>
          <w:szCs w:val="24"/>
        </w:rPr>
        <w:t>comp</w:t>
      </w:r>
      <w:r w:rsidR="00CD68EE" w:rsidRPr="003A5CA3">
        <w:rPr>
          <w:rFonts w:asciiTheme="minorHAnsi" w:hAnsiTheme="minorHAnsi" w:cs="Arial"/>
          <w:sz w:val="24"/>
          <w:szCs w:val="24"/>
        </w:rPr>
        <w:t>étences que doivent posséder l’</w:t>
      </w:r>
      <w:r w:rsidR="001A6F62" w:rsidRPr="003A5CA3">
        <w:rPr>
          <w:rFonts w:asciiTheme="minorHAnsi" w:hAnsiTheme="minorHAnsi" w:cs="Arial"/>
          <w:sz w:val="24"/>
          <w:szCs w:val="24"/>
        </w:rPr>
        <w:t>accompagnant</w:t>
      </w:r>
      <w:r w:rsidR="00B17BA6" w:rsidRPr="003A5CA3">
        <w:rPr>
          <w:rFonts w:asciiTheme="minorHAnsi" w:hAnsiTheme="minorHAnsi" w:cs="Arial"/>
          <w:sz w:val="24"/>
          <w:szCs w:val="24"/>
        </w:rPr>
        <w:t xml:space="preserve">. </w:t>
      </w:r>
      <w:r w:rsidR="0013113A" w:rsidRPr="003A5CA3">
        <w:rPr>
          <w:rFonts w:asciiTheme="minorHAnsi" w:hAnsiTheme="minorHAnsi" w:cs="Arial"/>
          <w:sz w:val="24"/>
          <w:szCs w:val="24"/>
          <w:highlight w:val="green"/>
        </w:rPr>
        <w:t>Parmi ces compétences, mentionnons la</w:t>
      </w:r>
      <w:r w:rsidR="00523ADA" w:rsidRPr="003A5CA3">
        <w:rPr>
          <w:rFonts w:asciiTheme="minorHAnsi" w:hAnsiTheme="minorHAnsi" w:cs="Arial"/>
          <w:sz w:val="24"/>
          <w:szCs w:val="24"/>
          <w:highlight w:val="green"/>
        </w:rPr>
        <w:t xml:space="preserve"> gestion d’un espace pour la</w:t>
      </w:r>
      <w:r w:rsidR="0013113A" w:rsidRPr="003A5CA3">
        <w:rPr>
          <w:rFonts w:asciiTheme="minorHAnsi" w:hAnsiTheme="minorHAnsi" w:cs="Arial"/>
          <w:sz w:val="24"/>
          <w:szCs w:val="24"/>
          <w:highlight w:val="green"/>
        </w:rPr>
        <w:t xml:space="preserve"> clarification de la </w:t>
      </w:r>
      <w:r w:rsidR="001A6F62" w:rsidRPr="003A5CA3">
        <w:rPr>
          <w:rFonts w:asciiTheme="minorHAnsi" w:hAnsiTheme="minorHAnsi" w:cs="Arial"/>
          <w:sz w:val="24"/>
          <w:szCs w:val="24"/>
          <w:highlight w:val="green"/>
        </w:rPr>
        <w:t>vision</w:t>
      </w:r>
      <w:r w:rsidR="0013113A" w:rsidRPr="003A5CA3">
        <w:rPr>
          <w:rFonts w:asciiTheme="minorHAnsi" w:hAnsiTheme="minorHAnsi" w:cs="Arial"/>
          <w:sz w:val="24"/>
          <w:szCs w:val="24"/>
          <w:highlight w:val="green"/>
        </w:rPr>
        <w:t xml:space="preserve"> du rôle</w:t>
      </w:r>
      <w:r w:rsidR="001A6F62" w:rsidRPr="003A5CA3">
        <w:rPr>
          <w:rFonts w:asciiTheme="minorHAnsi" w:hAnsiTheme="minorHAnsi" w:cs="Arial"/>
          <w:sz w:val="24"/>
          <w:szCs w:val="24"/>
          <w:highlight w:val="green"/>
        </w:rPr>
        <w:t xml:space="preserve">, des normes, des valeurs et des croyances </w:t>
      </w:r>
      <w:r w:rsidR="0013113A" w:rsidRPr="003A5CA3">
        <w:rPr>
          <w:rFonts w:asciiTheme="minorHAnsi" w:hAnsiTheme="minorHAnsi" w:cs="Arial"/>
          <w:sz w:val="24"/>
          <w:szCs w:val="24"/>
          <w:highlight w:val="green"/>
        </w:rPr>
        <w:t>que possèdent l</w:t>
      </w:r>
      <w:r w:rsidR="001A6F62" w:rsidRPr="003A5CA3">
        <w:rPr>
          <w:rFonts w:asciiTheme="minorHAnsi" w:hAnsiTheme="minorHAnsi" w:cs="Arial"/>
          <w:sz w:val="24"/>
          <w:szCs w:val="24"/>
          <w:highlight w:val="green"/>
        </w:rPr>
        <w:t xml:space="preserve">es enseignants, </w:t>
      </w:r>
      <w:r w:rsidR="0013113A" w:rsidRPr="003A5CA3">
        <w:rPr>
          <w:rFonts w:asciiTheme="minorHAnsi" w:hAnsiTheme="minorHAnsi" w:cs="Arial"/>
          <w:sz w:val="24"/>
          <w:szCs w:val="24"/>
          <w:highlight w:val="green"/>
        </w:rPr>
        <w:t>la mise en place d’</w:t>
      </w:r>
      <w:r w:rsidR="001A6F62" w:rsidRPr="003A5CA3">
        <w:rPr>
          <w:rFonts w:asciiTheme="minorHAnsi" w:hAnsiTheme="minorHAnsi" w:cs="Arial"/>
          <w:sz w:val="24"/>
          <w:szCs w:val="24"/>
          <w:highlight w:val="green"/>
        </w:rPr>
        <w:t>un</w:t>
      </w:r>
      <w:r w:rsidR="00523ADA" w:rsidRPr="003A5CA3">
        <w:rPr>
          <w:rFonts w:asciiTheme="minorHAnsi" w:hAnsiTheme="minorHAnsi" w:cs="Arial"/>
          <w:sz w:val="24"/>
          <w:szCs w:val="24"/>
          <w:highlight w:val="green"/>
        </w:rPr>
        <w:t xml:space="preserve"> processus d</w:t>
      </w:r>
      <w:r w:rsidR="001A6F62" w:rsidRPr="003A5CA3">
        <w:rPr>
          <w:rFonts w:asciiTheme="minorHAnsi" w:hAnsiTheme="minorHAnsi" w:cs="Arial"/>
          <w:sz w:val="24"/>
          <w:szCs w:val="24"/>
          <w:highlight w:val="green"/>
        </w:rPr>
        <w:t>e collaboration efficace</w:t>
      </w:r>
      <w:r w:rsidR="00523ADA" w:rsidRPr="003A5CA3">
        <w:rPr>
          <w:rFonts w:asciiTheme="minorHAnsi" w:hAnsiTheme="minorHAnsi" w:cs="Arial"/>
          <w:sz w:val="24"/>
          <w:szCs w:val="24"/>
          <w:highlight w:val="green"/>
        </w:rPr>
        <w:t xml:space="preserve"> et</w:t>
      </w:r>
      <w:r w:rsidR="001A6F62" w:rsidRPr="003A5CA3">
        <w:rPr>
          <w:rFonts w:asciiTheme="minorHAnsi" w:hAnsiTheme="minorHAnsi" w:cs="Arial"/>
          <w:sz w:val="24"/>
          <w:szCs w:val="24"/>
          <w:highlight w:val="green"/>
        </w:rPr>
        <w:t xml:space="preserve"> </w:t>
      </w:r>
      <w:r w:rsidR="0013113A" w:rsidRPr="003A5CA3">
        <w:rPr>
          <w:rFonts w:asciiTheme="minorHAnsi" w:hAnsiTheme="minorHAnsi" w:cs="Arial"/>
          <w:sz w:val="24"/>
          <w:szCs w:val="24"/>
          <w:highlight w:val="green"/>
        </w:rPr>
        <w:t>l’assistance pour</w:t>
      </w:r>
      <w:r w:rsidR="009C02CE" w:rsidRPr="003A5CA3">
        <w:rPr>
          <w:rFonts w:asciiTheme="minorHAnsi" w:hAnsiTheme="minorHAnsi" w:cs="Arial"/>
          <w:sz w:val="24"/>
          <w:szCs w:val="24"/>
          <w:highlight w:val="green"/>
        </w:rPr>
        <w:t xml:space="preserve"> choisir un projet </w:t>
      </w:r>
      <w:r w:rsidR="00B17BA6" w:rsidRPr="003A5CA3">
        <w:rPr>
          <w:rFonts w:asciiTheme="minorHAnsi" w:hAnsiTheme="minorHAnsi" w:cs="Arial"/>
          <w:sz w:val="24"/>
          <w:szCs w:val="24"/>
          <w:highlight w:val="green"/>
        </w:rPr>
        <w:t>de</w:t>
      </w:r>
      <w:r w:rsidR="009C02CE" w:rsidRPr="003A5CA3">
        <w:rPr>
          <w:rFonts w:asciiTheme="minorHAnsi" w:hAnsiTheme="minorHAnsi" w:cs="Arial"/>
          <w:sz w:val="24"/>
          <w:szCs w:val="24"/>
          <w:highlight w:val="green"/>
        </w:rPr>
        <w:t xml:space="preserve"> classe</w:t>
      </w:r>
      <w:r w:rsidR="00CD68EE" w:rsidRPr="003A5CA3">
        <w:rPr>
          <w:rFonts w:asciiTheme="minorHAnsi" w:hAnsiTheme="minorHAnsi" w:cs="Arial"/>
          <w:sz w:val="24"/>
          <w:szCs w:val="24"/>
          <w:highlight w:val="green"/>
        </w:rPr>
        <w:t>.</w:t>
      </w:r>
      <w:r w:rsidR="00CD68EE" w:rsidRPr="003A5CA3">
        <w:rPr>
          <w:rFonts w:asciiTheme="minorHAnsi" w:hAnsiTheme="minorHAnsi" w:cs="Arial"/>
          <w:sz w:val="24"/>
          <w:szCs w:val="24"/>
        </w:rPr>
        <w:t xml:space="preserve"> </w:t>
      </w:r>
      <w:r w:rsidR="00B17BA6" w:rsidRPr="003A5CA3">
        <w:rPr>
          <w:rFonts w:asciiTheme="minorHAnsi" w:hAnsiTheme="minorHAnsi" w:cs="Arial"/>
          <w:sz w:val="24"/>
          <w:szCs w:val="24"/>
        </w:rPr>
        <w:t>Pour</w:t>
      </w:r>
      <w:r w:rsidR="00CD5724" w:rsidRPr="003A5CA3">
        <w:rPr>
          <w:rFonts w:asciiTheme="minorHAnsi" w:hAnsiTheme="minorHAnsi" w:cs="Arial"/>
          <w:sz w:val="24"/>
          <w:szCs w:val="24"/>
        </w:rPr>
        <w:t xml:space="preserve"> que les enseignants puissent se sentir </w:t>
      </w:r>
      <w:r w:rsidR="00EE6290" w:rsidRPr="003A5CA3">
        <w:rPr>
          <w:rFonts w:asciiTheme="minorHAnsi" w:hAnsiTheme="minorHAnsi" w:cs="Arial"/>
          <w:sz w:val="24"/>
          <w:szCs w:val="24"/>
          <w:highlight w:val="green"/>
        </w:rPr>
        <w:t>autonomes dans l’exercice de</w:t>
      </w:r>
      <w:r w:rsidR="00B17BA6" w:rsidRPr="003A5CA3">
        <w:rPr>
          <w:rFonts w:asciiTheme="minorHAnsi" w:hAnsiTheme="minorHAnsi" w:cs="Arial"/>
          <w:sz w:val="24"/>
          <w:szCs w:val="24"/>
        </w:rPr>
        <w:t xml:space="preserve"> leur profession, </w:t>
      </w:r>
      <w:r w:rsidR="00B17BA6" w:rsidRPr="003A5CA3">
        <w:rPr>
          <w:rFonts w:asciiTheme="minorHAnsi" w:hAnsiTheme="minorHAnsi" w:cs="Arial"/>
          <w:sz w:val="24"/>
          <w:szCs w:val="24"/>
        </w:rPr>
        <w:lastRenderedPageBreak/>
        <w:t xml:space="preserve">l’accompagnant </w:t>
      </w:r>
      <w:r w:rsidR="005A3EBE" w:rsidRPr="003A5CA3">
        <w:rPr>
          <w:rFonts w:asciiTheme="minorHAnsi" w:hAnsiTheme="minorHAnsi" w:cs="Arial"/>
          <w:sz w:val="24"/>
          <w:szCs w:val="24"/>
        </w:rPr>
        <w:t xml:space="preserve">veillera à </w:t>
      </w:r>
      <w:r w:rsidR="00B90505" w:rsidRPr="003A5CA3">
        <w:rPr>
          <w:rFonts w:asciiTheme="minorHAnsi" w:hAnsiTheme="minorHAnsi" w:cs="Arial"/>
          <w:sz w:val="24"/>
          <w:szCs w:val="24"/>
        </w:rPr>
        <w:t xml:space="preserve">établir </w:t>
      </w:r>
      <w:r w:rsidR="0079597B" w:rsidRPr="003A5CA3">
        <w:rPr>
          <w:rFonts w:asciiTheme="minorHAnsi" w:hAnsiTheme="minorHAnsi" w:cs="Arial"/>
          <w:sz w:val="24"/>
          <w:szCs w:val="24"/>
        </w:rPr>
        <w:t xml:space="preserve">un leadership partagé </w:t>
      </w:r>
      <w:r w:rsidR="0079597B" w:rsidRPr="003A5CA3">
        <w:rPr>
          <w:rFonts w:asciiTheme="minorHAnsi" w:hAnsiTheme="minorHAnsi" w:cs="Arial"/>
          <w:i/>
          <w:sz w:val="24"/>
          <w:szCs w:val="24"/>
        </w:rPr>
        <w:t xml:space="preserve">(shared-leadership) </w:t>
      </w:r>
      <w:r w:rsidR="00B90505" w:rsidRPr="003A5CA3">
        <w:rPr>
          <w:rFonts w:asciiTheme="minorHAnsi" w:hAnsiTheme="minorHAnsi" w:cs="Arial"/>
          <w:sz w:val="24"/>
          <w:szCs w:val="24"/>
        </w:rPr>
        <w:t xml:space="preserve">dans la communauté </w:t>
      </w:r>
      <w:r w:rsidR="0079597B" w:rsidRPr="003A5CA3">
        <w:rPr>
          <w:rFonts w:asciiTheme="minorHAnsi" w:hAnsiTheme="minorHAnsi" w:cs="Arial"/>
          <w:sz w:val="24"/>
          <w:szCs w:val="24"/>
        </w:rPr>
        <w:t xml:space="preserve">(Cochran-Smith &amp; Lytle, 1999). </w:t>
      </w:r>
      <w:r w:rsidR="00C44739" w:rsidRPr="003A5CA3">
        <w:rPr>
          <w:rFonts w:asciiTheme="minorHAnsi" w:hAnsiTheme="minorHAnsi" w:cs="Arial"/>
          <w:sz w:val="24"/>
          <w:szCs w:val="24"/>
        </w:rPr>
        <w:t>En permettant aux enseignants de s’engager véritablement dans la remise en question de leurs pratiques et de leurs croyances</w:t>
      </w:r>
      <w:r w:rsidR="004425B1" w:rsidRPr="003A5CA3">
        <w:rPr>
          <w:rFonts w:asciiTheme="minorHAnsi" w:hAnsiTheme="minorHAnsi" w:cs="Arial"/>
          <w:sz w:val="24"/>
          <w:szCs w:val="24"/>
        </w:rPr>
        <w:t>, l’accompagnant favorisera l’</w:t>
      </w:r>
      <w:r w:rsidR="0007130B" w:rsidRPr="003A5CA3">
        <w:rPr>
          <w:rFonts w:asciiTheme="minorHAnsi" w:hAnsiTheme="minorHAnsi" w:cs="Arial"/>
          <w:i/>
          <w:sz w:val="24"/>
          <w:szCs w:val="24"/>
        </w:rPr>
        <w:t>empowerment</w:t>
      </w:r>
      <w:r w:rsidR="00F84273" w:rsidRPr="003A5CA3">
        <w:rPr>
          <w:rFonts w:asciiTheme="minorHAnsi" w:hAnsiTheme="minorHAnsi" w:cs="Arial"/>
          <w:sz w:val="24"/>
          <w:szCs w:val="24"/>
        </w:rPr>
        <w:t xml:space="preserve">, </w:t>
      </w:r>
      <w:r w:rsidR="0007130B" w:rsidRPr="003A5CA3">
        <w:rPr>
          <w:rFonts w:asciiTheme="minorHAnsi" w:hAnsiTheme="minorHAnsi" w:cs="Arial"/>
          <w:sz w:val="24"/>
          <w:szCs w:val="24"/>
        </w:rPr>
        <w:t>concept associé à la capacité des enseignants d</w:t>
      </w:r>
      <w:r w:rsidR="004425B1" w:rsidRPr="003A5CA3">
        <w:rPr>
          <w:rFonts w:asciiTheme="minorHAnsi" w:hAnsiTheme="minorHAnsi" w:cs="Arial"/>
          <w:sz w:val="24"/>
          <w:szCs w:val="24"/>
        </w:rPr>
        <w:t>’agir pour</w:t>
      </w:r>
      <w:r w:rsidR="0007130B" w:rsidRPr="003A5CA3">
        <w:rPr>
          <w:rFonts w:asciiTheme="minorHAnsi" w:hAnsiTheme="minorHAnsi" w:cs="Arial"/>
          <w:sz w:val="24"/>
          <w:szCs w:val="24"/>
        </w:rPr>
        <w:t xml:space="preserve"> </w:t>
      </w:r>
      <w:r w:rsidR="00A008C3" w:rsidRPr="003A5CA3">
        <w:rPr>
          <w:rFonts w:asciiTheme="minorHAnsi" w:hAnsiTheme="minorHAnsi" w:cs="Arial"/>
          <w:sz w:val="24"/>
          <w:szCs w:val="24"/>
        </w:rPr>
        <w:t>modifier</w:t>
      </w:r>
      <w:r w:rsidR="0007130B" w:rsidRPr="003A5CA3">
        <w:rPr>
          <w:rFonts w:asciiTheme="minorHAnsi" w:hAnsiTheme="minorHAnsi" w:cs="Arial"/>
          <w:sz w:val="24"/>
          <w:szCs w:val="24"/>
        </w:rPr>
        <w:t xml:space="preserve"> leurs prat</w:t>
      </w:r>
      <w:r w:rsidR="004425B1" w:rsidRPr="003A5CA3">
        <w:rPr>
          <w:rFonts w:asciiTheme="minorHAnsi" w:hAnsiTheme="minorHAnsi" w:cs="Arial"/>
          <w:sz w:val="24"/>
          <w:szCs w:val="24"/>
        </w:rPr>
        <w:t>iques en classe, mais aussi à l</w:t>
      </w:r>
      <w:r w:rsidR="00523ADA" w:rsidRPr="003A5CA3">
        <w:rPr>
          <w:rFonts w:asciiTheme="minorHAnsi" w:hAnsiTheme="minorHAnsi" w:cs="Arial"/>
          <w:sz w:val="24"/>
          <w:szCs w:val="24"/>
        </w:rPr>
        <w:t>’</w:t>
      </w:r>
      <w:r w:rsidR="00F84273" w:rsidRPr="003A5CA3">
        <w:rPr>
          <w:rFonts w:asciiTheme="minorHAnsi" w:hAnsiTheme="minorHAnsi" w:cs="Arial"/>
          <w:sz w:val="24"/>
          <w:szCs w:val="24"/>
        </w:rPr>
        <w:t>influence</w:t>
      </w:r>
      <w:r w:rsidR="004425B1" w:rsidRPr="003A5CA3">
        <w:rPr>
          <w:rFonts w:asciiTheme="minorHAnsi" w:hAnsiTheme="minorHAnsi" w:cs="Arial"/>
          <w:sz w:val="24"/>
          <w:szCs w:val="24"/>
        </w:rPr>
        <w:t xml:space="preserve"> </w:t>
      </w:r>
      <w:r w:rsidR="00523ADA" w:rsidRPr="003A5CA3">
        <w:rPr>
          <w:rFonts w:asciiTheme="minorHAnsi" w:hAnsiTheme="minorHAnsi" w:cs="Arial"/>
          <w:sz w:val="24"/>
          <w:szCs w:val="24"/>
          <w:highlight w:val="green"/>
        </w:rPr>
        <w:t>qu’ils exercent</w:t>
      </w:r>
      <w:r w:rsidR="00523ADA" w:rsidRPr="003A5CA3">
        <w:rPr>
          <w:rFonts w:asciiTheme="minorHAnsi" w:hAnsiTheme="minorHAnsi" w:cs="Arial"/>
          <w:sz w:val="24"/>
          <w:szCs w:val="24"/>
        </w:rPr>
        <w:t xml:space="preserve"> </w:t>
      </w:r>
      <w:r w:rsidR="0013113A" w:rsidRPr="003A5CA3">
        <w:rPr>
          <w:rFonts w:asciiTheme="minorHAnsi" w:hAnsiTheme="minorHAnsi" w:cs="Arial"/>
          <w:sz w:val="24"/>
          <w:szCs w:val="24"/>
        </w:rPr>
        <w:t xml:space="preserve">sur </w:t>
      </w:r>
      <w:r w:rsidR="004425B1" w:rsidRPr="003A5CA3">
        <w:rPr>
          <w:rFonts w:asciiTheme="minorHAnsi" w:hAnsiTheme="minorHAnsi" w:cs="Arial"/>
          <w:sz w:val="24"/>
          <w:szCs w:val="24"/>
        </w:rPr>
        <w:t>le</w:t>
      </w:r>
      <w:r w:rsidR="0013113A" w:rsidRPr="003A5CA3">
        <w:rPr>
          <w:rFonts w:asciiTheme="minorHAnsi" w:hAnsiTheme="minorHAnsi" w:cs="Arial"/>
          <w:sz w:val="24"/>
          <w:szCs w:val="24"/>
        </w:rPr>
        <w:t xml:space="preserve"> contexte éducatif </w:t>
      </w:r>
      <w:r w:rsidR="0013113A" w:rsidRPr="003A5CA3">
        <w:rPr>
          <w:rFonts w:asciiTheme="minorHAnsi" w:hAnsiTheme="minorHAnsi" w:cs="Arial"/>
          <w:sz w:val="24"/>
          <w:szCs w:val="24"/>
          <w:highlight w:val="green"/>
        </w:rPr>
        <w:t>dans lequel</w:t>
      </w:r>
      <w:r w:rsidR="004425B1" w:rsidRPr="003A5CA3">
        <w:rPr>
          <w:rFonts w:asciiTheme="minorHAnsi" w:hAnsiTheme="minorHAnsi" w:cs="Arial"/>
          <w:sz w:val="24"/>
          <w:szCs w:val="24"/>
        </w:rPr>
        <w:t xml:space="preserve"> ils évoluent </w:t>
      </w:r>
      <w:r w:rsidR="0007130B" w:rsidRPr="003A5CA3">
        <w:rPr>
          <w:rFonts w:asciiTheme="minorHAnsi" w:hAnsiTheme="minorHAnsi" w:cs="Arial"/>
          <w:sz w:val="24"/>
          <w:szCs w:val="24"/>
        </w:rPr>
        <w:t>(Cochran-Smith &amp; Lytle, 1999; Steel &amp; Craig, 2006; Wells, 1999). Selon Schussler (2003), l</w:t>
      </w:r>
      <w:r w:rsidR="00523ADA" w:rsidRPr="003A5CA3">
        <w:rPr>
          <w:rFonts w:asciiTheme="minorHAnsi" w:hAnsiTheme="minorHAnsi" w:cs="Arial"/>
          <w:sz w:val="24"/>
          <w:szCs w:val="24"/>
        </w:rPr>
        <w:t>a</w:t>
      </w:r>
      <w:r w:rsidR="0007130B" w:rsidRPr="003A5CA3">
        <w:rPr>
          <w:rFonts w:asciiTheme="minorHAnsi" w:hAnsiTheme="minorHAnsi" w:cs="Arial"/>
          <w:sz w:val="24"/>
          <w:szCs w:val="24"/>
        </w:rPr>
        <w:t xml:space="preserve"> communauté d’apprentissage devrait </w:t>
      </w:r>
      <w:r w:rsidR="00EE6290" w:rsidRPr="003A5CA3">
        <w:rPr>
          <w:rFonts w:asciiTheme="minorHAnsi" w:hAnsiTheme="minorHAnsi" w:cs="Arial"/>
          <w:sz w:val="24"/>
          <w:szCs w:val="24"/>
          <w:highlight w:val="green"/>
        </w:rPr>
        <w:t>rencontrer les</w:t>
      </w:r>
      <w:r w:rsidR="00EE6290" w:rsidRPr="003A5CA3">
        <w:rPr>
          <w:rFonts w:asciiTheme="minorHAnsi" w:hAnsiTheme="minorHAnsi" w:cs="Arial"/>
          <w:sz w:val="24"/>
          <w:szCs w:val="24"/>
        </w:rPr>
        <w:t xml:space="preserve"> </w:t>
      </w:r>
      <w:r w:rsidR="0007130B" w:rsidRPr="003A5CA3">
        <w:rPr>
          <w:rFonts w:asciiTheme="minorHAnsi" w:hAnsiTheme="minorHAnsi" w:cs="Arial"/>
          <w:sz w:val="24"/>
          <w:szCs w:val="24"/>
        </w:rPr>
        <w:t>besoins des enseignants selon trois dim</w:t>
      </w:r>
      <w:r w:rsidR="00C42C94" w:rsidRPr="003A5CA3">
        <w:rPr>
          <w:rFonts w:asciiTheme="minorHAnsi" w:hAnsiTheme="minorHAnsi" w:cs="Arial"/>
          <w:sz w:val="24"/>
          <w:szCs w:val="24"/>
        </w:rPr>
        <w:t>ensions: la dimension cognitive</w:t>
      </w:r>
      <w:r w:rsidR="0007130B" w:rsidRPr="003A5CA3">
        <w:rPr>
          <w:rFonts w:asciiTheme="minorHAnsi" w:hAnsiTheme="minorHAnsi" w:cs="Arial"/>
          <w:sz w:val="24"/>
          <w:szCs w:val="24"/>
        </w:rPr>
        <w:t xml:space="preserve"> perm</w:t>
      </w:r>
      <w:r w:rsidR="00F84273" w:rsidRPr="003A5CA3">
        <w:rPr>
          <w:rFonts w:asciiTheme="minorHAnsi" w:hAnsiTheme="minorHAnsi" w:cs="Arial"/>
          <w:sz w:val="24"/>
          <w:szCs w:val="24"/>
        </w:rPr>
        <w:t xml:space="preserve">et à l’enseignant d’acquérir des </w:t>
      </w:r>
      <w:r w:rsidR="0007130B" w:rsidRPr="003A5CA3">
        <w:rPr>
          <w:rFonts w:asciiTheme="minorHAnsi" w:hAnsiTheme="minorHAnsi" w:cs="Arial"/>
          <w:sz w:val="24"/>
          <w:szCs w:val="24"/>
        </w:rPr>
        <w:t xml:space="preserve">connaissances et </w:t>
      </w:r>
      <w:r w:rsidR="00A008C3" w:rsidRPr="003A5CA3">
        <w:rPr>
          <w:rFonts w:asciiTheme="minorHAnsi" w:hAnsiTheme="minorHAnsi" w:cs="Arial"/>
          <w:sz w:val="24"/>
          <w:szCs w:val="24"/>
        </w:rPr>
        <w:t>de</w:t>
      </w:r>
      <w:r w:rsidR="00F84273" w:rsidRPr="003A5CA3">
        <w:rPr>
          <w:rFonts w:asciiTheme="minorHAnsi" w:hAnsiTheme="minorHAnsi" w:cs="Arial"/>
          <w:sz w:val="24"/>
          <w:szCs w:val="24"/>
        </w:rPr>
        <w:t>s</w:t>
      </w:r>
      <w:r w:rsidR="00A008C3" w:rsidRPr="003A5CA3">
        <w:rPr>
          <w:rFonts w:asciiTheme="minorHAnsi" w:hAnsiTheme="minorHAnsi" w:cs="Arial"/>
          <w:sz w:val="24"/>
          <w:szCs w:val="24"/>
        </w:rPr>
        <w:t xml:space="preserve"> </w:t>
      </w:r>
      <w:r w:rsidR="0007130B" w:rsidRPr="003A5CA3">
        <w:rPr>
          <w:rFonts w:asciiTheme="minorHAnsi" w:hAnsiTheme="minorHAnsi" w:cs="Arial"/>
          <w:sz w:val="24"/>
          <w:szCs w:val="24"/>
        </w:rPr>
        <w:t>pratiques pédagogiques</w:t>
      </w:r>
      <w:r w:rsidR="00A008C3" w:rsidRPr="003A5CA3">
        <w:rPr>
          <w:rFonts w:asciiTheme="minorHAnsi" w:hAnsiTheme="minorHAnsi" w:cs="Arial"/>
          <w:sz w:val="24"/>
          <w:szCs w:val="24"/>
        </w:rPr>
        <w:t xml:space="preserve"> pour enrichir son répertoire</w:t>
      </w:r>
      <w:r w:rsidR="0007130B" w:rsidRPr="003A5CA3">
        <w:rPr>
          <w:rFonts w:asciiTheme="minorHAnsi" w:hAnsiTheme="minorHAnsi" w:cs="Arial"/>
          <w:sz w:val="24"/>
          <w:szCs w:val="24"/>
        </w:rPr>
        <w:t>. Selon la dimension affective, l’enseignant trouve le soutien pour persévérer dans sa tâche de perfectionnement. Enfin, la satisfaction des besoins idéologiques lui permet de prendre conscience et d’affirmer ses valeurs pédagogiques</w:t>
      </w:r>
      <w:r w:rsidR="00A008C3" w:rsidRPr="003A5CA3">
        <w:rPr>
          <w:rFonts w:asciiTheme="minorHAnsi" w:hAnsiTheme="minorHAnsi" w:cs="Arial"/>
          <w:sz w:val="24"/>
          <w:szCs w:val="24"/>
        </w:rPr>
        <w:t xml:space="preserve">, et </w:t>
      </w:r>
      <w:r w:rsidR="00F84273" w:rsidRPr="003A5CA3">
        <w:rPr>
          <w:rFonts w:asciiTheme="minorHAnsi" w:hAnsiTheme="minorHAnsi" w:cs="Arial"/>
          <w:sz w:val="24"/>
          <w:szCs w:val="24"/>
        </w:rPr>
        <w:t xml:space="preserve">d’espérer influencer </w:t>
      </w:r>
      <w:r w:rsidR="00A008C3" w:rsidRPr="003A5CA3">
        <w:rPr>
          <w:rFonts w:asciiTheme="minorHAnsi" w:hAnsiTheme="minorHAnsi" w:cs="Arial"/>
          <w:sz w:val="24"/>
          <w:szCs w:val="24"/>
        </w:rPr>
        <w:t>son milieu</w:t>
      </w:r>
      <w:r w:rsidR="0007130B" w:rsidRPr="003A5CA3">
        <w:rPr>
          <w:rFonts w:asciiTheme="minorHAnsi" w:hAnsiTheme="minorHAnsi" w:cs="Arial"/>
          <w:sz w:val="24"/>
          <w:szCs w:val="24"/>
        </w:rPr>
        <w:t xml:space="preserve">. </w:t>
      </w:r>
    </w:p>
    <w:p w14:paraId="20489329" w14:textId="138224A5" w:rsidR="0007130B" w:rsidRPr="003A5CA3" w:rsidRDefault="0007130B" w:rsidP="008B7612">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 xml:space="preserve">En résumé, la communauté d’apprentissage possède les caractéristiques d’un dispositif </w:t>
      </w:r>
      <w:r w:rsidR="00C42C94" w:rsidRPr="003A5CA3">
        <w:rPr>
          <w:rFonts w:asciiTheme="minorHAnsi" w:hAnsiTheme="minorHAnsi" w:cs="Arial"/>
          <w:sz w:val="24"/>
          <w:szCs w:val="24"/>
        </w:rPr>
        <w:t xml:space="preserve">de qualité </w:t>
      </w:r>
      <w:r w:rsidRPr="003A5CA3">
        <w:rPr>
          <w:rFonts w:asciiTheme="minorHAnsi" w:hAnsiTheme="minorHAnsi" w:cs="Arial"/>
          <w:sz w:val="24"/>
          <w:szCs w:val="24"/>
        </w:rPr>
        <w:t xml:space="preserve">en autant que l’environnement </w:t>
      </w:r>
      <w:r w:rsidR="00702891" w:rsidRPr="003A5CA3">
        <w:rPr>
          <w:rFonts w:asciiTheme="minorHAnsi" w:hAnsiTheme="minorHAnsi" w:cs="Arial"/>
          <w:sz w:val="24"/>
          <w:szCs w:val="24"/>
        </w:rPr>
        <w:t>créé</w:t>
      </w:r>
      <w:r w:rsidR="00EA538F" w:rsidRPr="003A5CA3">
        <w:rPr>
          <w:rFonts w:asciiTheme="minorHAnsi" w:hAnsiTheme="minorHAnsi" w:cs="Arial"/>
          <w:sz w:val="24"/>
          <w:szCs w:val="24"/>
        </w:rPr>
        <w:t xml:space="preserve"> réponde aux besoins de</w:t>
      </w:r>
      <w:r w:rsidRPr="003A5CA3">
        <w:rPr>
          <w:rFonts w:asciiTheme="minorHAnsi" w:hAnsiTheme="minorHAnsi" w:cs="Arial"/>
          <w:sz w:val="24"/>
          <w:szCs w:val="24"/>
        </w:rPr>
        <w:t xml:space="preserve"> développement professionnel des enseignants</w:t>
      </w:r>
      <w:r w:rsidR="00A008C3" w:rsidRPr="003A5CA3">
        <w:rPr>
          <w:rFonts w:asciiTheme="minorHAnsi" w:hAnsiTheme="minorHAnsi" w:cs="Arial"/>
          <w:sz w:val="24"/>
          <w:szCs w:val="24"/>
        </w:rPr>
        <w:t xml:space="preserve">, c’est-à-dire </w:t>
      </w:r>
      <w:r w:rsidR="005A3EBE" w:rsidRPr="003A5CA3">
        <w:rPr>
          <w:rFonts w:asciiTheme="minorHAnsi" w:hAnsiTheme="minorHAnsi" w:cs="Arial"/>
          <w:sz w:val="24"/>
          <w:szCs w:val="24"/>
        </w:rPr>
        <w:t>qu’il</w:t>
      </w:r>
      <w:r w:rsidR="00EA538F" w:rsidRPr="003A5CA3">
        <w:rPr>
          <w:rFonts w:asciiTheme="minorHAnsi" w:hAnsiTheme="minorHAnsi" w:cs="Arial"/>
          <w:sz w:val="24"/>
          <w:szCs w:val="24"/>
        </w:rPr>
        <w:t xml:space="preserve"> </w:t>
      </w:r>
      <w:r w:rsidR="00D33116" w:rsidRPr="003A5CA3">
        <w:rPr>
          <w:rFonts w:asciiTheme="minorHAnsi" w:hAnsiTheme="minorHAnsi" w:cs="Arial"/>
          <w:sz w:val="24"/>
          <w:szCs w:val="24"/>
          <w:highlight w:val="green"/>
        </w:rPr>
        <w:t>maintienne un</w:t>
      </w:r>
      <w:r w:rsidR="00D33116" w:rsidRPr="003A5CA3">
        <w:rPr>
          <w:rFonts w:asciiTheme="minorHAnsi" w:hAnsiTheme="minorHAnsi" w:cs="Arial"/>
          <w:sz w:val="24"/>
          <w:szCs w:val="24"/>
        </w:rPr>
        <w:t xml:space="preserve"> </w:t>
      </w:r>
      <w:r w:rsidR="00F226DA" w:rsidRPr="003A5CA3">
        <w:rPr>
          <w:rFonts w:asciiTheme="minorHAnsi" w:hAnsiTheme="minorHAnsi" w:cs="Arial"/>
          <w:sz w:val="24"/>
          <w:szCs w:val="24"/>
        </w:rPr>
        <w:t>équilibre</w:t>
      </w:r>
      <w:r w:rsidRPr="003A5CA3">
        <w:rPr>
          <w:rFonts w:asciiTheme="minorHAnsi" w:hAnsiTheme="minorHAnsi" w:cs="Arial"/>
          <w:sz w:val="24"/>
          <w:szCs w:val="24"/>
        </w:rPr>
        <w:t xml:space="preserve"> cognitif, affectif et idéologique (ibid., 2003).  </w:t>
      </w:r>
      <w:r w:rsidR="00DB334D" w:rsidRPr="003A5CA3">
        <w:rPr>
          <w:rFonts w:asciiTheme="minorHAnsi" w:hAnsiTheme="minorHAnsi" w:cs="Arial"/>
          <w:sz w:val="24"/>
          <w:szCs w:val="24"/>
        </w:rPr>
        <w:t>Le</w:t>
      </w:r>
      <w:r w:rsidR="00DF6337" w:rsidRPr="003A5CA3">
        <w:rPr>
          <w:rFonts w:asciiTheme="minorHAnsi" w:hAnsiTheme="minorHAnsi" w:cs="Arial"/>
          <w:sz w:val="24"/>
          <w:szCs w:val="24"/>
        </w:rPr>
        <w:t xml:space="preserve"> maintien d</w:t>
      </w:r>
      <w:r w:rsidR="00D33116" w:rsidRPr="003A5CA3">
        <w:rPr>
          <w:rFonts w:asciiTheme="minorHAnsi" w:hAnsiTheme="minorHAnsi" w:cs="Arial"/>
          <w:sz w:val="24"/>
          <w:szCs w:val="24"/>
        </w:rPr>
        <w:t xml:space="preserve">e cet équilibre </w:t>
      </w:r>
      <w:r w:rsidR="00F226DA" w:rsidRPr="003A5CA3">
        <w:rPr>
          <w:rFonts w:asciiTheme="minorHAnsi" w:hAnsiTheme="minorHAnsi" w:cs="Arial"/>
          <w:sz w:val="24"/>
          <w:szCs w:val="24"/>
        </w:rPr>
        <w:t xml:space="preserve">dans la communauté d’apprentissage </w:t>
      </w:r>
      <w:r w:rsidR="00DB334D" w:rsidRPr="003A5CA3">
        <w:rPr>
          <w:rFonts w:asciiTheme="minorHAnsi" w:hAnsiTheme="minorHAnsi" w:cs="Arial"/>
          <w:sz w:val="24"/>
          <w:szCs w:val="24"/>
        </w:rPr>
        <w:t>pourrai</w:t>
      </w:r>
      <w:r w:rsidR="00DF6337" w:rsidRPr="003A5CA3">
        <w:rPr>
          <w:rFonts w:asciiTheme="minorHAnsi" w:hAnsiTheme="minorHAnsi" w:cs="Arial"/>
          <w:sz w:val="24"/>
          <w:szCs w:val="24"/>
        </w:rPr>
        <w:t xml:space="preserve">t </w:t>
      </w:r>
      <w:r w:rsidR="00B90505" w:rsidRPr="003A5CA3">
        <w:rPr>
          <w:rFonts w:asciiTheme="minorHAnsi" w:hAnsiTheme="minorHAnsi" w:cs="Arial"/>
          <w:sz w:val="24"/>
          <w:szCs w:val="24"/>
        </w:rPr>
        <w:t>être</w:t>
      </w:r>
      <w:r w:rsidR="00C513B5" w:rsidRPr="003A5CA3">
        <w:rPr>
          <w:rFonts w:asciiTheme="minorHAnsi" w:hAnsiTheme="minorHAnsi" w:cs="Arial"/>
          <w:sz w:val="24"/>
          <w:szCs w:val="24"/>
        </w:rPr>
        <w:t>, en partie,</w:t>
      </w:r>
      <w:r w:rsidR="00B90505" w:rsidRPr="003A5CA3">
        <w:rPr>
          <w:rFonts w:asciiTheme="minorHAnsi" w:hAnsiTheme="minorHAnsi" w:cs="Arial"/>
          <w:sz w:val="24"/>
          <w:szCs w:val="24"/>
        </w:rPr>
        <w:t xml:space="preserve"> </w:t>
      </w:r>
      <w:r w:rsidR="00D33116" w:rsidRPr="003A5CA3">
        <w:rPr>
          <w:rFonts w:asciiTheme="minorHAnsi" w:hAnsiTheme="minorHAnsi" w:cs="Arial"/>
          <w:sz w:val="24"/>
          <w:szCs w:val="24"/>
          <w:highlight w:val="green"/>
        </w:rPr>
        <w:t>tributaire de</w:t>
      </w:r>
      <w:r w:rsidR="00B90505" w:rsidRPr="003A5CA3">
        <w:rPr>
          <w:rFonts w:asciiTheme="minorHAnsi" w:hAnsiTheme="minorHAnsi" w:cs="Arial"/>
          <w:sz w:val="24"/>
          <w:szCs w:val="24"/>
          <w:highlight w:val="green"/>
        </w:rPr>
        <w:t xml:space="preserve"> </w:t>
      </w:r>
      <w:r w:rsidR="00D33116" w:rsidRPr="003A5CA3">
        <w:rPr>
          <w:rFonts w:asciiTheme="minorHAnsi" w:hAnsiTheme="minorHAnsi" w:cs="Arial"/>
          <w:sz w:val="24"/>
          <w:szCs w:val="24"/>
          <w:highlight w:val="green"/>
        </w:rPr>
        <w:t xml:space="preserve">la qualité de </w:t>
      </w:r>
      <w:r w:rsidR="00B90505" w:rsidRPr="003A5CA3">
        <w:rPr>
          <w:rFonts w:asciiTheme="minorHAnsi" w:hAnsiTheme="minorHAnsi" w:cs="Arial"/>
          <w:sz w:val="24"/>
          <w:szCs w:val="24"/>
          <w:highlight w:val="green"/>
        </w:rPr>
        <w:t>l’accompagn</w:t>
      </w:r>
      <w:r w:rsidR="00D33116" w:rsidRPr="003A5CA3">
        <w:rPr>
          <w:rFonts w:asciiTheme="minorHAnsi" w:hAnsiTheme="minorHAnsi" w:cs="Arial"/>
          <w:sz w:val="24"/>
          <w:szCs w:val="24"/>
          <w:highlight w:val="green"/>
        </w:rPr>
        <w:t>ement exercé par l’accompagnant</w:t>
      </w:r>
      <w:r w:rsidR="00DF6337" w:rsidRPr="003A5CA3">
        <w:rPr>
          <w:rFonts w:asciiTheme="minorHAnsi" w:hAnsiTheme="minorHAnsi" w:cs="Arial"/>
          <w:sz w:val="24"/>
          <w:szCs w:val="24"/>
          <w:highlight w:val="green"/>
        </w:rPr>
        <w:t>,</w:t>
      </w:r>
      <w:r w:rsidR="00DF6337" w:rsidRPr="003A5CA3">
        <w:rPr>
          <w:rFonts w:asciiTheme="minorHAnsi" w:hAnsiTheme="minorHAnsi" w:cs="Arial"/>
          <w:sz w:val="24"/>
          <w:szCs w:val="24"/>
        </w:rPr>
        <w:t xml:space="preserve"> </w:t>
      </w:r>
      <w:r w:rsidR="00C513B5" w:rsidRPr="003A5CA3">
        <w:rPr>
          <w:rFonts w:asciiTheme="minorHAnsi" w:hAnsiTheme="minorHAnsi" w:cs="Arial"/>
          <w:sz w:val="24"/>
          <w:szCs w:val="24"/>
        </w:rPr>
        <w:t>aspect peu traité dans les</w:t>
      </w:r>
      <w:r w:rsidR="00DF6337" w:rsidRPr="003A5CA3">
        <w:rPr>
          <w:rFonts w:asciiTheme="minorHAnsi" w:hAnsiTheme="minorHAnsi" w:cs="Arial"/>
          <w:sz w:val="24"/>
          <w:szCs w:val="24"/>
        </w:rPr>
        <w:t xml:space="preserve"> recherches </w:t>
      </w:r>
      <w:r w:rsidR="00F226DA" w:rsidRPr="003A5CA3">
        <w:rPr>
          <w:rFonts w:asciiTheme="minorHAnsi" w:hAnsiTheme="minorHAnsi" w:cs="Arial"/>
          <w:sz w:val="24"/>
          <w:szCs w:val="24"/>
        </w:rPr>
        <w:t xml:space="preserve">consultées. </w:t>
      </w:r>
    </w:p>
    <w:p w14:paraId="1B4241C5" w14:textId="77777777" w:rsidR="0007130B" w:rsidRPr="003A5CA3" w:rsidRDefault="0007130B" w:rsidP="008B7612">
      <w:pPr>
        <w:spacing w:after="0" w:line="240" w:lineRule="auto"/>
        <w:jc w:val="both"/>
        <w:rPr>
          <w:rFonts w:asciiTheme="minorHAnsi" w:hAnsiTheme="minorHAnsi" w:cs="Arial"/>
          <w:b/>
          <w:sz w:val="24"/>
          <w:szCs w:val="24"/>
        </w:rPr>
      </w:pPr>
    </w:p>
    <w:p w14:paraId="57E1ED0B" w14:textId="5B807D4F" w:rsidR="00FB411B" w:rsidRDefault="001F1F63"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highlight w:val="green"/>
        </w:rPr>
        <w:t>RECHERCHES SUR  L’ACCOMPAGNEMENT</w:t>
      </w:r>
      <w:r w:rsidRPr="003A5CA3">
        <w:rPr>
          <w:rFonts w:asciiTheme="minorHAnsi" w:hAnsiTheme="minorHAnsi" w:cs="Arial"/>
          <w:sz w:val="24"/>
          <w:szCs w:val="24"/>
        </w:rPr>
        <w:t xml:space="preserve"> DES ENSEIGNANTS</w:t>
      </w:r>
    </w:p>
    <w:p w14:paraId="6B541DCF" w14:textId="77777777" w:rsidR="001F1F63" w:rsidRPr="003A5CA3" w:rsidRDefault="001F1F63" w:rsidP="008B7612">
      <w:pPr>
        <w:spacing w:after="0" w:line="240" w:lineRule="auto"/>
        <w:jc w:val="both"/>
        <w:rPr>
          <w:rFonts w:asciiTheme="minorHAnsi" w:hAnsiTheme="minorHAnsi" w:cs="Arial"/>
          <w:sz w:val="24"/>
          <w:szCs w:val="24"/>
        </w:rPr>
      </w:pPr>
    </w:p>
    <w:p w14:paraId="15086D70" w14:textId="62E2092B" w:rsidR="001F1F63" w:rsidRPr="003A5CA3" w:rsidRDefault="00F2296E"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 xml:space="preserve">Les recherches portant sur l’accompagnement ou, dans la documentation anglophone, celles trouvées dans les bases de données à l’aide des mots-clés « teachers’ support » ou encore « teachers’ guidance », ne sont pas légion. </w:t>
      </w:r>
      <w:r w:rsidR="00BC350F" w:rsidRPr="003A5CA3">
        <w:rPr>
          <w:rFonts w:asciiTheme="minorHAnsi" w:hAnsiTheme="minorHAnsi" w:cs="Arial"/>
          <w:sz w:val="24"/>
          <w:szCs w:val="24"/>
        </w:rPr>
        <w:t>L</w:t>
      </w:r>
      <w:r w:rsidR="00AB0024" w:rsidRPr="003A5CA3">
        <w:rPr>
          <w:rFonts w:asciiTheme="minorHAnsi" w:hAnsiTheme="minorHAnsi" w:cs="Arial"/>
          <w:sz w:val="24"/>
          <w:szCs w:val="24"/>
        </w:rPr>
        <w:t>a documentation scientifique</w:t>
      </w:r>
      <w:r w:rsidR="008632AC" w:rsidRPr="003A5CA3">
        <w:rPr>
          <w:rFonts w:asciiTheme="minorHAnsi" w:hAnsiTheme="minorHAnsi" w:cs="Arial"/>
          <w:sz w:val="24"/>
          <w:szCs w:val="24"/>
        </w:rPr>
        <w:t xml:space="preserve"> </w:t>
      </w:r>
      <w:r w:rsidR="00BC350F" w:rsidRPr="003A5CA3">
        <w:rPr>
          <w:rFonts w:asciiTheme="minorHAnsi" w:hAnsiTheme="minorHAnsi" w:cs="Arial"/>
          <w:sz w:val="24"/>
          <w:szCs w:val="24"/>
        </w:rPr>
        <w:t xml:space="preserve">consultée apporte un éclairage sur </w:t>
      </w:r>
      <w:r w:rsidR="009777C6" w:rsidRPr="003A5CA3">
        <w:rPr>
          <w:rFonts w:asciiTheme="minorHAnsi" w:hAnsiTheme="minorHAnsi" w:cs="Arial"/>
          <w:sz w:val="24"/>
          <w:szCs w:val="24"/>
          <w:highlight w:val="green"/>
        </w:rPr>
        <w:t xml:space="preserve">trois dynamiques </w:t>
      </w:r>
      <w:r w:rsidR="00F20A58" w:rsidRPr="003A5CA3">
        <w:rPr>
          <w:rFonts w:asciiTheme="minorHAnsi" w:hAnsiTheme="minorHAnsi" w:cs="Arial"/>
          <w:sz w:val="24"/>
          <w:szCs w:val="24"/>
          <w:highlight w:val="green"/>
        </w:rPr>
        <w:t>complémentaires</w:t>
      </w:r>
      <w:r w:rsidR="00DB334D" w:rsidRPr="003A5CA3">
        <w:rPr>
          <w:rFonts w:asciiTheme="minorHAnsi" w:hAnsiTheme="minorHAnsi" w:cs="Arial"/>
          <w:sz w:val="24"/>
          <w:szCs w:val="24"/>
          <w:highlight w:val="green"/>
        </w:rPr>
        <w:t xml:space="preserve"> </w:t>
      </w:r>
      <w:r w:rsidR="004E707C" w:rsidRPr="003A5CA3">
        <w:rPr>
          <w:rFonts w:asciiTheme="minorHAnsi" w:hAnsiTheme="minorHAnsi" w:cs="Arial"/>
          <w:sz w:val="24"/>
          <w:szCs w:val="24"/>
          <w:highlight w:val="green"/>
        </w:rPr>
        <w:t>qui teintent les</w:t>
      </w:r>
      <w:r w:rsidR="009777C6" w:rsidRPr="003A5CA3">
        <w:rPr>
          <w:rFonts w:asciiTheme="minorHAnsi" w:hAnsiTheme="minorHAnsi" w:cs="Arial"/>
          <w:sz w:val="24"/>
          <w:szCs w:val="24"/>
          <w:highlight w:val="green"/>
        </w:rPr>
        <w:t xml:space="preserve"> rôles de l’ac</w:t>
      </w:r>
      <w:r w:rsidR="00F20A58" w:rsidRPr="003A5CA3">
        <w:rPr>
          <w:rFonts w:asciiTheme="minorHAnsi" w:hAnsiTheme="minorHAnsi" w:cs="Arial"/>
          <w:sz w:val="24"/>
          <w:szCs w:val="24"/>
          <w:highlight w:val="green"/>
        </w:rPr>
        <w:t>c</w:t>
      </w:r>
      <w:r w:rsidR="009777C6" w:rsidRPr="003A5CA3">
        <w:rPr>
          <w:rFonts w:asciiTheme="minorHAnsi" w:hAnsiTheme="minorHAnsi" w:cs="Arial"/>
          <w:sz w:val="24"/>
          <w:szCs w:val="24"/>
          <w:highlight w:val="green"/>
        </w:rPr>
        <w:t>ompagnant</w:t>
      </w:r>
      <w:r w:rsidR="00B855B9" w:rsidRPr="003A5CA3">
        <w:rPr>
          <w:rFonts w:asciiTheme="minorHAnsi" w:hAnsiTheme="minorHAnsi" w:cs="Arial"/>
          <w:sz w:val="24"/>
          <w:szCs w:val="24"/>
          <w:highlight w:val="green"/>
        </w:rPr>
        <w:t>.</w:t>
      </w:r>
      <w:r w:rsidR="00B855B9" w:rsidRPr="003A5CA3">
        <w:rPr>
          <w:rFonts w:asciiTheme="minorHAnsi" w:hAnsiTheme="minorHAnsi" w:cs="Arial"/>
          <w:sz w:val="24"/>
          <w:szCs w:val="24"/>
        </w:rPr>
        <w:t xml:space="preserve"> </w:t>
      </w:r>
      <w:r w:rsidR="00B855B9" w:rsidRPr="003A5CA3">
        <w:rPr>
          <w:rFonts w:asciiTheme="minorHAnsi" w:hAnsiTheme="minorHAnsi" w:cs="Arial"/>
          <w:sz w:val="24"/>
          <w:szCs w:val="24"/>
          <w:highlight w:val="green"/>
        </w:rPr>
        <w:t xml:space="preserve">Ces dynamiques </w:t>
      </w:r>
      <w:r w:rsidR="00CB27C8" w:rsidRPr="003A5CA3">
        <w:rPr>
          <w:rFonts w:asciiTheme="minorHAnsi" w:hAnsiTheme="minorHAnsi" w:cs="Arial"/>
          <w:sz w:val="24"/>
          <w:szCs w:val="24"/>
          <w:highlight w:val="green"/>
        </w:rPr>
        <w:t xml:space="preserve">d’accompagnement </w:t>
      </w:r>
      <w:r w:rsidR="004E707C" w:rsidRPr="003A5CA3">
        <w:rPr>
          <w:rFonts w:asciiTheme="minorHAnsi" w:hAnsiTheme="minorHAnsi" w:cs="Arial"/>
          <w:sz w:val="24"/>
          <w:szCs w:val="24"/>
          <w:highlight w:val="green"/>
        </w:rPr>
        <w:t xml:space="preserve">des enseignants </w:t>
      </w:r>
      <w:r w:rsidR="00B855B9" w:rsidRPr="003A5CA3">
        <w:rPr>
          <w:rFonts w:asciiTheme="minorHAnsi" w:hAnsiTheme="minorHAnsi" w:cs="Arial"/>
          <w:sz w:val="24"/>
          <w:szCs w:val="24"/>
          <w:highlight w:val="green"/>
        </w:rPr>
        <w:t>sont</w:t>
      </w:r>
      <w:r w:rsidR="00702891" w:rsidRPr="003A5CA3">
        <w:rPr>
          <w:rFonts w:asciiTheme="minorHAnsi" w:hAnsiTheme="minorHAnsi" w:cs="Arial"/>
          <w:sz w:val="24"/>
          <w:szCs w:val="24"/>
          <w:highlight w:val="green"/>
        </w:rPr>
        <w:t>:</w:t>
      </w:r>
      <w:r w:rsidR="00F20A58" w:rsidRPr="003A5CA3">
        <w:rPr>
          <w:rFonts w:asciiTheme="minorHAnsi" w:hAnsiTheme="minorHAnsi" w:cs="Arial"/>
          <w:sz w:val="24"/>
          <w:szCs w:val="24"/>
          <w:highlight w:val="green"/>
        </w:rPr>
        <w:t xml:space="preserve"> </w:t>
      </w:r>
      <w:r w:rsidR="00CB27C8" w:rsidRPr="003A5CA3">
        <w:rPr>
          <w:rFonts w:asciiTheme="minorHAnsi" w:hAnsiTheme="minorHAnsi" w:cs="Arial"/>
          <w:sz w:val="24"/>
          <w:szCs w:val="24"/>
          <w:highlight w:val="green"/>
        </w:rPr>
        <w:t>le</w:t>
      </w:r>
      <w:r w:rsidR="00B855B9" w:rsidRPr="003A5CA3">
        <w:rPr>
          <w:rFonts w:asciiTheme="minorHAnsi" w:hAnsiTheme="minorHAnsi" w:cs="Arial"/>
          <w:sz w:val="24"/>
          <w:szCs w:val="24"/>
          <w:highlight w:val="green"/>
        </w:rPr>
        <w:t xml:space="preserve"> </w:t>
      </w:r>
      <w:r w:rsidR="00F20A58" w:rsidRPr="003A5CA3">
        <w:rPr>
          <w:rFonts w:asciiTheme="minorHAnsi" w:hAnsiTheme="minorHAnsi" w:cs="Arial"/>
          <w:sz w:val="24"/>
          <w:szCs w:val="24"/>
          <w:highlight w:val="green"/>
        </w:rPr>
        <w:t xml:space="preserve">soutien affectif, </w:t>
      </w:r>
      <w:r w:rsidR="00AB0024" w:rsidRPr="003A5CA3">
        <w:rPr>
          <w:rFonts w:asciiTheme="minorHAnsi" w:hAnsiTheme="minorHAnsi" w:cs="Arial"/>
          <w:sz w:val="24"/>
          <w:szCs w:val="24"/>
          <w:highlight w:val="green"/>
        </w:rPr>
        <w:t>le</w:t>
      </w:r>
      <w:r w:rsidR="00CB27C8" w:rsidRPr="003A5CA3">
        <w:rPr>
          <w:rFonts w:asciiTheme="minorHAnsi" w:hAnsiTheme="minorHAnsi" w:cs="Arial"/>
          <w:sz w:val="24"/>
          <w:szCs w:val="24"/>
          <w:highlight w:val="green"/>
        </w:rPr>
        <w:t xml:space="preserve"> soutien </w:t>
      </w:r>
      <w:r w:rsidR="0013113A" w:rsidRPr="003A5CA3">
        <w:rPr>
          <w:rFonts w:asciiTheme="minorHAnsi" w:hAnsiTheme="minorHAnsi" w:cs="Arial"/>
          <w:sz w:val="24"/>
          <w:szCs w:val="24"/>
          <w:highlight w:val="green"/>
        </w:rPr>
        <w:t>à l’ajus</w:t>
      </w:r>
      <w:r w:rsidR="004E707C" w:rsidRPr="003A5CA3">
        <w:rPr>
          <w:rFonts w:asciiTheme="minorHAnsi" w:hAnsiTheme="minorHAnsi" w:cs="Arial"/>
          <w:sz w:val="24"/>
          <w:szCs w:val="24"/>
          <w:highlight w:val="green"/>
        </w:rPr>
        <w:t>tement de pratiques</w:t>
      </w:r>
      <w:r w:rsidR="0013113A" w:rsidRPr="003A5CA3">
        <w:rPr>
          <w:rFonts w:asciiTheme="minorHAnsi" w:hAnsiTheme="minorHAnsi" w:cs="Arial"/>
          <w:sz w:val="24"/>
          <w:szCs w:val="24"/>
          <w:highlight w:val="green"/>
        </w:rPr>
        <w:t xml:space="preserve"> dans le cadre de</w:t>
      </w:r>
      <w:r w:rsidR="00AB0024" w:rsidRPr="003A5CA3">
        <w:rPr>
          <w:rFonts w:asciiTheme="minorHAnsi" w:hAnsiTheme="minorHAnsi" w:cs="Arial"/>
          <w:sz w:val="24"/>
          <w:szCs w:val="24"/>
          <w:highlight w:val="green"/>
        </w:rPr>
        <w:t xml:space="preserve"> </w:t>
      </w:r>
      <w:r w:rsidR="00F20A58" w:rsidRPr="003A5CA3">
        <w:rPr>
          <w:rFonts w:asciiTheme="minorHAnsi" w:hAnsiTheme="minorHAnsi" w:cs="Arial"/>
          <w:sz w:val="24"/>
          <w:szCs w:val="24"/>
          <w:highlight w:val="green"/>
        </w:rPr>
        <w:t>réfo</w:t>
      </w:r>
      <w:r w:rsidR="00B04F03" w:rsidRPr="003A5CA3">
        <w:rPr>
          <w:rFonts w:asciiTheme="minorHAnsi" w:hAnsiTheme="minorHAnsi" w:cs="Arial"/>
          <w:sz w:val="24"/>
          <w:szCs w:val="24"/>
          <w:highlight w:val="green"/>
        </w:rPr>
        <w:t>r</w:t>
      </w:r>
      <w:r w:rsidR="00F20A58" w:rsidRPr="003A5CA3">
        <w:rPr>
          <w:rFonts w:asciiTheme="minorHAnsi" w:hAnsiTheme="minorHAnsi" w:cs="Arial"/>
          <w:sz w:val="24"/>
          <w:szCs w:val="24"/>
          <w:highlight w:val="green"/>
        </w:rPr>
        <w:t xml:space="preserve">mes scolaires et </w:t>
      </w:r>
      <w:r w:rsidR="00CB27C8" w:rsidRPr="003A5CA3">
        <w:rPr>
          <w:rFonts w:asciiTheme="minorHAnsi" w:hAnsiTheme="minorHAnsi" w:cs="Arial"/>
          <w:sz w:val="24"/>
          <w:szCs w:val="24"/>
          <w:highlight w:val="green"/>
        </w:rPr>
        <w:t xml:space="preserve">le soutien </w:t>
      </w:r>
      <w:r w:rsidR="0013113A" w:rsidRPr="003A5CA3">
        <w:rPr>
          <w:rFonts w:asciiTheme="minorHAnsi" w:hAnsiTheme="minorHAnsi" w:cs="Arial"/>
          <w:sz w:val="24"/>
          <w:szCs w:val="24"/>
          <w:highlight w:val="green"/>
        </w:rPr>
        <w:t>au développement professionnel dans le contexte de</w:t>
      </w:r>
      <w:r w:rsidR="00F20A58" w:rsidRPr="003A5CA3">
        <w:rPr>
          <w:rFonts w:asciiTheme="minorHAnsi" w:hAnsiTheme="minorHAnsi" w:cs="Arial"/>
          <w:sz w:val="24"/>
          <w:szCs w:val="24"/>
          <w:highlight w:val="green"/>
        </w:rPr>
        <w:t xml:space="preserve"> communautés d’apprentissage</w:t>
      </w:r>
      <w:r w:rsidR="009777C6" w:rsidRPr="003A5CA3">
        <w:rPr>
          <w:rFonts w:asciiTheme="minorHAnsi" w:hAnsiTheme="minorHAnsi" w:cs="Arial"/>
          <w:sz w:val="24"/>
          <w:szCs w:val="24"/>
          <w:highlight w:val="green"/>
        </w:rPr>
        <w:t>.</w:t>
      </w:r>
      <w:r w:rsidR="009777C6" w:rsidRPr="003A5CA3">
        <w:rPr>
          <w:rFonts w:asciiTheme="minorHAnsi" w:hAnsiTheme="minorHAnsi" w:cs="Arial"/>
          <w:sz w:val="24"/>
          <w:szCs w:val="24"/>
        </w:rPr>
        <w:t xml:space="preserve"> </w:t>
      </w:r>
      <w:r w:rsidR="00CB14CB" w:rsidRPr="003A5CA3">
        <w:rPr>
          <w:rFonts w:asciiTheme="minorHAnsi" w:hAnsiTheme="minorHAnsi" w:cs="Arial"/>
          <w:sz w:val="24"/>
          <w:szCs w:val="24"/>
        </w:rPr>
        <w:t xml:space="preserve">Cette recension </w:t>
      </w:r>
      <w:r w:rsidR="00A05400" w:rsidRPr="003A5CA3">
        <w:rPr>
          <w:rFonts w:asciiTheme="minorHAnsi" w:hAnsiTheme="minorHAnsi" w:cs="Arial"/>
          <w:sz w:val="24"/>
          <w:szCs w:val="24"/>
        </w:rPr>
        <w:t>non exhaustive</w:t>
      </w:r>
      <w:r w:rsidR="00CB14CB" w:rsidRPr="003A5CA3">
        <w:rPr>
          <w:rFonts w:asciiTheme="minorHAnsi" w:hAnsiTheme="minorHAnsi" w:cs="Arial"/>
          <w:sz w:val="24"/>
          <w:szCs w:val="24"/>
        </w:rPr>
        <w:t xml:space="preserve"> </w:t>
      </w:r>
      <w:r w:rsidR="00BC350F" w:rsidRPr="003A5CA3">
        <w:rPr>
          <w:rFonts w:asciiTheme="minorHAnsi" w:hAnsiTheme="minorHAnsi" w:cs="Arial"/>
          <w:sz w:val="24"/>
          <w:szCs w:val="24"/>
        </w:rPr>
        <w:t>vise</w:t>
      </w:r>
      <w:r w:rsidR="00B855B9" w:rsidRPr="003A5CA3">
        <w:rPr>
          <w:rFonts w:asciiTheme="minorHAnsi" w:hAnsiTheme="minorHAnsi" w:cs="Arial"/>
          <w:sz w:val="24"/>
          <w:szCs w:val="24"/>
        </w:rPr>
        <w:t xml:space="preserve"> une meilleure connaissance et</w:t>
      </w:r>
      <w:r w:rsidR="00CB14CB" w:rsidRPr="003A5CA3">
        <w:rPr>
          <w:rFonts w:asciiTheme="minorHAnsi" w:hAnsiTheme="minorHAnsi" w:cs="Arial"/>
          <w:sz w:val="24"/>
          <w:szCs w:val="24"/>
        </w:rPr>
        <w:t xml:space="preserve"> compréhension du rôle de l’accompagnant </w:t>
      </w:r>
      <w:r w:rsidR="00694FE9" w:rsidRPr="003A5CA3">
        <w:rPr>
          <w:rFonts w:asciiTheme="minorHAnsi" w:hAnsiTheme="minorHAnsi" w:cs="Arial"/>
          <w:sz w:val="24"/>
          <w:szCs w:val="24"/>
        </w:rPr>
        <w:t>aux fins de la présente étude</w:t>
      </w:r>
      <w:r w:rsidR="00CB14CB" w:rsidRPr="003A5CA3">
        <w:rPr>
          <w:rFonts w:asciiTheme="minorHAnsi" w:hAnsiTheme="minorHAnsi" w:cs="Arial"/>
          <w:sz w:val="24"/>
          <w:szCs w:val="24"/>
        </w:rPr>
        <w:t>.</w:t>
      </w:r>
    </w:p>
    <w:p w14:paraId="7F5B1011" w14:textId="1486A90A" w:rsidR="001F1F63" w:rsidRPr="003A5CA3" w:rsidRDefault="00A05400" w:rsidP="001F1F63">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P</w:t>
      </w:r>
      <w:r w:rsidR="00CB14CB" w:rsidRPr="003A5CA3">
        <w:rPr>
          <w:rFonts w:asciiTheme="minorHAnsi" w:hAnsiTheme="minorHAnsi" w:cs="Arial"/>
          <w:sz w:val="24"/>
          <w:szCs w:val="24"/>
        </w:rPr>
        <w:t>our Boutinet,</w:t>
      </w:r>
      <w:r w:rsidR="008632AC" w:rsidRPr="003A5CA3">
        <w:rPr>
          <w:rFonts w:asciiTheme="minorHAnsi" w:hAnsiTheme="minorHAnsi" w:cs="Arial"/>
          <w:sz w:val="24"/>
          <w:szCs w:val="24"/>
        </w:rPr>
        <w:t xml:space="preserve"> l’accompagnement </w:t>
      </w:r>
      <w:r w:rsidR="00CB14CB" w:rsidRPr="003A5CA3">
        <w:rPr>
          <w:rFonts w:asciiTheme="minorHAnsi" w:hAnsiTheme="minorHAnsi" w:cs="Arial"/>
          <w:sz w:val="24"/>
          <w:szCs w:val="24"/>
        </w:rPr>
        <w:t>a pour</w:t>
      </w:r>
      <w:r w:rsidR="009777C6" w:rsidRPr="003A5CA3">
        <w:rPr>
          <w:rFonts w:asciiTheme="minorHAnsi" w:hAnsiTheme="minorHAnsi" w:cs="Arial"/>
          <w:sz w:val="24"/>
          <w:szCs w:val="24"/>
        </w:rPr>
        <w:t xml:space="preserve"> but </w:t>
      </w:r>
      <w:r w:rsidR="00BF7FE8" w:rsidRPr="003A5CA3">
        <w:rPr>
          <w:rFonts w:asciiTheme="minorHAnsi" w:hAnsiTheme="minorHAnsi" w:cs="Arial"/>
          <w:sz w:val="24"/>
          <w:szCs w:val="24"/>
        </w:rPr>
        <w:t xml:space="preserve">de soutenir </w:t>
      </w:r>
      <w:r w:rsidR="00393D6E" w:rsidRPr="003A5CA3">
        <w:rPr>
          <w:rFonts w:asciiTheme="minorHAnsi" w:hAnsiTheme="minorHAnsi" w:cs="Arial"/>
          <w:sz w:val="24"/>
          <w:szCs w:val="24"/>
        </w:rPr>
        <w:t>les enseignants</w:t>
      </w:r>
      <w:r w:rsidR="00C20B4D" w:rsidRPr="003A5CA3">
        <w:rPr>
          <w:rFonts w:asciiTheme="minorHAnsi" w:hAnsiTheme="minorHAnsi" w:cs="Arial"/>
          <w:sz w:val="24"/>
          <w:szCs w:val="24"/>
        </w:rPr>
        <w:t xml:space="preserve"> </w:t>
      </w:r>
      <w:r w:rsidR="00BF7FE8" w:rsidRPr="003A5CA3">
        <w:rPr>
          <w:rFonts w:asciiTheme="minorHAnsi" w:hAnsiTheme="minorHAnsi" w:cs="Arial"/>
          <w:sz w:val="24"/>
          <w:szCs w:val="24"/>
        </w:rPr>
        <w:t xml:space="preserve">au niveau </w:t>
      </w:r>
      <w:r w:rsidR="00CD77B4" w:rsidRPr="003A5CA3">
        <w:rPr>
          <w:rFonts w:asciiTheme="minorHAnsi" w:hAnsiTheme="minorHAnsi" w:cs="Arial"/>
          <w:sz w:val="24"/>
          <w:szCs w:val="24"/>
        </w:rPr>
        <w:t>affectif</w:t>
      </w:r>
      <w:r w:rsidR="00CB27C8" w:rsidRPr="003A5CA3">
        <w:rPr>
          <w:rFonts w:asciiTheme="minorHAnsi" w:hAnsiTheme="minorHAnsi" w:cs="Arial"/>
          <w:sz w:val="24"/>
          <w:szCs w:val="24"/>
        </w:rPr>
        <w:t xml:space="preserve">. </w:t>
      </w:r>
      <w:r w:rsidR="006F03D2" w:rsidRPr="003A5CA3">
        <w:rPr>
          <w:rFonts w:asciiTheme="minorHAnsi" w:hAnsiTheme="minorHAnsi" w:cs="Arial"/>
          <w:sz w:val="24"/>
          <w:szCs w:val="24"/>
        </w:rPr>
        <w:t>Boutinet (1990, 2009) et Boutinet, Denoyel, Pinea</w:t>
      </w:r>
      <w:r w:rsidR="00BF7FE8" w:rsidRPr="003A5CA3">
        <w:rPr>
          <w:rFonts w:asciiTheme="minorHAnsi" w:hAnsiTheme="minorHAnsi" w:cs="Arial"/>
          <w:sz w:val="24"/>
          <w:szCs w:val="24"/>
        </w:rPr>
        <w:t>u et Robin (2007), aborda</w:t>
      </w:r>
      <w:r w:rsidR="003942F9" w:rsidRPr="003A5CA3">
        <w:rPr>
          <w:rFonts w:asciiTheme="minorHAnsi" w:hAnsiTheme="minorHAnsi" w:cs="Arial"/>
          <w:sz w:val="24"/>
          <w:szCs w:val="24"/>
        </w:rPr>
        <w:t>nt</w:t>
      </w:r>
      <w:r w:rsidR="006F03D2" w:rsidRPr="003A5CA3">
        <w:rPr>
          <w:rFonts w:asciiTheme="minorHAnsi" w:hAnsiTheme="minorHAnsi" w:cs="Arial"/>
          <w:sz w:val="24"/>
          <w:szCs w:val="24"/>
        </w:rPr>
        <w:t xml:space="preserve"> le concept d’accompagnement</w:t>
      </w:r>
      <w:r w:rsidR="00BF7FE8" w:rsidRPr="003A5CA3">
        <w:rPr>
          <w:rFonts w:asciiTheme="minorHAnsi" w:hAnsiTheme="minorHAnsi" w:cs="Arial"/>
          <w:sz w:val="24"/>
          <w:szCs w:val="24"/>
        </w:rPr>
        <w:t xml:space="preserve"> </w:t>
      </w:r>
      <w:r w:rsidR="00D33116" w:rsidRPr="003A5CA3">
        <w:rPr>
          <w:rFonts w:asciiTheme="minorHAnsi" w:hAnsiTheme="minorHAnsi" w:cs="Arial"/>
          <w:sz w:val="24"/>
          <w:szCs w:val="24"/>
          <w:highlight w:val="green"/>
        </w:rPr>
        <w:t>professionnel de nature affective</w:t>
      </w:r>
      <w:r w:rsidR="00BF7FE8" w:rsidRPr="003A5CA3">
        <w:rPr>
          <w:rFonts w:asciiTheme="minorHAnsi" w:hAnsiTheme="minorHAnsi" w:cs="Arial"/>
          <w:sz w:val="24"/>
          <w:szCs w:val="24"/>
        </w:rPr>
        <w:t>,</w:t>
      </w:r>
      <w:r w:rsidR="003942F9" w:rsidRPr="003A5CA3">
        <w:rPr>
          <w:rFonts w:asciiTheme="minorHAnsi" w:hAnsiTheme="minorHAnsi" w:cs="Arial"/>
          <w:sz w:val="24"/>
          <w:szCs w:val="24"/>
        </w:rPr>
        <w:t xml:space="preserve"> </w:t>
      </w:r>
      <w:r w:rsidR="006F03D2" w:rsidRPr="003A5CA3">
        <w:rPr>
          <w:rFonts w:asciiTheme="minorHAnsi" w:hAnsiTheme="minorHAnsi" w:cs="Arial"/>
          <w:sz w:val="24"/>
          <w:szCs w:val="24"/>
        </w:rPr>
        <w:t>soulèvent l’impo</w:t>
      </w:r>
      <w:r w:rsidR="003942F9" w:rsidRPr="003A5CA3">
        <w:rPr>
          <w:rFonts w:asciiTheme="minorHAnsi" w:hAnsiTheme="minorHAnsi" w:cs="Arial"/>
          <w:sz w:val="24"/>
          <w:szCs w:val="24"/>
        </w:rPr>
        <w:t>rtance, pour les enseignants</w:t>
      </w:r>
      <w:r w:rsidR="00323947" w:rsidRPr="003A5CA3">
        <w:rPr>
          <w:rFonts w:asciiTheme="minorHAnsi" w:hAnsiTheme="minorHAnsi" w:cs="Arial"/>
          <w:sz w:val="24"/>
          <w:szCs w:val="24"/>
        </w:rPr>
        <w:t>, d’être accompagnés</w:t>
      </w:r>
      <w:r w:rsidR="006F03D2" w:rsidRPr="003A5CA3">
        <w:rPr>
          <w:rFonts w:asciiTheme="minorHAnsi" w:hAnsiTheme="minorHAnsi" w:cs="Arial"/>
          <w:sz w:val="24"/>
          <w:szCs w:val="24"/>
        </w:rPr>
        <w:t xml:space="preserve"> </w:t>
      </w:r>
      <w:r w:rsidR="00323947" w:rsidRPr="003A5CA3">
        <w:rPr>
          <w:rFonts w:asciiTheme="minorHAnsi" w:hAnsiTheme="minorHAnsi" w:cs="Arial"/>
          <w:sz w:val="24"/>
          <w:szCs w:val="24"/>
        </w:rPr>
        <w:t xml:space="preserve">pour </w:t>
      </w:r>
      <w:r w:rsidR="00D33116" w:rsidRPr="003A5CA3">
        <w:rPr>
          <w:rFonts w:asciiTheme="minorHAnsi" w:hAnsiTheme="minorHAnsi" w:cs="Arial"/>
          <w:sz w:val="24"/>
          <w:szCs w:val="24"/>
          <w:highlight w:val="green"/>
        </w:rPr>
        <w:t>faire face aux</w:t>
      </w:r>
      <w:r w:rsidR="006F03D2" w:rsidRPr="003A5CA3">
        <w:rPr>
          <w:rFonts w:asciiTheme="minorHAnsi" w:hAnsiTheme="minorHAnsi" w:cs="Arial"/>
          <w:sz w:val="24"/>
          <w:szCs w:val="24"/>
        </w:rPr>
        <w:t xml:space="preserve"> changements rapides auxquels il</w:t>
      </w:r>
      <w:r w:rsidR="00323947" w:rsidRPr="003A5CA3">
        <w:rPr>
          <w:rFonts w:asciiTheme="minorHAnsi" w:hAnsiTheme="minorHAnsi" w:cs="Arial"/>
          <w:sz w:val="24"/>
          <w:szCs w:val="24"/>
        </w:rPr>
        <w:t xml:space="preserve">s sont confrontés de nos jours. Ces changements </w:t>
      </w:r>
      <w:r w:rsidR="006F03D2" w:rsidRPr="003A5CA3">
        <w:rPr>
          <w:rFonts w:asciiTheme="minorHAnsi" w:hAnsiTheme="minorHAnsi" w:cs="Arial"/>
          <w:sz w:val="24"/>
          <w:szCs w:val="24"/>
        </w:rPr>
        <w:t>entraînent</w:t>
      </w:r>
      <w:r w:rsidR="00393D6E" w:rsidRPr="003A5CA3">
        <w:rPr>
          <w:rFonts w:asciiTheme="minorHAnsi" w:hAnsiTheme="minorHAnsi" w:cs="Arial"/>
          <w:sz w:val="24"/>
          <w:szCs w:val="24"/>
        </w:rPr>
        <w:t xml:space="preserve"> </w:t>
      </w:r>
      <w:r w:rsidR="00323947" w:rsidRPr="003A5CA3">
        <w:rPr>
          <w:rFonts w:asciiTheme="minorHAnsi" w:hAnsiTheme="minorHAnsi" w:cs="Arial"/>
          <w:sz w:val="24"/>
          <w:szCs w:val="24"/>
        </w:rPr>
        <w:t xml:space="preserve">des pertes de repères et une </w:t>
      </w:r>
      <w:r w:rsidR="00BF7FE8" w:rsidRPr="003A5CA3">
        <w:rPr>
          <w:rFonts w:asciiTheme="minorHAnsi" w:hAnsiTheme="minorHAnsi" w:cs="Arial"/>
          <w:sz w:val="24"/>
          <w:szCs w:val="24"/>
        </w:rPr>
        <w:t>crise des savoirs</w:t>
      </w:r>
      <w:r w:rsidR="006F03D2" w:rsidRPr="003A5CA3">
        <w:rPr>
          <w:rFonts w:asciiTheme="minorHAnsi" w:hAnsiTheme="minorHAnsi" w:cs="Arial"/>
          <w:sz w:val="24"/>
          <w:szCs w:val="24"/>
        </w:rPr>
        <w:t xml:space="preserve"> liée à la multiplicité des sources et des informations</w:t>
      </w:r>
      <w:r w:rsidR="00323947" w:rsidRPr="003A5CA3">
        <w:rPr>
          <w:rFonts w:asciiTheme="minorHAnsi" w:hAnsiTheme="minorHAnsi" w:cs="Arial"/>
          <w:sz w:val="24"/>
          <w:szCs w:val="24"/>
        </w:rPr>
        <w:t>. Ces changements et cette crise</w:t>
      </w:r>
      <w:r w:rsidR="006F03D2" w:rsidRPr="003A5CA3">
        <w:rPr>
          <w:rFonts w:asciiTheme="minorHAnsi" w:hAnsiTheme="minorHAnsi" w:cs="Arial"/>
          <w:sz w:val="24"/>
          <w:szCs w:val="24"/>
        </w:rPr>
        <w:t xml:space="preserve"> engendre</w:t>
      </w:r>
      <w:r w:rsidR="00323947" w:rsidRPr="003A5CA3">
        <w:rPr>
          <w:rFonts w:asciiTheme="minorHAnsi" w:hAnsiTheme="minorHAnsi" w:cs="Arial"/>
          <w:sz w:val="24"/>
          <w:szCs w:val="24"/>
        </w:rPr>
        <w:t>nt</w:t>
      </w:r>
      <w:r w:rsidR="006F03D2" w:rsidRPr="003A5CA3">
        <w:rPr>
          <w:rFonts w:asciiTheme="minorHAnsi" w:hAnsiTheme="minorHAnsi" w:cs="Arial"/>
          <w:sz w:val="24"/>
          <w:szCs w:val="24"/>
        </w:rPr>
        <w:t xml:space="preserve"> chez l’adulte apprenant un besoin de balises pour pouvoir assumer ses responsabilités professionnelles. Parlant de démultiplication des savoirs provisoires </w:t>
      </w:r>
      <w:r w:rsidR="00C513B5" w:rsidRPr="003A5CA3">
        <w:rPr>
          <w:rFonts w:asciiTheme="minorHAnsi" w:hAnsiTheme="minorHAnsi" w:cs="Arial"/>
          <w:sz w:val="24"/>
          <w:szCs w:val="24"/>
        </w:rPr>
        <w:t>à</w:t>
      </w:r>
      <w:r w:rsidR="006F03D2" w:rsidRPr="003A5CA3">
        <w:rPr>
          <w:rFonts w:asciiTheme="minorHAnsi" w:hAnsiTheme="minorHAnsi" w:cs="Arial"/>
          <w:sz w:val="24"/>
          <w:szCs w:val="24"/>
        </w:rPr>
        <w:t xml:space="preserve"> élaguer pour se concentrer sur l’essentiel des valeurs à transmettre aux nouvelles générations, Boutinet (1990, 2009) compare l’accompagnement à une relation de conseil </w:t>
      </w:r>
      <w:r w:rsidR="00101414" w:rsidRPr="003A5CA3">
        <w:rPr>
          <w:rFonts w:asciiTheme="minorHAnsi" w:hAnsiTheme="minorHAnsi" w:cs="Arial"/>
          <w:sz w:val="24"/>
          <w:szCs w:val="24"/>
        </w:rPr>
        <w:t xml:space="preserve">où l’accompagnant jouerait le rôle d’un </w:t>
      </w:r>
      <w:r w:rsidR="006F03D2" w:rsidRPr="003A5CA3">
        <w:rPr>
          <w:rFonts w:asciiTheme="minorHAnsi" w:hAnsiTheme="minorHAnsi" w:cs="Arial"/>
          <w:sz w:val="24"/>
          <w:szCs w:val="24"/>
        </w:rPr>
        <w:t xml:space="preserve"> </w:t>
      </w:r>
      <w:r w:rsidR="00101414" w:rsidRPr="003A5CA3">
        <w:rPr>
          <w:rFonts w:asciiTheme="minorHAnsi" w:hAnsiTheme="minorHAnsi" w:cs="Arial"/>
          <w:sz w:val="24"/>
          <w:szCs w:val="24"/>
        </w:rPr>
        <w:t xml:space="preserve">« plus connaissant » en relation avec </w:t>
      </w:r>
      <w:r w:rsidR="006F03D2" w:rsidRPr="003A5CA3">
        <w:rPr>
          <w:rFonts w:asciiTheme="minorHAnsi" w:hAnsiTheme="minorHAnsi" w:cs="Arial"/>
          <w:sz w:val="24"/>
          <w:szCs w:val="24"/>
        </w:rPr>
        <w:t>un « moins connaissant »</w:t>
      </w:r>
      <w:r w:rsidR="00C513B5" w:rsidRPr="003A5CA3">
        <w:rPr>
          <w:rFonts w:asciiTheme="minorHAnsi" w:hAnsiTheme="minorHAnsi" w:cs="Arial"/>
          <w:sz w:val="24"/>
          <w:szCs w:val="24"/>
        </w:rPr>
        <w:t> ;</w:t>
      </w:r>
      <w:r w:rsidR="006F03D2" w:rsidRPr="003A5CA3">
        <w:rPr>
          <w:rFonts w:asciiTheme="minorHAnsi" w:hAnsiTheme="minorHAnsi" w:cs="Arial"/>
          <w:sz w:val="24"/>
          <w:szCs w:val="24"/>
        </w:rPr>
        <w:t xml:space="preserve"> </w:t>
      </w:r>
      <w:r w:rsidR="00CC3F63" w:rsidRPr="003A5CA3">
        <w:rPr>
          <w:rFonts w:asciiTheme="minorHAnsi" w:hAnsiTheme="minorHAnsi" w:cs="Arial"/>
          <w:sz w:val="24"/>
          <w:szCs w:val="24"/>
        </w:rPr>
        <w:t>cette relation de conseil</w:t>
      </w:r>
      <w:r w:rsidR="006F03D2" w:rsidRPr="003A5CA3">
        <w:rPr>
          <w:rFonts w:asciiTheme="minorHAnsi" w:hAnsiTheme="minorHAnsi" w:cs="Arial"/>
          <w:sz w:val="24"/>
          <w:szCs w:val="24"/>
        </w:rPr>
        <w:t xml:space="preserve"> servirait à rationaliser les pratiques. Pour l’auteur, l’accompagnement serait un acte relationnel, de p</w:t>
      </w:r>
      <w:r w:rsidRPr="003A5CA3">
        <w:rPr>
          <w:rFonts w:asciiTheme="minorHAnsi" w:hAnsiTheme="minorHAnsi" w:cs="Arial"/>
          <w:sz w:val="24"/>
          <w:szCs w:val="24"/>
        </w:rPr>
        <w:t xml:space="preserve">résence à l’autre, et viserait </w:t>
      </w:r>
      <w:r w:rsidR="006F03D2" w:rsidRPr="003A5CA3">
        <w:rPr>
          <w:rFonts w:asciiTheme="minorHAnsi" w:hAnsiTheme="minorHAnsi" w:cs="Arial"/>
          <w:sz w:val="24"/>
          <w:szCs w:val="24"/>
        </w:rPr>
        <w:t xml:space="preserve">à combler un vide affectif causé par la communication à outrance. En citant le philosophe Francis Jacques, </w:t>
      </w:r>
      <w:r w:rsidR="006F03D2" w:rsidRPr="003A5CA3">
        <w:rPr>
          <w:rFonts w:asciiTheme="minorHAnsi" w:hAnsiTheme="minorHAnsi" w:cs="Arial"/>
          <w:sz w:val="24"/>
          <w:szCs w:val="24"/>
        </w:rPr>
        <w:lastRenderedPageBreak/>
        <w:t>il dit « plus nous communiquons, moins nous entrons en relation » (Boutinet, 2009,</w:t>
      </w:r>
      <w:r w:rsidR="00262430" w:rsidRPr="003A5CA3">
        <w:rPr>
          <w:rFonts w:asciiTheme="minorHAnsi" w:hAnsiTheme="minorHAnsi" w:cs="Arial"/>
          <w:sz w:val="24"/>
          <w:szCs w:val="24"/>
        </w:rPr>
        <w:t xml:space="preserve"> p. 113), et de ce fait</w:t>
      </w:r>
      <w:r w:rsidR="00C513B5" w:rsidRPr="003A5CA3">
        <w:rPr>
          <w:rFonts w:asciiTheme="minorHAnsi" w:hAnsiTheme="minorHAnsi" w:cs="Arial"/>
          <w:sz w:val="24"/>
          <w:szCs w:val="24"/>
        </w:rPr>
        <w:t>,</w:t>
      </w:r>
      <w:r w:rsidR="00262430" w:rsidRPr="003A5CA3">
        <w:rPr>
          <w:rFonts w:asciiTheme="minorHAnsi" w:hAnsiTheme="minorHAnsi" w:cs="Arial"/>
          <w:sz w:val="24"/>
          <w:szCs w:val="24"/>
        </w:rPr>
        <w:t xml:space="preserve"> le</w:t>
      </w:r>
      <w:r w:rsidR="006F03D2" w:rsidRPr="003A5CA3">
        <w:rPr>
          <w:rFonts w:asciiTheme="minorHAnsi" w:hAnsiTheme="minorHAnsi" w:cs="Arial"/>
          <w:sz w:val="24"/>
          <w:szCs w:val="24"/>
        </w:rPr>
        <w:t xml:space="preserve"> professionnel pourrait bénéficier d’un accompagnement qui mise sur </w:t>
      </w:r>
      <w:r w:rsidR="00694FE9" w:rsidRPr="003A5CA3">
        <w:rPr>
          <w:rFonts w:asciiTheme="minorHAnsi" w:hAnsiTheme="minorHAnsi" w:cs="Arial"/>
          <w:sz w:val="24"/>
          <w:szCs w:val="24"/>
        </w:rPr>
        <w:t>une relation affective</w:t>
      </w:r>
      <w:r w:rsidR="00880CA3" w:rsidRPr="003A5CA3">
        <w:rPr>
          <w:rFonts w:asciiTheme="minorHAnsi" w:hAnsiTheme="minorHAnsi" w:cs="Arial"/>
          <w:sz w:val="24"/>
          <w:szCs w:val="24"/>
        </w:rPr>
        <w:t xml:space="preserve"> sincère</w:t>
      </w:r>
      <w:r w:rsidR="00D33116" w:rsidRPr="003A5CA3">
        <w:rPr>
          <w:rFonts w:asciiTheme="minorHAnsi" w:hAnsiTheme="minorHAnsi" w:cs="Arial"/>
          <w:sz w:val="24"/>
          <w:szCs w:val="24"/>
        </w:rPr>
        <w:t xml:space="preserve"> </w:t>
      </w:r>
      <w:r w:rsidR="00D33116" w:rsidRPr="003A5CA3">
        <w:rPr>
          <w:rFonts w:asciiTheme="minorHAnsi" w:hAnsiTheme="minorHAnsi" w:cs="Arial"/>
          <w:sz w:val="24"/>
          <w:szCs w:val="24"/>
          <w:highlight w:val="green"/>
        </w:rPr>
        <w:t>et profonde</w:t>
      </w:r>
      <w:r w:rsidR="006F03D2" w:rsidRPr="003A5CA3">
        <w:rPr>
          <w:rFonts w:asciiTheme="minorHAnsi" w:hAnsiTheme="minorHAnsi" w:cs="Arial"/>
          <w:sz w:val="24"/>
          <w:szCs w:val="24"/>
        </w:rPr>
        <w:t>.</w:t>
      </w:r>
      <w:r w:rsidR="007962BD" w:rsidRPr="003A5CA3">
        <w:rPr>
          <w:rFonts w:asciiTheme="minorHAnsi" w:hAnsiTheme="minorHAnsi" w:cs="Arial"/>
          <w:sz w:val="24"/>
          <w:szCs w:val="24"/>
        </w:rPr>
        <w:t xml:space="preserve"> </w:t>
      </w:r>
    </w:p>
    <w:p w14:paraId="638446B9" w14:textId="0D0FA620" w:rsidR="001F1F63" w:rsidRPr="003A5CA3" w:rsidRDefault="005B0757" w:rsidP="001F1F63">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 xml:space="preserve">Lafortune </w:t>
      </w:r>
      <w:r w:rsidR="005D6DF1" w:rsidRPr="003A5CA3">
        <w:rPr>
          <w:rFonts w:asciiTheme="minorHAnsi" w:hAnsiTheme="minorHAnsi" w:cs="Arial"/>
          <w:sz w:val="24"/>
          <w:szCs w:val="24"/>
        </w:rPr>
        <w:t>et ses collaborateurs ont</w:t>
      </w:r>
      <w:r w:rsidR="00A05400" w:rsidRPr="003A5CA3">
        <w:rPr>
          <w:rFonts w:asciiTheme="minorHAnsi" w:hAnsiTheme="minorHAnsi" w:cs="Arial"/>
          <w:sz w:val="24"/>
          <w:szCs w:val="24"/>
        </w:rPr>
        <w:t xml:space="preserve"> travaillé sur </w:t>
      </w:r>
      <w:r w:rsidR="00C513B5" w:rsidRPr="003A5CA3">
        <w:rPr>
          <w:rFonts w:asciiTheme="minorHAnsi" w:hAnsiTheme="minorHAnsi" w:cs="Arial"/>
          <w:sz w:val="24"/>
          <w:szCs w:val="24"/>
        </w:rPr>
        <w:t>l</w:t>
      </w:r>
      <w:r w:rsidR="00A05400" w:rsidRPr="003A5CA3">
        <w:rPr>
          <w:rFonts w:asciiTheme="minorHAnsi" w:hAnsiTheme="minorHAnsi" w:cs="Arial"/>
          <w:sz w:val="24"/>
          <w:szCs w:val="24"/>
        </w:rPr>
        <w:t>’accompagnement</w:t>
      </w:r>
      <w:r w:rsidR="00D75426" w:rsidRPr="003A5CA3">
        <w:rPr>
          <w:rFonts w:asciiTheme="minorHAnsi" w:hAnsiTheme="minorHAnsi" w:cs="Arial"/>
          <w:sz w:val="24"/>
          <w:szCs w:val="24"/>
        </w:rPr>
        <w:t xml:space="preserve"> dans le contexte </w:t>
      </w:r>
      <w:r w:rsidR="003E32EA" w:rsidRPr="003A5CA3">
        <w:rPr>
          <w:rFonts w:asciiTheme="minorHAnsi" w:hAnsiTheme="minorHAnsi" w:cs="Arial"/>
          <w:sz w:val="24"/>
          <w:szCs w:val="24"/>
        </w:rPr>
        <w:t>de</w:t>
      </w:r>
      <w:r w:rsidRPr="003A5CA3">
        <w:rPr>
          <w:rFonts w:asciiTheme="minorHAnsi" w:hAnsiTheme="minorHAnsi" w:cs="Arial"/>
          <w:sz w:val="24"/>
          <w:szCs w:val="24"/>
        </w:rPr>
        <w:t xml:space="preserve"> réforme</w:t>
      </w:r>
      <w:r w:rsidR="00D33116" w:rsidRPr="003A5CA3">
        <w:rPr>
          <w:rFonts w:asciiTheme="minorHAnsi" w:hAnsiTheme="minorHAnsi" w:cs="Arial"/>
          <w:sz w:val="24"/>
          <w:szCs w:val="24"/>
        </w:rPr>
        <w:t>s</w:t>
      </w:r>
      <w:r w:rsidRPr="003A5CA3">
        <w:rPr>
          <w:rFonts w:asciiTheme="minorHAnsi" w:hAnsiTheme="minorHAnsi" w:cs="Arial"/>
          <w:sz w:val="24"/>
          <w:szCs w:val="24"/>
        </w:rPr>
        <w:t xml:space="preserve"> de l’éducation au Québec (de 2001 à 201</w:t>
      </w:r>
      <w:r w:rsidR="00A05400" w:rsidRPr="003A5CA3">
        <w:rPr>
          <w:rFonts w:asciiTheme="minorHAnsi" w:hAnsiTheme="minorHAnsi" w:cs="Arial"/>
          <w:sz w:val="24"/>
          <w:szCs w:val="24"/>
        </w:rPr>
        <w:t xml:space="preserve">1) et distinguent </w:t>
      </w:r>
      <w:r w:rsidRPr="003A5CA3">
        <w:rPr>
          <w:rFonts w:asciiTheme="minorHAnsi" w:hAnsiTheme="minorHAnsi" w:cs="Arial"/>
          <w:sz w:val="24"/>
          <w:szCs w:val="24"/>
        </w:rPr>
        <w:t xml:space="preserve">trois types de réaction </w:t>
      </w:r>
      <w:r w:rsidR="00A05400" w:rsidRPr="003A5CA3">
        <w:rPr>
          <w:rFonts w:asciiTheme="minorHAnsi" w:hAnsiTheme="minorHAnsi" w:cs="Arial"/>
          <w:sz w:val="24"/>
          <w:szCs w:val="24"/>
        </w:rPr>
        <w:t xml:space="preserve">qui </w:t>
      </w:r>
      <w:r w:rsidRPr="003A5CA3">
        <w:rPr>
          <w:rFonts w:asciiTheme="minorHAnsi" w:hAnsiTheme="minorHAnsi" w:cs="Arial"/>
          <w:sz w:val="24"/>
          <w:szCs w:val="24"/>
        </w:rPr>
        <w:t xml:space="preserve">peuvent animer l’enseignant qui </w:t>
      </w:r>
      <w:r w:rsidR="00A05400" w:rsidRPr="003A5CA3">
        <w:rPr>
          <w:rFonts w:asciiTheme="minorHAnsi" w:hAnsiTheme="minorHAnsi" w:cs="Arial"/>
          <w:sz w:val="24"/>
          <w:szCs w:val="24"/>
        </w:rPr>
        <w:t>s’adapte</w:t>
      </w:r>
      <w:r w:rsidRPr="003A5CA3">
        <w:rPr>
          <w:rFonts w:asciiTheme="minorHAnsi" w:hAnsiTheme="minorHAnsi" w:cs="Arial"/>
          <w:sz w:val="24"/>
          <w:szCs w:val="24"/>
        </w:rPr>
        <w:t xml:space="preserve"> </w:t>
      </w:r>
      <w:r w:rsidR="003E32EA" w:rsidRPr="003A5CA3">
        <w:rPr>
          <w:rFonts w:asciiTheme="minorHAnsi" w:hAnsiTheme="minorHAnsi" w:cs="Arial"/>
          <w:sz w:val="24"/>
          <w:szCs w:val="24"/>
        </w:rPr>
        <w:t xml:space="preserve">aux </w:t>
      </w:r>
      <w:r w:rsidRPr="003A5CA3">
        <w:rPr>
          <w:rFonts w:asciiTheme="minorHAnsi" w:hAnsiTheme="minorHAnsi" w:cs="Arial"/>
          <w:sz w:val="24"/>
          <w:szCs w:val="24"/>
        </w:rPr>
        <w:t>changements prescrits: l’ouverture, la déstabilisation ou encore la résistance pouvant aller jusqu’au refus. Afin d’accompagner les enseignants</w:t>
      </w:r>
      <w:r w:rsidR="00D33116" w:rsidRPr="003A5CA3">
        <w:rPr>
          <w:rFonts w:asciiTheme="minorHAnsi" w:hAnsiTheme="minorHAnsi" w:cs="Arial"/>
          <w:sz w:val="24"/>
          <w:szCs w:val="24"/>
        </w:rPr>
        <w:t xml:space="preserve"> </w:t>
      </w:r>
      <w:r w:rsidR="00D33116" w:rsidRPr="003A5CA3">
        <w:rPr>
          <w:rFonts w:asciiTheme="minorHAnsi" w:hAnsiTheme="minorHAnsi" w:cs="Arial"/>
          <w:sz w:val="24"/>
          <w:szCs w:val="24"/>
          <w:highlight w:val="green"/>
        </w:rPr>
        <w:t>à travers ces réformes</w:t>
      </w:r>
      <w:r w:rsidRPr="003A5CA3">
        <w:rPr>
          <w:rFonts w:asciiTheme="minorHAnsi" w:hAnsiTheme="minorHAnsi" w:cs="Arial"/>
          <w:sz w:val="24"/>
          <w:szCs w:val="24"/>
        </w:rPr>
        <w:t xml:space="preserve">, </w:t>
      </w:r>
      <w:r w:rsidR="00B85710" w:rsidRPr="003A5CA3">
        <w:rPr>
          <w:rFonts w:asciiTheme="minorHAnsi" w:hAnsiTheme="minorHAnsi" w:cs="Arial"/>
          <w:sz w:val="24"/>
          <w:szCs w:val="24"/>
        </w:rPr>
        <w:t>Lafortune (2008)</w:t>
      </w:r>
      <w:r w:rsidRPr="003A5CA3">
        <w:rPr>
          <w:rFonts w:asciiTheme="minorHAnsi" w:hAnsiTheme="minorHAnsi" w:cs="Arial"/>
          <w:sz w:val="24"/>
          <w:szCs w:val="24"/>
        </w:rPr>
        <w:t xml:space="preserve"> propose</w:t>
      </w:r>
      <w:r w:rsidR="003E32EA" w:rsidRPr="003A5CA3">
        <w:rPr>
          <w:rFonts w:asciiTheme="minorHAnsi" w:hAnsiTheme="minorHAnsi" w:cs="Arial"/>
          <w:sz w:val="24"/>
          <w:szCs w:val="24"/>
        </w:rPr>
        <w:t xml:space="preserve"> à l’accompagnant</w:t>
      </w:r>
      <w:r w:rsidRPr="003A5CA3">
        <w:rPr>
          <w:rFonts w:asciiTheme="minorHAnsi" w:hAnsiTheme="minorHAnsi" w:cs="Arial"/>
          <w:sz w:val="24"/>
          <w:szCs w:val="24"/>
        </w:rPr>
        <w:t xml:space="preserve"> diverses stratégies de soutien </w:t>
      </w:r>
      <w:r w:rsidR="00B85710" w:rsidRPr="003A5CA3">
        <w:rPr>
          <w:rFonts w:asciiTheme="minorHAnsi" w:hAnsiTheme="minorHAnsi" w:cs="Arial"/>
          <w:sz w:val="24"/>
          <w:szCs w:val="24"/>
        </w:rPr>
        <w:t>comme</w:t>
      </w:r>
      <w:r w:rsidR="003E32EA" w:rsidRPr="003A5CA3">
        <w:rPr>
          <w:rFonts w:asciiTheme="minorHAnsi" w:hAnsiTheme="minorHAnsi" w:cs="Arial"/>
          <w:sz w:val="24"/>
          <w:szCs w:val="24"/>
        </w:rPr>
        <w:t> :</w:t>
      </w:r>
      <w:r w:rsidRPr="003A5CA3">
        <w:rPr>
          <w:rFonts w:asciiTheme="minorHAnsi" w:hAnsiTheme="minorHAnsi" w:cs="Arial"/>
          <w:sz w:val="24"/>
          <w:szCs w:val="24"/>
        </w:rPr>
        <w:t xml:space="preserve"> </w:t>
      </w:r>
      <w:r w:rsidR="00E53069" w:rsidRPr="003A5CA3">
        <w:rPr>
          <w:rFonts w:asciiTheme="minorHAnsi" w:hAnsiTheme="minorHAnsi" w:cs="Arial"/>
          <w:sz w:val="24"/>
          <w:szCs w:val="24"/>
        </w:rPr>
        <w:t xml:space="preserve">la transposition, </w:t>
      </w:r>
      <w:r w:rsidR="004100FF" w:rsidRPr="003A5CA3">
        <w:rPr>
          <w:rFonts w:asciiTheme="minorHAnsi" w:hAnsiTheme="minorHAnsi" w:cs="Arial"/>
          <w:sz w:val="24"/>
          <w:szCs w:val="24"/>
        </w:rPr>
        <w:t>la collaboration dans des projets d</w:t>
      </w:r>
      <w:r w:rsidR="00E53069" w:rsidRPr="003A5CA3">
        <w:rPr>
          <w:rFonts w:asciiTheme="minorHAnsi" w:hAnsiTheme="minorHAnsi" w:cs="Arial"/>
          <w:sz w:val="24"/>
          <w:szCs w:val="24"/>
        </w:rPr>
        <w:t>’action, la facilitation de</w:t>
      </w:r>
      <w:r w:rsidR="00D75426" w:rsidRPr="003A5CA3">
        <w:rPr>
          <w:rFonts w:asciiTheme="minorHAnsi" w:hAnsiTheme="minorHAnsi" w:cs="Arial"/>
          <w:sz w:val="24"/>
          <w:szCs w:val="24"/>
        </w:rPr>
        <w:t xml:space="preserve"> </w:t>
      </w:r>
      <w:r w:rsidRPr="003A5CA3">
        <w:rPr>
          <w:rFonts w:asciiTheme="minorHAnsi" w:hAnsiTheme="minorHAnsi" w:cs="Arial"/>
          <w:sz w:val="24"/>
          <w:szCs w:val="24"/>
        </w:rPr>
        <w:t xml:space="preserve">l’autonomie et </w:t>
      </w:r>
      <w:r w:rsidR="00E53069" w:rsidRPr="003A5CA3">
        <w:rPr>
          <w:rFonts w:asciiTheme="minorHAnsi" w:hAnsiTheme="minorHAnsi" w:cs="Arial"/>
          <w:sz w:val="24"/>
          <w:szCs w:val="24"/>
        </w:rPr>
        <w:t>la sensibilisation</w:t>
      </w:r>
      <w:r w:rsidR="001C39DF" w:rsidRPr="003A5CA3">
        <w:rPr>
          <w:rFonts w:asciiTheme="minorHAnsi" w:hAnsiTheme="minorHAnsi" w:cs="Arial"/>
          <w:sz w:val="24"/>
          <w:szCs w:val="24"/>
        </w:rPr>
        <w:t xml:space="preserve"> à </w:t>
      </w:r>
      <w:r w:rsidRPr="003A5CA3">
        <w:rPr>
          <w:rFonts w:asciiTheme="minorHAnsi" w:hAnsiTheme="minorHAnsi" w:cs="Arial"/>
          <w:sz w:val="24"/>
          <w:szCs w:val="24"/>
        </w:rPr>
        <w:t xml:space="preserve">la reddition de comptes. Elle invite </w:t>
      </w:r>
      <w:r w:rsidR="00D33116" w:rsidRPr="003A5CA3">
        <w:rPr>
          <w:rFonts w:asciiTheme="minorHAnsi" w:hAnsiTheme="minorHAnsi" w:cs="Arial"/>
          <w:sz w:val="24"/>
          <w:szCs w:val="24"/>
          <w:highlight w:val="green"/>
        </w:rPr>
        <w:t>l’accompagnant à favoriser</w:t>
      </w:r>
      <w:r w:rsidRPr="003A5CA3">
        <w:rPr>
          <w:rFonts w:asciiTheme="minorHAnsi" w:hAnsiTheme="minorHAnsi" w:cs="Arial"/>
          <w:sz w:val="24"/>
          <w:szCs w:val="24"/>
        </w:rPr>
        <w:t xml:space="preserve"> un partage entre collègues </w:t>
      </w:r>
      <w:r w:rsidR="00E53069" w:rsidRPr="003A5CA3">
        <w:rPr>
          <w:rFonts w:asciiTheme="minorHAnsi" w:hAnsiTheme="minorHAnsi" w:cs="Arial"/>
          <w:sz w:val="24"/>
          <w:szCs w:val="24"/>
        </w:rPr>
        <w:t xml:space="preserve">par </w:t>
      </w:r>
      <w:r w:rsidR="00EA2BE2" w:rsidRPr="003A5CA3">
        <w:rPr>
          <w:rFonts w:asciiTheme="minorHAnsi" w:hAnsiTheme="minorHAnsi" w:cs="Arial"/>
          <w:sz w:val="24"/>
          <w:szCs w:val="24"/>
        </w:rPr>
        <w:t>des remises en question</w:t>
      </w:r>
      <w:r w:rsidR="00B85710" w:rsidRPr="003A5CA3">
        <w:rPr>
          <w:rFonts w:asciiTheme="minorHAnsi" w:hAnsiTheme="minorHAnsi" w:cs="Arial"/>
          <w:sz w:val="24"/>
          <w:szCs w:val="24"/>
        </w:rPr>
        <w:t xml:space="preserve">, </w:t>
      </w:r>
      <w:r w:rsidRPr="003A5CA3">
        <w:rPr>
          <w:rFonts w:asciiTheme="minorHAnsi" w:hAnsiTheme="minorHAnsi" w:cs="Arial"/>
          <w:sz w:val="24"/>
          <w:szCs w:val="24"/>
        </w:rPr>
        <w:t>la prise de risques</w:t>
      </w:r>
      <w:r w:rsidR="00B85710" w:rsidRPr="003A5CA3">
        <w:rPr>
          <w:rFonts w:asciiTheme="minorHAnsi" w:hAnsiTheme="minorHAnsi" w:cs="Arial"/>
          <w:sz w:val="24"/>
          <w:szCs w:val="24"/>
        </w:rPr>
        <w:t xml:space="preserve"> et</w:t>
      </w:r>
      <w:r w:rsidR="00D75426" w:rsidRPr="003A5CA3">
        <w:rPr>
          <w:rFonts w:asciiTheme="minorHAnsi" w:hAnsiTheme="minorHAnsi" w:cs="Arial"/>
          <w:sz w:val="24"/>
          <w:szCs w:val="24"/>
        </w:rPr>
        <w:t xml:space="preserve"> </w:t>
      </w:r>
      <w:r w:rsidRPr="003A5CA3">
        <w:rPr>
          <w:rFonts w:asciiTheme="minorHAnsi" w:hAnsiTheme="minorHAnsi" w:cs="Arial"/>
          <w:sz w:val="24"/>
          <w:szCs w:val="24"/>
        </w:rPr>
        <w:t xml:space="preserve">la mise en place d’une pratique réflexive </w:t>
      </w:r>
      <w:r w:rsidR="00712D19" w:rsidRPr="003A5CA3">
        <w:rPr>
          <w:rFonts w:asciiTheme="minorHAnsi" w:hAnsiTheme="minorHAnsi" w:cs="Arial"/>
          <w:sz w:val="24"/>
          <w:szCs w:val="24"/>
        </w:rPr>
        <w:t>associant</w:t>
      </w:r>
      <w:r w:rsidRPr="003A5CA3">
        <w:rPr>
          <w:rFonts w:asciiTheme="minorHAnsi" w:hAnsiTheme="minorHAnsi" w:cs="Arial"/>
          <w:sz w:val="24"/>
          <w:szCs w:val="24"/>
        </w:rPr>
        <w:t xml:space="preserve"> interaction et analyse</w:t>
      </w:r>
      <w:r w:rsidR="004E707C" w:rsidRPr="003A5CA3">
        <w:rPr>
          <w:rFonts w:asciiTheme="minorHAnsi" w:hAnsiTheme="minorHAnsi" w:cs="Arial"/>
          <w:sz w:val="24"/>
          <w:szCs w:val="24"/>
        </w:rPr>
        <w:t xml:space="preserve">. </w:t>
      </w:r>
      <w:r w:rsidR="004E707C" w:rsidRPr="003A5CA3">
        <w:rPr>
          <w:rFonts w:asciiTheme="minorHAnsi" w:hAnsiTheme="minorHAnsi" w:cs="Arial"/>
          <w:sz w:val="24"/>
          <w:szCs w:val="24"/>
          <w:highlight w:val="green"/>
        </w:rPr>
        <w:t>Elle soulève l’importance d</w:t>
      </w:r>
      <w:r w:rsidR="00D33116" w:rsidRPr="003A5CA3">
        <w:rPr>
          <w:rFonts w:asciiTheme="minorHAnsi" w:hAnsiTheme="minorHAnsi" w:cs="Arial"/>
          <w:sz w:val="24"/>
          <w:szCs w:val="24"/>
          <w:highlight w:val="green"/>
        </w:rPr>
        <w:t>’un</w:t>
      </w:r>
      <w:r w:rsidRPr="003A5CA3">
        <w:rPr>
          <w:rFonts w:asciiTheme="minorHAnsi" w:hAnsiTheme="minorHAnsi" w:cs="Arial"/>
          <w:sz w:val="24"/>
          <w:szCs w:val="24"/>
          <w:highlight w:val="green"/>
        </w:rPr>
        <w:t xml:space="preserve"> </w:t>
      </w:r>
      <w:r w:rsidR="004100FF" w:rsidRPr="003A5CA3">
        <w:rPr>
          <w:rFonts w:asciiTheme="minorHAnsi" w:hAnsiTheme="minorHAnsi" w:cs="Arial"/>
          <w:sz w:val="24"/>
          <w:szCs w:val="24"/>
          <w:highlight w:val="green"/>
        </w:rPr>
        <w:t xml:space="preserve"> leadership</w:t>
      </w:r>
      <w:r w:rsidR="005D6DF1" w:rsidRPr="003A5CA3">
        <w:rPr>
          <w:rFonts w:asciiTheme="minorHAnsi" w:hAnsiTheme="minorHAnsi" w:cs="Arial"/>
          <w:sz w:val="24"/>
          <w:szCs w:val="24"/>
          <w:highlight w:val="green"/>
        </w:rPr>
        <w:t xml:space="preserve"> </w:t>
      </w:r>
      <w:r w:rsidR="00D33116" w:rsidRPr="003A5CA3">
        <w:rPr>
          <w:rFonts w:asciiTheme="minorHAnsi" w:hAnsiTheme="minorHAnsi" w:cs="Arial"/>
          <w:sz w:val="24"/>
          <w:szCs w:val="24"/>
          <w:highlight w:val="green"/>
        </w:rPr>
        <w:t xml:space="preserve">souple </w:t>
      </w:r>
      <w:r w:rsidR="005D6DF1" w:rsidRPr="003A5CA3">
        <w:rPr>
          <w:rFonts w:asciiTheme="minorHAnsi" w:hAnsiTheme="minorHAnsi" w:cs="Arial"/>
          <w:sz w:val="24"/>
          <w:szCs w:val="24"/>
          <w:highlight w:val="green"/>
        </w:rPr>
        <w:t>chez l’accompagnant</w:t>
      </w:r>
      <w:r w:rsidR="004100FF" w:rsidRPr="003A5CA3">
        <w:rPr>
          <w:rFonts w:asciiTheme="minorHAnsi" w:hAnsiTheme="minorHAnsi" w:cs="Arial"/>
          <w:sz w:val="24"/>
          <w:szCs w:val="24"/>
          <w:highlight w:val="green"/>
        </w:rPr>
        <w:t xml:space="preserve"> qui s’</w:t>
      </w:r>
      <w:r w:rsidR="004E707C" w:rsidRPr="003A5CA3">
        <w:rPr>
          <w:rFonts w:asciiTheme="minorHAnsi" w:hAnsiTheme="minorHAnsi" w:cs="Arial"/>
          <w:sz w:val="24"/>
          <w:szCs w:val="24"/>
          <w:highlight w:val="green"/>
        </w:rPr>
        <w:t>affine</w:t>
      </w:r>
      <w:r w:rsidR="004100FF" w:rsidRPr="003A5CA3">
        <w:rPr>
          <w:rFonts w:asciiTheme="minorHAnsi" w:hAnsiTheme="minorHAnsi" w:cs="Arial"/>
          <w:sz w:val="24"/>
          <w:szCs w:val="24"/>
          <w:highlight w:val="green"/>
        </w:rPr>
        <w:t xml:space="preserve"> au fil des interactions avec les personnes accompagnées</w:t>
      </w:r>
      <w:r w:rsidR="004100FF" w:rsidRPr="003A5CA3">
        <w:rPr>
          <w:rFonts w:asciiTheme="minorHAnsi" w:hAnsiTheme="minorHAnsi" w:cs="Arial"/>
          <w:sz w:val="24"/>
          <w:szCs w:val="24"/>
        </w:rPr>
        <w:t>.</w:t>
      </w:r>
      <w:r w:rsidR="005D6DF1" w:rsidRPr="003A5CA3">
        <w:rPr>
          <w:rFonts w:asciiTheme="minorHAnsi" w:hAnsiTheme="minorHAnsi" w:cs="Arial"/>
          <w:sz w:val="24"/>
          <w:szCs w:val="24"/>
        </w:rPr>
        <w:t xml:space="preserve"> </w:t>
      </w:r>
      <w:r w:rsidR="00597451" w:rsidRPr="003A5CA3">
        <w:rPr>
          <w:rFonts w:asciiTheme="minorHAnsi" w:hAnsiTheme="minorHAnsi" w:cs="Arial"/>
          <w:sz w:val="24"/>
          <w:szCs w:val="24"/>
          <w:highlight w:val="green"/>
        </w:rPr>
        <w:t xml:space="preserve">Parmi </w:t>
      </w:r>
      <w:r w:rsidR="004E707C" w:rsidRPr="003A5CA3">
        <w:rPr>
          <w:rFonts w:asciiTheme="minorHAnsi" w:hAnsiTheme="minorHAnsi" w:cs="Arial"/>
          <w:sz w:val="24"/>
          <w:szCs w:val="24"/>
          <w:highlight w:val="green"/>
        </w:rPr>
        <w:t>d’autres</w:t>
      </w:r>
      <w:r w:rsidR="004100FF" w:rsidRPr="003A5CA3">
        <w:rPr>
          <w:rFonts w:asciiTheme="minorHAnsi" w:hAnsiTheme="minorHAnsi" w:cs="Arial"/>
          <w:sz w:val="24"/>
          <w:szCs w:val="24"/>
          <w:highlight w:val="green"/>
        </w:rPr>
        <w:t xml:space="preserve"> compétences</w:t>
      </w:r>
      <w:r w:rsidR="004E707C" w:rsidRPr="003A5CA3">
        <w:rPr>
          <w:rFonts w:asciiTheme="minorHAnsi" w:hAnsiTheme="minorHAnsi" w:cs="Arial"/>
          <w:sz w:val="24"/>
          <w:szCs w:val="24"/>
          <w:highlight w:val="green"/>
        </w:rPr>
        <w:t xml:space="preserve"> relevées par l’auteure</w:t>
      </w:r>
      <w:r w:rsidR="004100FF" w:rsidRPr="003A5CA3">
        <w:rPr>
          <w:rFonts w:asciiTheme="minorHAnsi" w:hAnsiTheme="minorHAnsi" w:cs="Arial"/>
          <w:sz w:val="24"/>
          <w:szCs w:val="24"/>
        </w:rPr>
        <w:t>,</w:t>
      </w:r>
      <w:r w:rsidR="00597451" w:rsidRPr="003A5CA3">
        <w:rPr>
          <w:rFonts w:asciiTheme="minorHAnsi" w:hAnsiTheme="minorHAnsi" w:cs="Arial"/>
          <w:sz w:val="24"/>
          <w:szCs w:val="24"/>
        </w:rPr>
        <w:t xml:space="preserve"> notons </w:t>
      </w:r>
      <w:r w:rsidRPr="003A5CA3">
        <w:rPr>
          <w:rFonts w:asciiTheme="minorHAnsi" w:hAnsiTheme="minorHAnsi" w:cs="Arial"/>
          <w:sz w:val="24"/>
          <w:szCs w:val="24"/>
        </w:rPr>
        <w:t xml:space="preserve">le modelage d’une </w:t>
      </w:r>
      <w:r w:rsidRPr="003A5CA3">
        <w:rPr>
          <w:rFonts w:asciiTheme="minorHAnsi" w:hAnsiTheme="minorHAnsi" w:cs="Arial"/>
          <w:bCs/>
          <w:sz w:val="24"/>
          <w:szCs w:val="24"/>
        </w:rPr>
        <w:t>pratique réflexive</w:t>
      </w:r>
      <w:r w:rsidRPr="003A5CA3">
        <w:rPr>
          <w:rFonts w:asciiTheme="minorHAnsi" w:hAnsiTheme="minorHAnsi" w:cs="Arial"/>
          <w:sz w:val="24"/>
          <w:szCs w:val="24"/>
        </w:rPr>
        <w:t xml:space="preserve">, la prise en compte de la </w:t>
      </w:r>
      <w:r w:rsidRPr="003A5CA3">
        <w:rPr>
          <w:rFonts w:asciiTheme="minorHAnsi" w:hAnsiTheme="minorHAnsi" w:cs="Arial"/>
          <w:bCs/>
          <w:sz w:val="24"/>
          <w:szCs w:val="24"/>
        </w:rPr>
        <w:t xml:space="preserve">dimension affective, </w:t>
      </w:r>
      <w:r w:rsidRPr="003A5CA3">
        <w:rPr>
          <w:rFonts w:asciiTheme="minorHAnsi" w:hAnsiTheme="minorHAnsi" w:cs="Arial"/>
          <w:sz w:val="24"/>
          <w:szCs w:val="24"/>
        </w:rPr>
        <w:t xml:space="preserve">le maintien d’une </w:t>
      </w:r>
      <w:r w:rsidRPr="003A5CA3">
        <w:rPr>
          <w:rFonts w:asciiTheme="minorHAnsi" w:hAnsiTheme="minorHAnsi" w:cs="Arial"/>
          <w:bCs/>
          <w:sz w:val="24"/>
          <w:szCs w:val="24"/>
        </w:rPr>
        <w:t xml:space="preserve">communication réflexive-interactive </w:t>
      </w:r>
      <w:r w:rsidRPr="003A5CA3">
        <w:rPr>
          <w:rFonts w:asciiTheme="minorHAnsi" w:hAnsiTheme="minorHAnsi" w:cs="Arial"/>
          <w:sz w:val="24"/>
          <w:szCs w:val="24"/>
        </w:rPr>
        <w:t>dans la préparation et l’animati</w:t>
      </w:r>
      <w:r w:rsidR="00B85710" w:rsidRPr="003A5CA3">
        <w:rPr>
          <w:rFonts w:asciiTheme="minorHAnsi" w:hAnsiTheme="minorHAnsi" w:cs="Arial"/>
          <w:sz w:val="24"/>
          <w:szCs w:val="24"/>
        </w:rPr>
        <w:t>on du processus de changement et</w:t>
      </w:r>
      <w:r w:rsidR="00597451" w:rsidRPr="003A5CA3">
        <w:rPr>
          <w:rFonts w:asciiTheme="minorHAnsi" w:hAnsiTheme="minorHAnsi" w:cs="Arial"/>
          <w:sz w:val="24"/>
          <w:szCs w:val="24"/>
        </w:rPr>
        <w:t xml:space="preserve"> l’adoption d’une</w:t>
      </w:r>
      <w:r w:rsidRPr="003A5CA3">
        <w:rPr>
          <w:rFonts w:asciiTheme="minorHAnsi" w:hAnsiTheme="minorHAnsi" w:cs="Arial"/>
          <w:sz w:val="24"/>
          <w:szCs w:val="24"/>
        </w:rPr>
        <w:t xml:space="preserve"> posture « méta » (Lafortune &amp; Deaudelin, 2001). </w:t>
      </w:r>
    </w:p>
    <w:p w14:paraId="649A0C6F" w14:textId="2C64C3A9" w:rsidR="001F1F63" w:rsidRPr="003A5CA3" w:rsidRDefault="00712D19" w:rsidP="001F1F63">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Concernant les pratiques d’accompagnement dans le contexte d’une communauté d’apprentissage</w:t>
      </w:r>
      <w:r w:rsidR="00D33116" w:rsidRPr="003A5CA3">
        <w:rPr>
          <w:rFonts w:asciiTheme="minorHAnsi" w:hAnsiTheme="minorHAnsi" w:cs="Arial"/>
          <w:sz w:val="24"/>
          <w:szCs w:val="24"/>
        </w:rPr>
        <w:t xml:space="preserve"> de développement professionnel en sciences</w:t>
      </w:r>
      <w:r w:rsidRPr="003A5CA3">
        <w:rPr>
          <w:rFonts w:asciiTheme="minorHAnsi" w:hAnsiTheme="minorHAnsi" w:cs="Arial"/>
          <w:sz w:val="24"/>
          <w:szCs w:val="24"/>
        </w:rPr>
        <w:t xml:space="preserve">, </w:t>
      </w:r>
      <w:r w:rsidR="00F2296E" w:rsidRPr="003A5CA3">
        <w:rPr>
          <w:rFonts w:asciiTheme="minorHAnsi" w:hAnsiTheme="minorHAnsi" w:cs="Arial"/>
          <w:sz w:val="24"/>
          <w:szCs w:val="24"/>
        </w:rPr>
        <w:t>Nelson et Slavit (2008</w:t>
      </w:r>
      <w:r w:rsidR="0049000B" w:rsidRPr="003A5CA3">
        <w:rPr>
          <w:rFonts w:asciiTheme="minorHAnsi" w:hAnsiTheme="minorHAnsi" w:cs="Arial"/>
          <w:sz w:val="24"/>
          <w:szCs w:val="24"/>
        </w:rPr>
        <w:t>)</w:t>
      </w:r>
      <w:r w:rsidR="00F2296E" w:rsidRPr="003A5CA3">
        <w:rPr>
          <w:rFonts w:asciiTheme="minorHAnsi" w:hAnsiTheme="minorHAnsi" w:cs="Arial"/>
          <w:sz w:val="24"/>
          <w:szCs w:val="24"/>
        </w:rPr>
        <w:t xml:space="preserve"> </w:t>
      </w:r>
      <w:r w:rsidR="004E707C" w:rsidRPr="003A5CA3">
        <w:rPr>
          <w:rFonts w:asciiTheme="minorHAnsi" w:hAnsiTheme="minorHAnsi" w:cs="Arial"/>
          <w:sz w:val="24"/>
          <w:szCs w:val="24"/>
        </w:rPr>
        <w:t>soulignent</w:t>
      </w:r>
      <w:r w:rsidR="00F2296E" w:rsidRPr="003A5CA3">
        <w:rPr>
          <w:rFonts w:asciiTheme="minorHAnsi" w:hAnsiTheme="minorHAnsi" w:cs="Arial"/>
          <w:sz w:val="24"/>
          <w:szCs w:val="24"/>
        </w:rPr>
        <w:t xml:space="preserve"> l’importance </w:t>
      </w:r>
      <w:r w:rsidR="003E32EA" w:rsidRPr="003A5CA3">
        <w:rPr>
          <w:rFonts w:asciiTheme="minorHAnsi" w:hAnsiTheme="minorHAnsi" w:cs="Arial"/>
          <w:sz w:val="24"/>
          <w:szCs w:val="24"/>
        </w:rPr>
        <w:t>pour l’accompagnant</w:t>
      </w:r>
      <w:r w:rsidR="00DE7385" w:rsidRPr="003A5CA3">
        <w:rPr>
          <w:rFonts w:asciiTheme="minorHAnsi" w:hAnsiTheme="minorHAnsi" w:cs="Arial"/>
          <w:sz w:val="24"/>
          <w:szCs w:val="24"/>
        </w:rPr>
        <w:t xml:space="preserve"> </w:t>
      </w:r>
      <w:r w:rsidR="00F2296E" w:rsidRPr="003A5CA3">
        <w:rPr>
          <w:rFonts w:asciiTheme="minorHAnsi" w:hAnsiTheme="minorHAnsi" w:cs="Arial"/>
          <w:sz w:val="24"/>
          <w:szCs w:val="24"/>
        </w:rPr>
        <w:t>de soutenir le développement</w:t>
      </w:r>
      <w:r w:rsidR="003E32EA" w:rsidRPr="003A5CA3">
        <w:rPr>
          <w:rFonts w:asciiTheme="minorHAnsi" w:hAnsiTheme="minorHAnsi" w:cs="Arial"/>
          <w:sz w:val="24"/>
          <w:szCs w:val="24"/>
        </w:rPr>
        <w:t xml:space="preserve"> professionnel des enseignants </w:t>
      </w:r>
      <w:r w:rsidR="00F2296E" w:rsidRPr="003A5CA3">
        <w:rPr>
          <w:rFonts w:asciiTheme="minorHAnsi" w:hAnsiTheme="minorHAnsi" w:cs="Arial"/>
          <w:sz w:val="24"/>
          <w:szCs w:val="24"/>
        </w:rPr>
        <w:t xml:space="preserve">à deux niveaux: </w:t>
      </w:r>
      <w:r w:rsidR="00ED04F2" w:rsidRPr="003A5CA3">
        <w:rPr>
          <w:rFonts w:asciiTheme="minorHAnsi" w:hAnsiTheme="minorHAnsi" w:cs="Arial"/>
          <w:sz w:val="24"/>
          <w:szCs w:val="24"/>
          <w:highlight w:val="green"/>
        </w:rPr>
        <w:t xml:space="preserve">1) le soutien </w:t>
      </w:r>
      <w:r w:rsidR="00072081" w:rsidRPr="003A5CA3">
        <w:rPr>
          <w:rFonts w:asciiTheme="minorHAnsi" w:hAnsiTheme="minorHAnsi" w:cs="Arial"/>
          <w:sz w:val="24"/>
          <w:szCs w:val="24"/>
          <w:highlight w:val="green"/>
        </w:rPr>
        <w:t>au</w:t>
      </w:r>
      <w:r w:rsidR="00717B36" w:rsidRPr="003A5CA3">
        <w:rPr>
          <w:rFonts w:asciiTheme="minorHAnsi" w:hAnsiTheme="minorHAnsi" w:cs="Arial"/>
          <w:sz w:val="24"/>
          <w:szCs w:val="24"/>
          <w:highlight w:val="green"/>
        </w:rPr>
        <w:t xml:space="preserve"> </w:t>
      </w:r>
      <w:r w:rsidR="003E32EA" w:rsidRPr="003A5CA3">
        <w:rPr>
          <w:rFonts w:asciiTheme="minorHAnsi" w:hAnsiTheme="minorHAnsi" w:cs="Arial"/>
          <w:sz w:val="24"/>
          <w:szCs w:val="24"/>
          <w:highlight w:val="green"/>
        </w:rPr>
        <w:t xml:space="preserve">niveau du </w:t>
      </w:r>
      <w:r w:rsidR="00F2296E" w:rsidRPr="003A5CA3">
        <w:rPr>
          <w:rFonts w:asciiTheme="minorHAnsi" w:hAnsiTheme="minorHAnsi" w:cs="Arial"/>
          <w:sz w:val="24"/>
          <w:szCs w:val="24"/>
          <w:highlight w:val="green"/>
        </w:rPr>
        <w:t xml:space="preserve">processus </w:t>
      </w:r>
      <w:r w:rsidR="004E707C" w:rsidRPr="003A5CA3">
        <w:rPr>
          <w:rFonts w:asciiTheme="minorHAnsi" w:hAnsiTheme="minorHAnsi" w:cs="Arial"/>
          <w:sz w:val="24"/>
          <w:szCs w:val="24"/>
          <w:highlight w:val="green"/>
        </w:rPr>
        <w:t xml:space="preserve">collaboratif </w:t>
      </w:r>
      <w:r w:rsidR="00F2296E" w:rsidRPr="003A5CA3">
        <w:rPr>
          <w:rFonts w:asciiTheme="minorHAnsi" w:hAnsiTheme="minorHAnsi" w:cs="Arial"/>
          <w:sz w:val="24"/>
          <w:szCs w:val="24"/>
          <w:highlight w:val="green"/>
        </w:rPr>
        <w:t xml:space="preserve">d’investigation </w:t>
      </w:r>
      <w:r w:rsidR="00F2296E" w:rsidRPr="003A5CA3">
        <w:rPr>
          <w:rFonts w:asciiTheme="minorHAnsi" w:hAnsiTheme="minorHAnsi" w:cs="Arial"/>
          <w:i/>
          <w:sz w:val="24"/>
          <w:szCs w:val="24"/>
          <w:highlight w:val="green"/>
        </w:rPr>
        <w:t xml:space="preserve">(support for the collaborative inquiry process), </w:t>
      </w:r>
      <w:r w:rsidR="003E32EA" w:rsidRPr="003A5CA3">
        <w:rPr>
          <w:rFonts w:asciiTheme="minorHAnsi" w:hAnsiTheme="minorHAnsi" w:cs="Arial"/>
          <w:sz w:val="24"/>
          <w:szCs w:val="24"/>
          <w:highlight w:val="green"/>
        </w:rPr>
        <w:t>et</w:t>
      </w:r>
      <w:r w:rsidR="00717B36" w:rsidRPr="003A5CA3">
        <w:rPr>
          <w:rFonts w:asciiTheme="minorHAnsi" w:hAnsiTheme="minorHAnsi" w:cs="Arial"/>
          <w:sz w:val="24"/>
          <w:szCs w:val="24"/>
          <w:highlight w:val="green"/>
        </w:rPr>
        <w:t xml:space="preserve"> </w:t>
      </w:r>
      <w:r w:rsidR="00ED04F2" w:rsidRPr="003A5CA3">
        <w:rPr>
          <w:rFonts w:asciiTheme="minorHAnsi" w:hAnsiTheme="minorHAnsi" w:cs="Arial"/>
          <w:sz w:val="24"/>
          <w:szCs w:val="24"/>
          <w:highlight w:val="green"/>
        </w:rPr>
        <w:t xml:space="preserve">2) le soutien </w:t>
      </w:r>
      <w:r w:rsidR="00072081" w:rsidRPr="003A5CA3">
        <w:rPr>
          <w:rFonts w:asciiTheme="minorHAnsi" w:hAnsiTheme="minorHAnsi" w:cs="Arial"/>
          <w:sz w:val="24"/>
          <w:szCs w:val="24"/>
          <w:highlight w:val="green"/>
        </w:rPr>
        <w:t>au</w:t>
      </w:r>
      <w:r w:rsidR="00717B36" w:rsidRPr="003A5CA3">
        <w:rPr>
          <w:rFonts w:asciiTheme="minorHAnsi" w:hAnsiTheme="minorHAnsi" w:cs="Arial"/>
          <w:sz w:val="24"/>
          <w:szCs w:val="24"/>
          <w:highlight w:val="green"/>
        </w:rPr>
        <w:t xml:space="preserve"> </w:t>
      </w:r>
      <w:r w:rsidR="00ED04F2" w:rsidRPr="003A5CA3">
        <w:rPr>
          <w:rFonts w:asciiTheme="minorHAnsi" w:hAnsiTheme="minorHAnsi" w:cs="Arial"/>
          <w:sz w:val="24"/>
          <w:szCs w:val="24"/>
          <w:highlight w:val="green"/>
        </w:rPr>
        <w:t xml:space="preserve">niveau du contexte global </w:t>
      </w:r>
      <w:r w:rsidR="00F2296E" w:rsidRPr="003A5CA3">
        <w:rPr>
          <w:rFonts w:asciiTheme="minorHAnsi" w:hAnsiTheme="minorHAnsi" w:cs="Arial"/>
          <w:sz w:val="24"/>
          <w:szCs w:val="24"/>
          <w:highlight w:val="green"/>
        </w:rPr>
        <w:t xml:space="preserve">d’investigation </w:t>
      </w:r>
      <w:r w:rsidR="00F2296E" w:rsidRPr="003A5CA3">
        <w:rPr>
          <w:rFonts w:asciiTheme="minorHAnsi" w:hAnsiTheme="minorHAnsi" w:cs="Arial"/>
          <w:i/>
          <w:sz w:val="24"/>
          <w:szCs w:val="24"/>
          <w:highlight w:val="green"/>
        </w:rPr>
        <w:t>(</w:t>
      </w:r>
      <w:r w:rsidR="00ED04F2" w:rsidRPr="003A5CA3">
        <w:rPr>
          <w:rFonts w:asciiTheme="minorHAnsi" w:hAnsiTheme="minorHAnsi" w:cs="Arial"/>
          <w:i/>
          <w:sz w:val="24"/>
          <w:szCs w:val="24"/>
          <w:highlight w:val="green"/>
        </w:rPr>
        <w:t>support for the inquiry environment</w:t>
      </w:r>
      <w:r w:rsidR="00F2296E" w:rsidRPr="003A5CA3">
        <w:rPr>
          <w:rFonts w:asciiTheme="minorHAnsi" w:hAnsiTheme="minorHAnsi" w:cs="Arial"/>
          <w:i/>
          <w:sz w:val="24"/>
          <w:szCs w:val="24"/>
          <w:highlight w:val="green"/>
        </w:rPr>
        <w:t>).</w:t>
      </w:r>
      <w:r w:rsidR="00F2296E" w:rsidRPr="003A5CA3">
        <w:rPr>
          <w:rFonts w:asciiTheme="minorHAnsi" w:hAnsiTheme="minorHAnsi" w:cs="Arial"/>
          <w:sz w:val="24"/>
          <w:szCs w:val="24"/>
        </w:rPr>
        <w:t xml:space="preserve"> Pour </w:t>
      </w:r>
      <w:r w:rsidR="00D602A3" w:rsidRPr="003A5CA3">
        <w:rPr>
          <w:rFonts w:asciiTheme="minorHAnsi" w:hAnsiTheme="minorHAnsi" w:cs="Arial"/>
          <w:sz w:val="24"/>
          <w:szCs w:val="24"/>
        </w:rPr>
        <w:t>le</w:t>
      </w:r>
      <w:r w:rsidR="00F2296E" w:rsidRPr="003A5CA3">
        <w:rPr>
          <w:rFonts w:asciiTheme="minorHAnsi" w:hAnsiTheme="minorHAnsi" w:cs="Arial"/>
          <w:sz w:val="24"/>
          <w:szCs w:val="24"/>
        </w:rPr>
        <w:t xml:space="preserve"> soutien au processus </w:t>
      </w:r>
      <w:r w:rsidR="00ED04F2" w:rsidRPr="003A5CA3">
        <w:rPr>
          <w:rFonts w:asciiTheme="minorHAnsi" w:hAnsiTheme="minorHAnsi" w:cs="Arial"/>
          <w:sz w:val="24"/>
          <w:szCs w:val="24"/>
        </w:rPr>
        <w:t>collaboratif d’investigation</w:t>
      </w:r>
      <w:r w:rsidR="00F2296E" w:rsidRPr="003A5CA3">
        <w:rPr>
          <w:rFonts w:asciiTheme="minorHAnsi" w:hAnsiTheme="minorHAnsi" w:cs="Arial"/>
          <w:sz w:val="24"/>
          <w:szCs w:val="24"/>
        </w:rPr>
        <w:t xml:space="preserve">, </w:t>
      </w:r>
      <w:r w:rsidR="00DE7385" w:rsidRPr="003A5CA3">
        <w:rPr>
          <w:rFonts w:asciiTheme="minorHAnsi" w:hAnsiTheme="minorHAnsi" w:cs="Arial"/>
          <w:sz w:val="24"/>
          <w:szCs w:val="24"/>
        </w:rPr>
        <w:t>le rôle</w:t>
      </w:r>
      <w:r w:rsidR="00F2296E" w:rsidRPr="003A5CA3">
        <w:rPr>
          <w:rFonts w:asciiTheme="minorHAnsi" w:hAnsiTheme="minorHAnsi" w:cs="Arial"/>
          <w:sz w:val="24"/>
          <w:szCs w:val="24"/>
        </w:rPr>
        <w:t xml:space="preserve"> </w:t>
      </w:r>
      <w:r w:rsidR="006C327C" w:rsidRPr="003A5CA3">
        <w:rPr>
          <w:rFonts w:asciiTheme="minorHAnsi" w:hAnsiTheme="minorHAnsi" w:cs="Arial"/>
          <w:sz w:val="24"/>
          <w:szCs w:val="24"/>
        </w:rPr>
        <w:t>de l’accompagnant</w:t>
      </w:r>
      <w:r w:rsidR="00F2296E" w:rsidRPr="003A5CA3">
        <w:rPr>
          <w:rFonts w:asciiTheme="minorHAnsi" w:hAnsiTheme="minorHAnsi" w:cs="Arial"/>
          <w:sz w:val="24"/>
          <w:szCs w:val="24"/>
        </w:rPr>
        <w:t xml:space="preserve"> </w:t>
      </w:r>
      <w:r w:rsidR="00DE7385" w:rsidRPr="003A5CA3">
        <w:rPr>
          <w:rFonts w:asciiTheme="minorHAnsi" w:hAnsiTheme="minorHAnsi" w:cs="Arial"/>
          <w:sz w:val="24"/>
          <w:szCs w:val="24"/>
        </w:rPr>
        <w:t>« </w:t>
      </w:r>
      <w:r w:rsidR="00F2296E" w:rsidRPr="003A5CA3">
        <w:rPr>
          <w:rFonts w:asciiTheme="minorHAnsi" w:hAnsiTheme="minorHAnsi" w:cs="Arial"/>
          <w:sz w:val="24"/>
          <w:szCs w:val="24"/>
        </w:rPr>
        <w:t>se manifeste</w:t>
      </w:r>
      <w:r w:rsidR="00DE7385" w:rsidRPr="003A5CA3">
        <w:rPr>
          <w:rFonts w:asciiTheme="minorHAnsi" w:hAnsiTheme="minorHAnsi" w:cs="Arial"/>
          <w:sz w:val="24"/>
          <w:szCs w:val="24"/>
        </w:rPr>
        <w:t>ra</w:t>
      </w:r>
      <w:r w:rsidR="00F2296E" w:rsidRPr="003A5CA3">
        <w:rPr>
          <w:rFonts w:asciiTheme="minorHAnsi" w:hAnsiTheme="minorHAnsi" w:cs="Arial"/>
          <w:sz w:val="24"/>
          <w:szCs w:val="24"/>
        </w:rPr>
        <w:t xml:space="preserve"> </w:t>
      </w:r>
      <w:r w:rsidR="00D602A3" w:rsidRPr="003A5CA3">
        <w:rPr>
          <w:rFonts w:asciiTheme="minorHAnsi" w:hAnsiTheme="minorHAnsi" w:cs="Arial"/>
          <w:sz w:val="24"/>
          <w:szCs w:val="24"/>
        </w:rPr>
        <w:t>par</w:t>
      </w:r>
      <w:r w:rsidR="00F2296E" w:rsidRPr="003A5CA3">
        <w:rPr>
          <w:rFonts w:asciiTheme="minorHAnsi" w:hAnsiTheme="minorHAnsi" w:cs="Arial"/>
          <w:sz w:val="24"/>
          <w:szCs w:val="24"/>
        </w:rPr>
        <w:t xml:space="preserve"> diverses activités de structuration des r</w:t>
      </w:r>
      <w:r w:rsidR="008C2C14" w:rsidRPr="003A5CA3">
        <w:rPr>
          <w:rFonts w:asciiTheme="minorHAnsi" w:hAnsiTheme="minorHAnsi" w:cs="Arial"/>
          <w:sz w:val="24"/>
          <w:szCs w:val="24"/>
        </w:rPr>
        <w:t xml:space="preserve">encontres, comme </w:t>
      </w:r>
      <w:r w:rsidR="00D602A3" w:rsidRPr="003A5CA3">
        <w:rPr>
          <w:rFonts w:asciiTheme="minorHAnsi" w:hAnsiTheme="minorHAnsi" w:cs="Arial"/>
          <w:sz w:val="24"/>
          <w:szCs w:val="24"/>
        </w:rPr>
        <w:t>le partage</w:t>
      </w:r>
      <w:r w:rsidR="00F2296E" w:rsidRPr="003A5CA3">
        <w:rPr>
          <w:rFonts w:asciiTheme="minorHAnsi" w:hAnsiTheme="minorHAnsi" w:cs="Arial"/>
          <w:sz w:val="24"/>
          <w:szCs w:val="24"/>
        </w:rPr>
        <w:t xml:space="preserve"> </w:t>
      </w:r>
      <w:r w:rsidR="00D602A3" w:rsidRPr="003A5CA3">
        <w:rPr>
          <w:rFonts w:asciiTheme="minorHAnsi" w:hAnsiTheme="minorHAnsi" w:cs="Arial"/>
          <w:sz w:val="24"/>
          <w:szCs w:val="24"/>
        </w:rPr>
        <w:t>de</w:t>
      </w:r>
      <w:r w:rsidR="00F2296E" w:rsidRPr="003A5CA3">
        <w:rPr>
          <w:rFonts w:asciiTheme="minorHAnsi" w:hAnsiTheme="minorHAnsi" w:cs="Arial"/>
          <w:sz w:val="24"/>
          <w:szCs w:val="24"/>
        </w:rPr>
        <w:t>s visions sur ce qu’est un enseignement de qualité</w:t>
      </w:r>
      <w:r w:rsidR="008C2C14" w:rsidRPr="003A5CA3">
        <w:rPr>
          <w:rFonts w:asciiTheme="minorHAnsi" w:hAnsiTheme="minorHAnsi" w:cs="Arial"/>
          <w:sz w:val="24"/>
          <w:szCs w:val="24"/>
        </w:rPr>
        <w:t xml:space="preserve">; </w:t>
      </w:r>
      <w:r w:rsidR="00C71F8F" w:rsidRPr="003A5CA3">
        <w:rPr>
          <w:rFonts w:asciiTheme="minorHAnsi" w:hAnsiTheme="minorHAnsi" w:cs="Arial"/>
          <w:sz w:val="24"/>
          <w:szCs w:val="24"/>
        </w:rPr>
        <w:t>la décision collégial</w:t>
      </w:r>
      <w:r w:rsidR="00176754" w:rsidRPr="003A5CA3">
        <w:rPr>
          <w:rFonts w:asciiTheme="minorHAnsi" w:hAnsiTheme="minorHAnsi" w:cs="Arial"/>
          <w:sz w:val="24"/>
          <w:szCs w:val="24"/>
        </w:rPr>
        <w:t>e</w:t>
      </w:r>
      <w:r w:rsidR="008C2C14" w:rsidRPr="003A5CA3">
        <w:rPr>
          <w:rFonts w:asciiTheme="minorHAnsi" w:hAnsiTheme="minorHAnsi" w:cs="Arial"/>
          <w:sz w:val="24"/>
          <w:szCs w:val="24"/>
        </w:rPr>
        <w:t xml:space="preserve"> du</w:t>
      </w:r>
      <w:r w:rsidR="00F2296E" w:rsidRPr="003A5CA3">
        <w:rPr>
          <w:rFonts w:asciiTheme="minorHAnsi" w:hAnsiTheme="minorHAnsi" w:cs="Arial"/>
          <w:sz w:val="24"/>
          <w:szCs w:val="24"/>
        </w:rPr>
        <w:t xml:space="preserve"> mode de </w:t>
      </w:r>
      <w:r w:rsidR="008636E6" w:rsidRPr="003A5CA3">
        <w:rPr>
          <w:rFonts w:asciiTheme="minorHAnsi" w:hAnsiTheme="minorHAnsi" w:cs="Arial"/>
          <w:sz w:val="24"/>
          <w:szCs w:val="24"/>
        </w:rPr>
        <w:t>fonctionnement de la communauté</w:t>
      </w:r>
      <w:r w:rsidR="008C2C14" w:rsidRPr="003A5CA3">
        <w:rPr>
          <w:rFonts w:asciiTheme="minorHAnsi" w:hAnsiTheme="minorHAnsi" w:cs="Arial"/>
          <w:sz w:val="24"/>
          <w:szCs w:val="24"/>
        </w:rPr>
        <w:t xml:space="preserve">; </w:t>
      </w:r>
      <w:r w:rsidR="00C71F8F" w:rsidRPr="003A5CA3">
        <w:rPr>
          <w:rFonts w:asciiTheme="minorHAnsi" w:hAnsiTheme="minorHAnsi" w:cs="Arial"/>
          <w:sz w:val="24"/>
          <w:szCs w:val="24"/>
        </w:rPr>
        <w:t>l’analyse</w:t>
      </w:r>
      <w:r w:rsidR="00D602A3" w:rsidRPr="003A5CA3">
        <w:rPr>
          <w:rFonts w:asciiTheme="minorHAnsi" w:hAnsiTheme="minorHAnsi" w:cs="Arial"/>
          <w:sz w:val="24"/>
          <w:szCs w:val="24"/>
        </w:rPr>
        <w:t xml:space="preserve"> d</w:t>
      </w:r>
      <w:r w:rsidR="008C2C14" w:rsidRPr="003A5CA3">
        <w:rPr>
          <w:rFonts w:asciiTheme="minorHAnsi" w:hAnsiTheme="minorHAnsi" w:cs="Arial"/>
          <w:sz w:val="24"/>
          <w:szCs w:val="24"/>
        </w:rPr>
        <w:t>es données;</w:t>
      </w:r>
      <w:r w:rsidR="00C71F8F" w:rsidRPr="003A5CA3">
        <w:rPr>
          <w:rFonts w:asciiTheme="minorHAnsi" w:hAnsiTheme="minorHAnsi" w:cs="Arial"/>
          <w:sz w:val="24"/>
          <w:szCs w:val="24"/>
        </w:rPr>
        <w:t> la</w:t>
      </w:r>
      <w:r w:rsidR="00F2296E" w:rsidRPr="003A5CA3">
        <w:rPr>
          <w:rFonts w:asciiTheme="minorHAnsi" w:hAnsiTheme="minorHAnsi" w:cs="Arial"/>
          <w:sz w:val="24"/>
          <w:szCs w:val="24"/>
        </w:rPr>
        <w:t xml:space="preserve"> réflexion critique sur le processus d’investigation</w:t>
      </w:r>
      <w:r w:rsidR="00176754" w:rsidRPr="003A5CA3">
        <w:rPr>
          <w:rFonts w:asciiTheme="minorHAnsi" w:hAnsiTheme="minorHAnsi" w:cs="Arial"/>
          <w:sz w:val="24"/>
          <w:szCs w:val="24"/>
        </w:rPr>
        <w:t xml:space="preserve"> ; la présentation des </w:t>
      </w:r>
      <w:r w:rsidR="00F2296E" w:rsidRPr="003A5CA3">
        <w:rPr>
          <w:rFonts w:asciiTheme="minorHAnsi" w:hAnsiTheme="minorHAnsi" w:cs="Arial"/>
          <w:sz w:val="24"/>
          <w:szCs w:val="24"/>
        </w:rPr>
        <w:t xml:space="preserve">projets à d’autres enseignants » (ibid., trad. libre, p. 108). Quant aux mesures de soutien au contexte </w:t>
      </w:r>
      <w:r w:rsidR="00ED04F2" w:rsidRPr="003A5CA3">
        <w:rPr>
          <w:rFonts w:asciiTheme="minorHAnsi" w:hAnsiTheme="minorHAnsi" w:cs="Arial"/>
          <w:sz w:val="24"/>
          <w:szCs w:val="24"/>
        </w:rPr>
        <w:t xml:space="preserve">global </w:t>
      </w:r>
      <w:r w:rsidR="00F2296E" w:rsidRPr="003A5CA3">
        <w:rPr>
          <w:rFonts w:asciiTheme="minorHAnsi" w:hAnsiTheme="minorHAnsi" w:cs="Arial"/>
          <w:sz w:val="24"/>
          <w:szCs w:val="24"/>
        </w:rPr>
        <w:t xml:space="preserve">d’investigation, </w:t>
      </w:r>
      <w:r w:rsidR="00072081" w:rsidRPr="003A5CA3">
        <w:rPr>
          <w:rFonts w:asciiTheme="minorHAnsi" w:hAnsiTheme="minorHAnsi" w:cs="Arial"/>
          <w:sz w:val="24"/>
          <w:szCs w:val="24"/>
        </w:rPr>
        <w:t xml:space="preserve">il s’agit de </w:t>
      </w:r>
      <w:r w:rsidR="009B57FE" w:rsidRPr="003A5CA3">
        <w:rPr>
          <w:rFonts w:asciiTheme="minorHAnsi" w:hAnsiTheme="minorHAnsi" w:cs="Arial"/>
          <w:sz w:val="24"/>
          <w:szCs w:val="24"/>
        </w:rPr>
        <w:t>donner du temps aux enseignants</w:t>
      </w:r>
      <w:r w:rsidR="00F2296E" w:rsidRPr="003A5CA3">
        <w:rPr>
          <w:rFonts w:asciiTheme="minorHAnsi" w:hAnsiTheme="minorHAnsi" w:cs="Arial"/>
          <w:sz w:val="24"/>
          <w:szCs w:val="24"/>
        </w:rPr>
        <w:t xml:space="preserve"> et leur offrir la possibilité de choisir eux-mêmes le contenu </w:t>
      </w:r>
      <w:r w:rsidR="00176754" w:rsidRPr="003A5CA3">
        <w:rPr>
          <w:rFonts w:asciiTheme="minorHAnsi" w:hAnsiTheme="minorHAnsi" w:cs="Arial"/>
          <w:sz w:val="24"/>
          <w:szCs w:val="24"/>
        </w:rPr>
        <w:t>du</w:t>
      </w:r>
      <w:r w:rsidR="00F2296E" w:rsidRPr="003A5CA3">
        <w:rPr>
          <w:rFonts w:asciiTheme="minorHAnsi" w:hAnsiTheme="minorHAnsi" w:cs="Arial"/>
          <w:sz w:val="24"/>
          <w:szCs w:val="24"/>
        </w:rPr>
        <w:t xml:space="preserve"> développement professionnel. À l’instar de Keedy (1999</w:t>
      </w:r>
      <w:r w:rsidR="006C327C" w:rsidRPr="003A5CA3">
        <w:rPr>
          <w:rFonts w:asciiTheme="minorHAnsi" w:hAnsiTheme="minorHAnsi" w:cs="Arial"/>
          <w:sz w:val="24"/>
          <w:szCs w:val="24"/>
        </w:rPr>
        <w:t xml:space="preserve">), </w:t>
      </w:r>
      <w:r w:rsidR="00072081" w:rsidRPr="003A5CA3">
        <w:rPr>
          <w:rFonts w:asciiTheme="minorHAnsi" w:hAnsiTheme="minorHAnsi" w:cs="Arial"/>
          <w:sz w:val="24"/>
          <w:szCs w:val="24"/>
        </w:rPr>
        <w:t>Nelson et Slavit (2008)</w:t>
      </w:r>
      <w:r w:rsidR="006C327C" w:rsidRPr="003A5CA3">
        <w:rPr>
          <w:rFonts w:asciiTheme="minorHAnsi" w:hAnsiTheme="minorHAnsi" w:cs="Arial"/>
          <w:sz w:val="24"/>
          <w:szCs w:val="24"/>
        </w:rPr>
        <w:t xml:space="preserve"> soutiennent que l’accompagnant doit favoriser le partage des</w:t>
      </w:r>
      <w:r w:rsidR="00ED04F2" w:rsidRPr="003A5CA3">
        <w:rPr>
          <w:rFonts w:asciiTheme="minorHAnsi" w:hAnsiTheme="minorHAnsi" w:cs="Arial"/>
          <w:sz w:val="24"/>
          <w:szCs w:val="24"/>
        </w:rPr>
        <w:t xml:space="preserve"> croyances</w:t>
      </w:r>
      <w:r w:rsidR="00F2296E" w:rsidRPr="003A5CA3">
        <w:rPr>
          <w:rFonts w:asciiTheme="minorHAnsi" w:hAnsiTheme="minorHAnsi" w:cs="Arial"/>
          <w:sz w:val="24"/>
          <w:szCs w:val="24"/>
        </w:rPr>
        <w:t xml:space="preserve"> </w:t>
      </w:r>
      <w:r w:rsidR="00C71F8F" w:rsidRPr="003A5CA3">
        <w:rPr>
          <w:rFonts w:asciiTheme="minorHAnsi" w:hAnsiTheme="minorHAnsi" w:cs="Arial"/>
          <w:sz w:val="24"/>
          <w:szCs w:val="24"/>
          <w:highlight w:val="green"/>
        </w:rPr>
        <w:t>et</w:t>
      </w:r>
      <w:r w:rsidR="006C327C" w:rsidRPr="003A5CA3">
        <w:rPr>
          <w:rFonts w:asciiTheme="minorHAnsi" w:hAnsiTheme="minorHAnsi" w:cs="Arial"/>
          <w:sz w:val="24"/>
          <w:szCs w:val="24"/>
          <w:highlight w:val="green"/>
        </w:rPr>
        <w:t xml:space="preserve"> </w:t>
      </w:r>
      <w:r w:rsidR="00D33116" w:rsidRPr="003A5CA3">
        <w:rPr>
          <w:rFonts w:asciiTheme="minorHAnsi" w:hAnsiTheme="minorHAnsi" w:cs="Arial"/>
          <w:sz w:val="24"/>
          <w:szCs w:val="24"/>
          <w:highlight w:val="green"/>
        </w:rPr>
        <w:t>maintenir un</w:t>
      </w:r>
      <w:r w:rsidR="00B5206F" w:rsidRPr="003A5CA3">
        <w:rPr>
          <w:rFonts w:asciiTheme="minorHAnsi" w:hAnsiTheme="minorHAnsi" w:cs="Arial"/>
          <w:sz w:val="24"/>
          <w:szCs w:val="24"/>
          <w:highlight w:val="green"/>
        </w:rPr>
        <w:t xml:space="preserve"> leadership</w:t>
      </w:r>
      <w:r w:rsidR="00C71F8F" w:rsidRPr="003A5CA3">
        <w:rPr>
          <w:rFonts w:asciiTheme="minorHAnsi" w:hAnsiTheme="minorHAnsi" w:cs="Arial"/>
          <w:sz w:val="24"/>
          <w:szCs w:val="24"/>
          <w:highlight w:val="green"/>
        </w:rPr>
        <w:t xml:space="preserve"> </w:t>
      </w:r>
      <w:r w:rsidR="00B5206F" w:rsidRPr="003A5CA3">
        <w:rPr>
          <w:rFonts w:asciiTheme="minorHAnsi" w:hAnsiTheme="minorHAnsi" w:cs="Arial"/>
          <w:sz w:val="24"/>
          <w:szCs w:val="24"/>
          <w:highlight w:val="green"/>
        </w:rPr>
        <w:t>participatif</w:t>
      </w:r>
      <w:r w:rsidR="00C71F8F" w:rsidRPr="003A5CA3">
        <w:rPr>
          <w:rFonts w:asciiTheme="minorHAnsi" w:hAnsiTheme="minorHAnsi" w:cs="Arial"/>
          <w:sz w:val="24"/>
          <w:szCs w:val="24"/>
        </w:rPr>
        <w:t xml:space="preserve"> dans le groupe</w:t>
      </w:r>
      <w:r w:rsidR="00F2296E" w:rsidRPr="003A5CA3">
        <w:rPr>
          <w:rFonts w:asciiTheme="minorHAnsi" w:hAnsiTheme="minorHAnsi" w:cs="Arial"/>
          <w:sz w:val="24"/>
          <w:szCs w:val="24"/>
        </w:rPr>
        <w:t xml:space="preserve">. </w:t>
      </w:r>
      <w:r w:rsidR="0088348D" w:rsidRPr="003A5CA3">
        <w:rPr>
          <w:rFonts w:asciiTheme="minorHAnsi" w:hAnsiTheme="minorHAnsi" w:cs="Arial"/>
          <w:sz w:val="24"/>
          <w:szCs w:val="24"/>
          <w:highlight w:val="green"/>
        </w:rPr>
        <w:t>Pour réguler le</w:t>
      </w:r>
      <w:r w:rsidR="006C327C" w:rsidRPr="003A5CA3">
        <w:rPr>
          <w:rFonts w:asciiTheme="minorHAnsi" w:hAnsiTheme="minorHAnsi" w:cs="Arial"/>
          <w:sz w:val="24"/>
          <w:szCs w:val="24"/>
          <w:highlight w:val="green"/>
        </w:rPr>
        <w:t xml:space="preserve"> processus</w:t>
      </w:r>
      <w:r w:rsidR="00072081" w:rsidRPr="003A5CA3">
        <w:rPr>
          <w:rFonts w:asciiTheme="minorHAnsi" w:hAnsiTheme="minorHAnsi" w:cs="Arial"/>
          <w:sz w:val="24"/>
          <w:szCs w:val="24"/>
          <w:highlight w:val="green"/>
        </w:rPr>
        <w:t>,</w:t>
      </w:r>
      <w:r w:rsidR="00072081" w:rsidRPr="003A5CA3">
        <w:rPr>
          <w:rFonts w:asciiTheme="minorHAnsi" w:hAnsiTheme="minorHAnsi" w:cs="Arial"/>
          <w:sz w:val="24"/>
          <w:szCs w:val="24"/>
        </w:rPr>
        <w:t xml:space="preserve"> il </w:t>
      </w:r>
      <w:r w:rsidR="00D33116" w:rsidRPr="003A5CA3">
        <w:rPr>
          <w:rFonts w:asciiTheme="minorHAnsi" w:hAnsiTheme="minorHAnsi" w:cs="Arial"/>
          <w:sz w:val="24"/>
          <w:szCs w:val="24"/>
        </w:rPr>
        <w:t>mis</w:t>
      </w:r>
      <w:r w:rsidR="00072081" w:rsidRPr="003A5CA3">
        <w:rPr>
          <w:rFonts w:asciiTheme="minorHAnsi" w:hAnsiTheme="minorHAnsi" w:cs="Arial"/>
          <w:sz w:val="24"/>
          <w:szCs w:val="24"/>
        </w:rPr>
        <w:t>era</w:t>
      </w:r>
      <w:r w:rsidR="006C327C" w:rsidRPr="003A5CA3">
        <w:rPr>
          <w:rFonts w:asciiTheme="minorHAnsi" w:hAnsiTheme="minorHAnsi" w:cs="Arial"/>
          <w:sz w:val="24"/>
          <w:szCs w:val="24"/>
        </w:rPr>
        <w:t xml:space="preserve"> </w:t>
      </w:r>
      <w:r w:rsidR="009B57FE" w:rsidRPr="003A5CA3">
        <w:rPr>
          <w:rFonts w:asciiTheme="minorHAnsi" w:hAnsiTheme="minorHAnsi" w:cs="Arial"/>
          <w:sz w:val="24"/>
          <w:szCs w:val="24"/>
        </w:rPr>
        <w:t>judicieusement</w:t>
      </w:r>
      <w:r w:rsidR="00D33116" w:rsidRPr="003A5CA3">
        <w:rPr>
          <w:rFonts w:asciiTheme="minorHAnsi" w:hAnsiTheme="minorHAnsi" w:cs="Arial"/>
          <w:sz w:val="24"/>
          <w:szCs w:val="24"/>
        </w:rPr>
        <w:t xml:space="preserve"> sur</w:t>
      </w:r>
      <w:r w:rsidR="009B57FE" w:rsidRPr="003A5CA3">
        <w:rPr>
          <w:rFonts w:asciiTheme="minorHAnsi" w:hAnsiTheme="minorHAnsi" w:cs="Arial"/>
          <w:sz w:val="24"/>
          <w:szCs w:val="24"/>
        </w:rPr>
        <w:t xml:space="preserve"> </w:t>
      </w:r>
      <w:r w:rsidR="00F2296E" w:rsidRPr="003A5CA3">
        <w:rPr>
          <w:rFonts w:asciiTheme="minorHAnsi" w:hAnsiTheme="minorHAnsi" w:cs="Arial"/>
          <w:sz w:val="24"/>
          <w:szCs w:val="24"/>
        </w:rPr>
        <w:t>la prise de</w:t>
      </w:r>
      <w:r w:rsidR="009B57FE" w:rsidRPr="003A5CA3">
        <w:rPr>
          <w:rFonts w:asciiTheme="minorHAnsi" w:hAnsiTheme="minorHAnsi" w:cs="Arial"/>
          <w:sz w:val="24"/>
          <w:szCs w:val="24"/>
        </w:rPr>
        <w:t xml:space="preserve"> notes </w:t>
      </w:r>
      <w:r w:rsidR="0070021D" w:rsidRPr="003A5CA3">
        <w:rPr>
          <w:rFonts w:asciiTheme="minorHAnsi" w:hAnsiTheme="minorHAnsi" w:cs="Arial"/>
          <w:sz w:val="24"/>
          <w:szCs w:val="24"/>
        </w:rPr>
        <w:t>et l’utilisation d’</w:t>
      </w:r>
      <w:r w:rsidR="00F2296E" w:rsidRPr="003A5CA3">
        <w:rPr>
          <w:rFonts w:asciiTheme="minorHAnsi" w:hAnsiTheme="minorHAnsi" w:cs="Arial"/>
          <w:sz w:val="24"/>
          <w:szCs w:val="24"/>
        </w:rPr>
        <w:t>ordres du jour</w:t>
      </w:r>
      <w:r w:rsidR="0070021D" w:rsidRPr="003A5CA3">
        <w:rPr>
          <w:rFonts w:asciiTheme="minorHAnsi" w:hAnsiTheme="minorHAnsi" w:cs="Arial"/>
          <w:sz w:val="24"/>
          <w:szCs w:val="24"/>
        </w:rPr>
        <w:t xml:space="preserve"> lors des rencontres</w:t>
      </w:r>
      <w:r w:rsidR="00F2296E" w:rsidRPr="003A5CA3">
        <w:rPr>
          <w:rFonts w:asciiTheme="minorHAnsi" w:hAnsiTheme="minorHAnsi" w:cs="Arial"/>
          <w:sz w:val="24"/>
          <w:szCs w:val="24"/>
        </w:rPr>
        <w:t xml:space="preserve"> (DuFour &amp; Eaker, 1998). </w:t>
      </w:r>
    </w:p>
    <w:p w14:paraId="04DBE761" w14:textId="30B3006A" w:rsidR="001F1F63" w:rsidRPr="003A5CA3" w:rsidRDefault="00E52649" w:rsidP="001F1F63">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Inspirée</w:t>
      </w:r>
      <w:r w:rsidR="00391FF6" w:rsidRPr="003A5CA3">
        <w:rPr>
          <w:rFonts w:asciiTheme="minorHAnsi" w:hAnsiTheme="minorHAnsi" w:cs="Arial"/>
          <w:sz w:val="24"/>
          <w:szCs w:val="24"/>
        </w:rPr>
        <w:t xml:space="preserve"> </w:t>
      </w:r>
      <w:r w:rsidR="0032455E" w:rsidRPr="003A5CA3">
        <w:rPr>
          <w:rFonts w:asciiTheme="minorHAnsi" w:hAnsiTheme="minorHAnsi" w:cs="Arial"/>
          <w:sz w:val="24"/>
          <w:szCs w:val="24"/>
        </w:rPr>
        <w:t>du</w:t>
      </w:r>
      <w:r w:rsidR="00391FF6" w:rsidRPr="003A5CA3">
        <w:rPr>
          <w:rFonts w:asciiTheme="minorHAnsi" w:hAnsiTheme="minorHAnsi" w:cs="Arial"/>
          <w:sz w:val="24"/>
          <w:szCs w:val="24"/>
        </w:rPr>
        <w:t xml:space="preserve"> modèle de Vial et Capparos-Mencacci (2007) </w:t>
      </w:r>
      <w:r w:rsidR="00FA0EE5" w:rsidRPr="003A5CA3">
        <w:rPr>
          <w:rFonts w:asciiTheme="minorHAnsi" w:hAnsiTheme="minorHAnsi" w:cs="Arial"/>
          <w:sz w:val="24"/>
          <w:szCs w:val="24"/>
        </w:rPr>
        <w:t>sur les</w:t>
      </w:r>
      <w:r w:rsidR="00C513B5" w:rsidRPr="003A5CA3">
        <w:rPr>
          <w:rFonts w:asciiTheme="minorHAnsi" w:hAnsiTheme="minorHAnsi" w:cs="Arial"/>
          <w:sz w:val="24"/>
          <w:szCs w:val="24"/>
        </w:rPr>
        <w:t xml:space="preserve"> </w:t>
      </w:r>
      <w:r w:rsidR="00391FF6" w:rsidRPr="003A5CA3">
        <w:rPr>
          <w:rFonts w:asciiTheme="minorHAnsi" w:hAnsiTheme="minorHAnsi" w:cs="Arial"/>
          <w:sz w:val="24"/>
          <w:szCs w:val="24"/>
        </w:rPr>
        <w:t>trois temps de l’accompagnement : l’entente ou la création d’un espace à élucider, la rencontre ou le cheminement vers le changement, et finalement l’expérience ou le retour sur ce qui a été appris, Savoie-Zajc (2010) propose trois espaces</w:t>
      </w:r>
      <w:r w:rsidR="00F2296E" w:rsidRPr="003A5CA3">
        <w:rPr>
          <w:rFonts w:asciiTheme="minorHAnsi" w:hAnsiTheme="minorHAnsi" w:cs="Arial"/>
          <w:sz w:val="24"/>
          <w:szCs w:val="24"/>
        </w:rPr>
        <w:t xml:space="preserve"> dans une communauté d’apprentissage</w:t>
      </w:r>
      <w:r w:rsidR="0032455E" w:rsidRPr="003A5CA3">
        <w:rPr>
          <w:rFonts w:asciiTheme="minorHAnsi" w:hAnsiTheme="minorHAnsi" w:cs="Arial"/>
          <w:sz w:val="24"/>
          <w:szCs w:val="24"/>
        </w:rPr>
        <w:t xml:space="preserve">. </w:t>
      </w:r>
      <w:r w:rsidR="007B0262" w:rsidRPr="003A5CA3">
        <w:rPr>
          <w:rFonts w:asciiTheme="minorHAnsi" w:hAnsiTheme="minorHAnsi" w:cs="Arial"/>
          <w:sz w:val="24"/>
          <w:szCs w:val="24"/>
        </w:rPr>
        <w:t>Comme</w:t>
      </w:r>
      <w:r w:rsidR="0032455E" w:rsidRPr="003A5CA3">
        <w:rPr>
          <w:rFonts w:asciiTheme="minorHAnsi" w:hAnsiTheme="minorHAnsi" w:cs="Arial"/>
          <w:sz w:val="24"/>
          <w:szCs w:val="24"/>
        </w:rPr>
        <w:t xml:space="preserve"> </w:t>
      </w:r>
      <w:r w:rsidR="007B0262" w:rsidRPr="003A5CA3">
        <w:rPr>
          <w:rFonts w:asciiTheme="minorHAnsi" w:hAnsiTheme="minorHAnsi" w:cs="Arial"/>
          <w:sz w:val="24"/>
          <w:szCs w:val="24"/>
        </w:rPr>
        <w:t>préalable au cheminement de</w:t>
      </w:r>
      <w:r w:rsidR="00176754" w:rsidRPr="003A5CA3">
        <w:rPr>
          <w:rFonts w:asciiTheme="minorHAnsi" w:hAnsiTheme="minorHAnsi" w:cs="Arial"/>
          <w:sz w:val="24"/>
          <w:szCs w:val="24"/>
        </w:rPr>
        <w:t xml:space="preserve"> l’accompagnant et des accompagnés</w:t>
      </w:r>
      <w:r w:rsidR="007B0262" w:rsidRPr="003A5CA3">
        <w:rPr>
          <w:rFonts w:asciiTheme="minorHAnsi" w:hAnsiTheme="minorHAnsi" w:cs="Arial"/>
          <w:sz w:val="24"/>
          <w:szCs w:val="24"/>
        </w:rPr>
        <w:t>, il doit y avoir création d’</w:t>
      </w:r>
      <w:r w:rsidR="0070021D" w:rsidRPr="003A5CA3">
        <w:rPr>
          <w:rFonts w:asciiTheme="minorHAnsi" w:hAnsiTheme="minorHAnsi" w:cs="Arial"/>
          <w:sz w:val="24"/>
          <w:szCs w:val="24"/>
        </w:rPr>
        <w:t>un espace temporel (</w:t>
      </w:r>
      <w:r w:rsidR="00F2296E" w:rsidRPr="003A5CA3">
        <w:rPr>
          <w:rFonts w:asciiTheme="minorHAnsi" w:hAnsiTheme="minorHAnsi" w:cs="Arial"/>
          <w:sz w:val="24"/>
          <w:szCs w:val="24"/>
        </w:rPr>
        <w:t xml:space="preserve">disponibilité en temps), </w:t>
      </w:r>
      <w:r w:rsidR="007B0262" w:rsidRPr="003A5CA3">
        <w:rPr>
          <w:rFonts w:asciiTheme="minorHAnsi" w:hAnsiTheme="minorHAnsi" w:cs="Arial"/>
          <w:sz w:val="24"/>
          <w:szCs w:val="24"/>
        </w:rPr>
        <w:t>d’</w:t>
      </w:r>
      <w:r w:rsidR="00F2296E" w:rsidRPr="003A5CA3">
        <w:rPr>
          <w:rFonts w:asciiTheme="minorHAnsi" w:hAnsiTheme="minorHAnsi" w:cs="Arial"/>
          <w:sz w:val="24"/>
          <w:szCs w:val="24"/>
        </w:rPr>
        <w:t>un espac</w:t>
      </w:r>
      <w:r w:rsidR="0070021D" w:rsidRPr="003A5CA3">
        <w:rPr>
          <w:rFonts w:asciiTheme="minorHAnsi" w:hAnsiTheme="minorHAnsi" w:cs="Arial"/>
          <w:sz w:val="24"/>
          <w:szCs w:val="24"/>
        </w:rPr>
        <w:t>e psychologique (</w:t>
      </w:r>
      <w:r w:rsidR="007B0262" w:rsidRPr="003A5CA3">
        <w:rPr>
          <w:rFonts w:asciiTheme="minorHAnsi" w:hAnsiTheme="minorHAnsi" w:cs="Arial"/>
          <w:sz w:val="24"/>
          <w:szCs w:val="24"/>
        </w:rPr>
        <w:t>ouverture au partage</w:t>
      </w:r>
      <w:r w:rsidR="00F2296E" w:rsidRPr="003A5CA3">
        <w:rPr>
          <w:rFonts w:asciiTheme="minorHAnsi" w:hAnsiTheme="minorHAnsi" w:cs="Arial"/>
          <w:sz w:val="24"/>
          <w:szCs w:val="24"/>
        </w:rPr>
        <w:t xml:space="preserve">) et </w:t>
      </w:r>
      <w:r w:rsidR="007B0262" w:rsidRPr="003A5CA3">
        <w:rPr>
          <w:rFonts w:asciiTheme="minorHAnsi" w:hAnsiTheme="minorHAnsi" w:cs="Arial"/>
          <w:sz w:val="24"/>
          <w:szCs w:val="24"/>
        </w:rPr>
        <w:t>d’</w:t>
      </w:r>
      <w:r w:rsidR="0070021D" w:rsidRPr="003A5CA3">
        <w:rPr>
          <w:rFonts w:asciiTheme="minorHAnsi" w:hAnsiTheme="minorHAnsi" w:cs="Arial"/>
          <w:sz w:val="24"/>
          <w:szCs w:val="24"/>
        </w:rPr>
        <w:t>un espace professionnel (</w:t>
      </w:r>
      <w:r w:rsidR="00F2296E" w:rsidRPr="003A5CA3">
        <w:rPr>
          <w:rFonts w:asciiTheme="minorHAnsi" w:hAnsiTheme="minorHAnsi" w:cs="Arial"/>
          <w:sz w:val="24"/>
          <w:szCs w:val="24"/>
        </w:rPr>
        <w:t xml:space="preserve">volonté de remise en question de sa pratique). </w:t>
      </w:r>
    </w:p>
    <w:p w14:paraId="0CD36093" w14:textId="4514E92D" w:rsidR="00F2296E" w:rsidRPr="003A5CA3" w:rsidRDefault="003B429F" w:rsidP="0045624A">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Comme en témoignent c</w:t>
      </w:r>
      <w:r w:rsidR="00F2296E" w:rsidRPr="003A5CA3">
        <w:rPr>
          <w:rFonts w:asciiTheme="minorHAnsi" w:hAnsiTheme="minorHAnsi" w:cs="Arial"/>
          <w:sz w:val="24"/>
          <w:szCs w:val="24"/>
        </w:rPr>
        <w:t>es recherches</w:t>
      </w:r>
      <w:r w:rsidR="0070021D" w:rsidRPr="003A5CA3">
        <w:rPr>
          <w:rFonts w:asciiTheme="minorHAnsi" w:hAnsiTheme="minorHAnsi" w:cs="Arial"/>
          <w:sz w:val="24"/>
          <w:szCs w:val="24"/>
        </w:rPr>
        <w:t xml:space="preserve"> précédentes</w:t>
      </w:r>
      <w:r w:rsidR="00F2296E" w:rsidRPr="003A5CA3">
        <w:rPr>
          <w:rFonts w:asciiTheme="minorHAnsi" w:hAnsiTheme="minorHAnsi" w:cs="Arial"/>
          <w:sz w:val="24"/>
          <w:szCs w:val="24"/>
        </w:rPr>
        <w:t>, ce</w:t>
      </w:r>
      <w:r w:rsidR="00E52649" w:rsidRPr="003A5CA3">
        <w:rPr>
          <w:rFonts w:asciiTheme="minorHAnsi" w:hAnsiTheme="minorHAnsi" w:cs="Arial"/>
          <w:sz w:val="24"/>
          <w:szCs w:val="24"/>
        </w:rPr>
        <w:t>rtains</w:t>
      </w:r>
      <w:r w:rsidR="00F2296E" w:rsidRPr="003A5CA3">
        <w:rPr>
          <w:rFonts w:asciiTheme="minorHAnsi" w:hAnsiTheme="minorHAnsi" w:cs="Arial"/>
          <w:sz w:val="24"/>
          <w:szCs w:val="24"/>
        </w:rPr>
        <w:t xml:space="preserve"> éléments peuvent guider les pratiques de l’accompagnant</w:t>
      </w:r>
      <w:r w:rsidR="0070021D" w:rsidRPr="003A5CA3">
        <w:rPr>
          <w:rFonts w:asciiTheme="minorHAnsi" w:hAnsiTheme="minorHAnsi" w:cs="Arial"/>
          <w:sz w:val="24"/>
          <w:szCs w:val="24"/>
        </w:rPr>
        <w:t xml:space="preserve">. Toutefois, </w:t>
      </w:r>
      <w:r w:rsidR="00F2296E" w:rsidRPr="003A5CA3">
        <w:rPr>
          <w:rFonts w:asciiTheme="minorHAnsi" w:hAnsiTheme="minorHAnsi" w:cs="Arial"/>
          <w:sz w:val="24"/>
          <w:szCs w:val="24"/>
        </w:rPr>
        <w:t xml:space="preserve">peu de travaux se sont penchés sur </w:t>
      </w:r>
      <w:r w:rsidRPr="003A5CA3">
        <w:rPr>
          <w:rFonts w:asciiTheme="minorHAnsi" w:hAnsiTheme="minorHAnsi" w:cs="Arial"/>
          <w:sz w:val="24"/>
          <w:szCs w:val="24"/>
        </w:rPr>
        <w:t>les rôles de l’accompagnant dans le contexte</w:t>
      </w:r>
      <w:r w:rsidR="00F2296E" w:rsidRPr="003A5CA3">
        <w:rPr>
          <w:rFonts w:asciiTheme="minorHAnsi" w:hAnsiTheme="minorHAnsi" w:cs="Arial"/>
          <w:sz w:val="24"/>
          <w:szCs w:val="24"/>
        </w:rPr>
        <w:t xml:space="preserve"> spécifique de communautés d’apprentis</w:t>
      </w:r>
      <w:r w:rsidR="00FA0EE5" w:rsidRPr="003A5CA3">
        <w:rPr>
          <w:rFonts w:asciiTheme="minorHAnsi" w:hAnsiTheme="minorHAnsi" w:cs="Arial"/>
          <w:sz w:val="24"/>
          <w:szCs w:val="24"/>
        </w:rPr>
        <w:t xml:space="preserve">sage. </w:t>
      </w:r>
      <w:r w:rsidR="00F94124" w:rsidRPr="003A5CA3">
        <w:rPr>
          <w:rFonts w:asciiTheme="minorHAnsi" w:hAnsiTheme="minorHAnsi" w:cs="Arial"/>
          <w:sz w:val="24"/>
          <w:szCs w:val="24"/>
        </w:rPr>
        <w:t xml:space="preserve">C’est </w:t>
      </w:r>
      <w:r w:rsidR="00BF3E1C" w:rsidRPr="003A5CA3">
        <w:rPr>
          <w:rFonts w:asciiTheme="minorHAnsi" w:hAnsiTheme="minorHAnsi" w:cs="Arial"/>
          <w:sz w:val="24"/>
          <w:szCs w:val="24"/>
        </w:rPr>
        <w:lastRenderedPageBreak/>
        <w:t>pourquoi nous proposons</w:t>
      </w:r>
      <w:r w:rsidR="00F94124" w:rsidRPr="003A5CA3">
        <w:rPr>
          <w:rFonts w:asciiTheme="minorHAnsi" w:hAnsiTheme="minorHAnsi" w:cs="Arial"/>
          <w:sz w:val="24"/>
          <w:szCs w:val="24"/>
        </w:rPr>
        <w:t xml:space="preserve"> la présente étude </w:t>
      </w:r>
      <w:r w:rsidR="00817ADC" w:rsidRPr="003A5CA3">
        <w:rPr>
          <w:rFonts w:asciiTheme="minorHAnsi" w:hAnsiTheme="minorHAnsi" w:cs="Arial"/>
          <w:sz w:val="24"/>
          <w:szCs w:val="24"/>
        </w:rPr>
        <w:t>en réponse</w:t>
      </w:r>
      <w:r w:rsidR="002D7845" w:rsidRPr="003A5CA3">
        <w:rPr>
          <w:rFonts w:asciiTheme="minorHAnsi" w:hAnsiTheme="minorHAnsi" w:cs="Arial"/>
          <w:sz w:val="24"/>
          <w:szCs w:val="24"/>
        </w:rPr>
        <w:t xml:space="preserve"> à la question: Quel</w:t>
      </w:r>
      <w:r w:rsidR="00A57122" w:rsidRPr="003A5CA3">
        <w:rPr>
          <w:rFonts w:asciiTheme="minorHAnsi" w:hAnsiTheme="minorHAnsi" w:cs="Arial"/>
          <w:sz w:val="24"/>
          <w:szCs w:val="24"/>
        </w:rPr>
        <w:t xml:space="preserve">s sont </w:t>
      </w:r>
      <w:r w:rsidR="00F94124" w:rsidRPr="003A5CA3">
        <w:rPr>
          <w:rFonts w:asciiTheme="minorHAnsi" w:hAnsiTheme="minorHAnsi" w:cs="Arial"/>
          <w:sz w:val="24"/>
          <w:szCs w:val="24"/>
        </w:rPr>
        <w:t xml:space="preserve">les </w:t>
      </w:r>
      <w:r w:rsidR="002D7845" w:rsidRPr="003A5CA3">
        <w:rPr>
          <w:rFonts w:asciiTheme="minorHAnsi" w:hAnsiTheme="minorHAnsi" w:cs="Arial"/>
          <w:sz w:val="24"/>
          <w:szCs w:val="24"/>
        </w:rPr>
        <w:t>rôles</w:t>
      </w:r>
      <w:r w:rsidR="00F94124" w:rsidRPr="003A5CA3">
        <w:rPr>
          <w:rFonts w:asciiTheme="minorHAnsi" w:hAnsiTheme="minorHAnsi" w:cs="Arial"/>
          <w:sz w:val="24"/>
          <w:szCs w:val="24"/>
        </w:rPr>
        <w:t xml:space="preserve"> de l’accompagnant dans le contexte spécifique d’une communauté d’apprentissage</w:t>
      </w:r>
      <w:r w:rsidR="00A57122" w:rsidRPr="003A5CA3">
        <w:rPr>
          <w:rFonts w:asciiTheme="minorHAnsi" w:hAnsiTheme="minorHAnsi" w:cs="Arial"/>
          <w:sz w:val="24"/>
          <w:szCs w:val="24"/>
        </w:rPr>
        <w:t xml:space="preserve"> </w:t>
      </w:r>
      <w:r w:rsidR="00FA0EE5" w:rsidRPr="003A5CA3">
        <w:rPr>
          <w:rFonts w:asciiTheme="minorHAnsi" w:hAnsiTheme="minorHAnsi" w:cs="Arial"/>
          <w:sz w:val="24"/>
          <w:szCs w:val="24"/>
          <w:highlight w:val="green"/>
        </w:rPr>
        <w:t>pour le développement professionnel</w:t>
      </w:r>
      <w:r w:rsidR="00A74AFE" w:rsidRPr="003A5CA3">
        <w:rPr>
          <w:rFonts w:asciiTheme="minorHAnsi" w:hAnsiTheme="minorHAnsi" w:cs="Arial"/>
          <w:sz w:val="24"/>
          <w:szCs w:val="24"/>
          <w:highlight w:val="green"/>
        </w:rPr>
        <w:t> ?</w:t>
      </w:r>
      <w:r w:rsidR="00FA0EE5" w:rsidRPr="003A5CA3">
        <w:rPr>
          <w:rFonts w:asciiTheme="minorHAnsi" w:hAnsiTheme="minorHAnsi" w:cs="Arial"/>
          <w:sz w:val="24"/>
          <w:szCs w:val="24"/>
        </w:rPr>
        <w:t xml:space="preserve"> </w:t>
      </w:r>
      <w:r w:rsidR="00F94124" w:rsidRPr="003A5CA3">
        <w:rPr>
          <w:rFonts w:asciiTheme="minorHAnsi" w:hAnsiTheme="minorHAnsi" w:cs="Arial"/>
          <w:sz w:val="24"/>
          <w:szCs w:val="24"/>
        </w:rPr>
        <w:t xml:space="preserve"> </w:t>
      </w:r>
    </w:p>
    <w:p w14:paraId="242CA72B" w14:textId="77777777" w:rsidR="00F2296E" w:rsidRPr="003A5CA3" w:rsidRDefault="00F2296E" w:rsidP="003A5CA3">
      <w:pPr>
        <w:spacing w:after="0" w:line="240" w:lineRule="auto"/>
        <w:ind w:firstLine="708"/>
        <w:rPr>
          <w:rFonts w:asciiTheme="minorHAnsi" w:hAnsiTheme="minorHAnsi" w:cs="Arial"/>
          <w:sz w:val="24"/>
          <w:szCs w:val="24"/>
        </w:rPr>
      </w:pPr>
    </w:p>
    <w:p w14:paraId="3EB93FE8" w14:textId="12558B2A" w:rsidR="004940DA" w:rsidRDefault="001F1F63" w:rsidP="003A5CA3">
      <w:pPr>
        <w:spacing w:after="0" w:line="240" w:lineRule="auto"/>
        <w:rPr>
          <w:rFonts w:asciiTheme="minorHAnsi" w:hAnsiTheme="minorHAnsi" w:cs="Arial"/>
          <w:sz w:val="24"/>
          <w:szCs w:val="24"/>
        </w:rPr>
      </w:pPr>
      <w:r w:rsidRPr="003A5CA3">
        <w:rPr>
          <w:rFonts w:asciiTheme="minorHAnsi" w:hAnsiTheme="minorHAnsi" w:cs="Arial"/>
          <w:sz w:val="24"/>
          <w:szCs w:val="24"/>
        </w:rPr>
        <w:t>ASSISES CONCEPTUELLES DE L’</w:t>
      </w:r>
      <w:r>
        <w:rPr>
          <w:rFonts w:asciiTheme="minorHAnsi" w:hAnsiTheme="minorHAnsi" w:cs="Arial"/>
          <w:sz w:val="24"/>
          <w:szCs w:val="24"/>
        </w:rPr>
        <w:t>É</w:t>
      </w:r>
      <w:r w:rsidRPr="003A5CA3">
        <w:rPr>
          <w:rFonts w:asciiTheme="minorHAnsi" w:hAnsiTheme="minorHAnsi" w:cs="Arial"/>
          <w:sz w:val="24"/>
          <w:szCs w:val="24"/>
        </w:rPr>
        <w:t>TUDE</w:t>
      </w:r>
    </w:p>
    <w:p w14:paraId="6F8E79ED" w14:textId="77777777" w:rsidR="001F1F63" w:rsidRPr="003A5CA3" w:rsidRDefault="001F1F63" w:rsidP="003A5CA3">
      <w:pPr>
        <w:spacing w:after="0" w:line="240" w:lineRule="auto"/>
        <w:rPr>
          <w:rFonts w:asciiTheme="minorHAnsi" w:hAnsiTheme="minorHAnsi" w:cs="Arial"/>
          <w:sz w:val="24"/>
          <w:szCs w:val="24"/>
        </w:rPr>
      </w:pPr>
    </w:p>
    <w:p w14:paraId="3B575E2C" w14:textId="5E23AA10" w:rsidR="001F1F63" w:rsidRPr="003A5CA3" w:rsidRDefault="00A833E6" w:rsidP="008B7612">
      <w:pPr>
        <w:spacing w:after="0" w:line="240" w:lineRule="auto"/>
        <w:jc w:val="both"/>
        <w:rPr>
          <w:rFonts w:asciiTheme="minorHAnsi" w:hAnsiTheme="minorHAnsi" w:cs="Arial"/>
          <w:sz w:val="24"/>
          <w:szCs w:val="24"/>
          <w:lang w:val="fr-CA"/>
        </w:rPr>
      </w:pPr>
      <w:r w:rsidRPr="003A5CA3">
        <w:rPr>
          <w:rFonts w:asciiTheme="minorHAnsi" w:hAnsiTheme="minorHAnsi" w:cs="Arial"/>
          <w:sz w:val="24"/>
          <w:szCs w:val="24"/>
        </w:rPr>
        <w:t>Aux fins d</w:t>
      </w:r>
      <w:r w:rsidR="00D260B5" w:rsidRPr="003A5CA3">
        <w:rPr>
          <w:rFonts w:asciiTheme="minorHAnsi" w:hAnsiTheme="minorHAnsi" w:cs="Arial"/>
          <w:sz w:val="24"/>
          <w:szCs w:val="24"/>
        </w:rPr>
        <w:t>’</w:t>
      </w:r>
      <w:r w:rsidRPr="003A5CA3">
        <w:rPr>
          <w:rFonts w:asciiTheme="minorHAnsi" w:hAnsiTheme="minorHAnsi" w:cs="Arial"/>
          <w:sz w:val="24"/>
          <w:szCs w:val="24"/>
        </w:rPr>
        <w:t xml:space="preserve">analyse et </w:t>
      </w:r>
      <w:r w:rsidR="00D260B5" w:rsidRPr="003A5CA3">
        <w:rPr>
          <w:rFonts w:asciiTheme="minorHAnsi" w:hAnsiTheme="minorHAnsi" w:cs="Arial"/>
          <w:sz w:val="24"/>
          <w:szCs w:val="24"/>
        </w:rPr>
        <w:t>d’</w:t>
      </w:r>
      <w:r w:rsidRPr="003A5CA3">
        <w:rPr>
          <w:rFonts w:asciiTheme="minorHAnsi" w:hAnsiTheme="minorHAnsi" w:cs="Arial"/>
          <w:sz w:val="24"/>
          <w:szCs w:val="24"/>
        </w:rPr>
        <w:t>interprétation</w:t>
      </w:r>
      <w:r w:rsidR="00F37C1B" w:rsidRPr="003A5CA3">
        <w:rPr>
          <w:rFonts w:asciiTheme="minorHAnsi" w:hAnsiTheme="minorHAnsi" w:cs="Arial"/>
          <w:sz w:val="24"/>
          <w:szCs w:val="24"/>
        </w:rPr>
        <w:t xml:space="preserve"> </w:t>
      </w:r>
      <w:r w:rsidR="00F0248F" w:rsidRPr="003A5CA3">
        <w:rPr>
          <w:rFonts w:asciiTheme="minorHAnsi" w:hAnsiTheme="minorHAnsi" w:cs="Arial"/>
          <w:sz w:val="24"/>
          <w:szCs w:val="24"/>
        </w:rPr>
        <w:t>pour l’</w:t>
      </w:r>
      <w:r w:rsidR="00F37C1B" w:rsidRPr="003A5CA3">
        <w:rPr>
          <w:rFonts w:asciiTheme="minorHAnsi" w:hAnsiTheme="minorHAnsi" w:cs="Arial"/>
          <w:sz w:val="24"/>
          <w:szCs w:val="24"/>
        </w:rPr>
        <w:t>étude</w:t>
      </w:r>
      <w:r w:rsidR="00817ADC" w:rsidRPr="003A5CA3">
        <w:rPr>
          <w:rFonts w:asciiTheme="minorHAnsi" w:hAnsiTheme="minorHAnsi" w:cs="Arial"/>
          <w:sz w:val="24"/>
          <w:szCs w:val="24"/>
        </w:rPr>
        <w:t xml:space="preserve"> des </w:t>
      </w:r>
      <w:r w:rsidR="002D7845" w:rsidRPr="003A5CA3">
        <w:rPr>
          <w:rFonts w:asciiTheme="minorHAnsi" w:hAnsiTheme="minorHAnsi" w:cs="Arial"/>
          <w:sz w:val="24"/>
          <w:szCs w:val="24"/>
        </w:rPr>
        <w:t>rôles</w:t>
      </w:r>
      <w:r w:rsidR="00817ADC" w:rsidRPr="003A5CA3">
        <w:rPr>
          <w:rFonts w:asciiTheme="minorHAnsi" w:hAnsiTheme="minorHAnsi" w:cs="Arial"/>
          <w:sz w:val="24"/>
          <w:szCs w:val="24"/>
        </w:rPr>
        <w:t xml:space="preserve"> de l’accompagnant dans </w:t>
      </w:r>
      <w:r w:rsidR="00416078" w:rsidRPr="003A5CA3">
        <w:rPr>
          <w:rFonts w:asciiTheme="minorHAnsi" w:hAnsiTheme="minorHAnsi" w:cs="Arial"/>
          <w:sz w:val="24"/>
          <w:szCs w:val="24"/>
          <w:highlight w:val="green"/>
        </w:rPr>
        <w:t>nos deux</w:t>
      </w:r>
      <w:r w:rsidR="00817ADC" w:rsidRPr="003A5CA3">
        <w:rPr>
          <w:rFonts w:asciiTheme="minorHAnsi" w:hAnsiTheme="minorHAnsi" w:cs="Arial"/>
          <w:sz w:val="24"/>
          <w:szCs w:val="24"/>
        </w:rPr>
        <w:t xml:space="preserve"> communauté</w:t>
      </w:r>
      <w:r w:rsidR="00416078" w:rsidRPr="003A5CA3">
        <w:rPr>
          <w:rFonts w:asciiTheme="minorHAnsi" w:hAnsiTheme="minorHAnsi" w:cs="Arial"/>
          <w:sz w:val="24"/>
          <w:szCs w:val="24"/>
        </w:rPr>
        <w:t>s</w:t>
      </w:r>
      <w:r w:rsidR="00817ADC" w:rsidRPr="003A5CA3">
        <w:rPr>
          <w:rFonts w:asciiTheme="minorHAnsi" w:hAnsiTheme="minorHAnsi" w:cs="Arial"/>
          <w:sz w:val="24"/>
          <w:szCs w:val="24"/>
        </w:rPr>
        <w:t xml:space="preserve"> d’apprentissage</w:t>
      </w:r>
      <w:r w:rsidRPr="003A5CA3">
        <w:rPr>
          <w:rFonts w:asciiTheme="minorHAnsi" w:hAnsiTheme="minorHAnsi" w:cs="Arial"/>
          <w:sz w:val="24"/>
          <w:szCs w:val="24"/>
        </w:rPr>
        <w:t xml:space="preserve">, </w:t>
      </w:r>
      <w:r w:rsidR="00A634BF" w:rsidRPr="003A5CA3">
        <w:rPr>
          <w:rFonts w:asciiTheme="minorHAnsi" w:hAnsiTheme="minorHAnsi" w:cs="Arial"/>
          <w:sz w:val="24"/>
          <w:szCs w:val="24"/>
        </w:rPr>
        <w:t>trois</w:t>
      </w:r>
      <w:r w:rsidRPr="003A5CA3">
        <w:rPr>
          <w:rFonts w:asciiTheme="minorHAnsi" w:hAnsiTheme="minorHAnsi" w:cs="Arial"/>
          <w:sz w:val="24"/>
          <w:szCs w:val="24"/>
        </w:rPr>
        <w:t xml:space="preserve"> principaux cadres conceptuels</w:t>
      </w:r>
      <w:r w:rsidR="00A634BF" w:rsidRPr="003A5CA3">
        <w:rPr>
          <w:rFonts w:asciiTheme="minorHAnsi" w:hAnsiTheme="minorHAnsi" w:cs="Arial"/>
          <w:sz w:val="24"/>
          <w:szCs w:val="24"/>
        </w:rPr>
        <w:t xml:space="preserve"> </w:t>
      </w:r>
      <w:r w:rsidR="00416078" w:rsidRPr="003A5CA3">
        <w:rPr>
          <w:rFonts w:asciiTheme="minorHAnsi" w:hAnsiTheme="minorHAnsi" w:cs="Arial"/>
          <w:sz w:val="24"/>
          <w:szCs w:val="24"/>
          <w:highlight w:val="green"/>
        </w:rPr>
        <w:t xml:space="preserve">ont </w:t>
      </w:r>
      <w:r w:rsidR="0045624A" w:rsidRPr="003A5CA3">
        <w:rPr>
          <w:rFonts w:asciiTheme="minorHAnsi" w:hAnsiTheme="minorHAnsi" w:cs="Arial"/>
          <w:sz w:val="24"/>
          <w:szCs w:val="24"/>
          <w:highlight w:val="green"/>
        </w:rPr>
        <w:t>procur</w:t>
      </w:r>
      <w:r w:rsidR="00416078" w:rsidRPr="003A5CA3">
        <w:rPr>
          <w:rFonts w:asciiTheme="minorHAnsi" w:hAnsiTheme="minorHAnsi" w:cs="Arial"/>
          <w:sz w:val="24"/>
          <w:szCs w:val="24"/>
          <w:highlight w:val="green"/>
        </w:rPr>
        <w:t>é</w:t>
      </w:r>
      <w:r w:rsidR="0045624A" w:rsidRPr="003A5CA3">
        <w:rPr>
          <w:rFonts w:asciiTheme="minorHAnsi" w:hAnsiTheme="minorHAnsi" w:cs="Arial"/>
          <w:sz w:val="24"/>
          <w:szCs w:val="24"/>
        </w:rPr>
        <w:t xml:space="preserve"> l’</w:t>
      </w:r>
      <w:r w:rsidR="004E60B6" w:rsidRPr="003A5CA3">
        <w:rPr>
          <w:rFonts w:asciiTheme="minorHAnsi" w:hAnsiTheme="minorHAnsi" w:cs="Arial"/>
          <w:sz w:val="24"/>
          <w:szCs w:val="24"/>
        </w:rPr>
        <w:t>éclairage théorique</w:t>
      </w:r>
      <w:r w:rsidR="0045624A" w:rsidRPr="003A5CA3">
        <w:rPr>
          <w:rFonts w:asciiTheme="minorHAnsi" w:hAnsiTheme="minorHAnsi" w:cs="Arial"/>
          <w:sz w:val="24"/>
          <w:szCs w:val="24"/>
        </w:rPr>
        <w:t xml:space="preserve"> nécessaire. Pour mieux</w:t>
      </w:r>
      <w:r w:rsidR="008143B1" w:rsidRPr="003A5CA3">
        <w:rPr>
          <w:rFonts w:asciiTheme="minorHAnsi" w:hAnsiTheme="minorHAnsi" w:cs="Arial"/>
          <w:sz w:val="24"/>
          <w:szCs w:val="24"/>
        </w:rPr>
        <w:t xml:space="preserve"> comprendre le</w:t>
      </w:r>
      <w:r w:rsidR="0045624A" w:rsidRPr="003A5CA3">
        <w:rPr>
          <w:rFonts w:asciiTheme="minorHAnsi" w:hAnsiTheme="minorHAnsi" w:cs="Arial"/>
          <w:sz w:val="24"/>
          <w:szCs w:val="24"/>
        </w:rPr>
        <w:t>s</w:t>
      </w:r>
      <w:r w:rsidR="008143B1" w:rsidRPr="003A5CA3">
        <w:rPr>
          <w:rFonts w:asciiTheme="minorHAnsi" w:hAnsiTheme="minorHAnsi" w:cs="Arial"/>
          <w:sz w:val="24"/>
          <w:szCs w:val="24"/>
        </w:rPr>
        <w:t xml:space="preserve"> rôle</w:t>
      </w:r>
      <w:r w:rsidR="0045624A" w:rsidRPr="003A5CA3">
        <w:rPr>
          <w:rFonts w:asciiTheme="minorHAnsi" w:hAnsiTheme="minorHAnsi" w:cs="Arial"/>
          <w:sz w:val="24"/>
          <w:szCs w:val="24"/>
        </w:rPr>
        <w:t>s</w:t>
      </w:r>
      <w:r w:rsidR="008143B1" w:rsidRPr="003A5CA3">
        <w:rPr>
          <w:rFonts w:asciiTheme="minorHAnsi" w:hAnsiTheme="minorHAnsi" w:cs="Arial"/>
          <w:sz w:val="24"/>
          <w:szCs w:val="24"/>
        </w:rPr>
        <w:t xml:space="preserve"> de l’accompagnant, </w:t>
      </w:r>
      <w:r w:rsidR="0045624A" w:rsidRPr="003A5CA3">
        <w:rPr>
          <w:rFonts w:asciiTheme="minorHAnsi" w:hAnsiTheme="minorHAnsi" w:cs="Arial"/>
          <w:sz w:val="24"/>
          <w:szCs w:val="24"/>
        </w:rPr>
        <w:t xml:space="preserve">le cadre </w:t>
      </w:r>
      <w:r w:rsidRPr="003A5CA3">
        <w:rPr>
          <w:rFonts w:asciiTheme="minorHAnsi" w:hAnsiTheme="minorHAnsi" w:cs="Arial"/>
          <w:sz w:val="24"/>
          <w:szCs w:val="24"/>
        </w:rPr>
        <w:t>de Vial et Caparros-Mencacci (2007)</w:t>
      </w:r>
      <w:r w:rsidR="00817ADC" w:rsidRPr="003A5CA3">
        <w:rPr>
          <w:rFonts w:asciiTheme="minorHAnsi" w:hAnsiTheme="minorHAnsi" w:cs="Arial"/>
          <w:sz w:val="24"/>
          <w:szCs w:val="24"/>
        </w:rPr>
        <w:t xml:space="preserve"> </w:t>
      </w:r>
      <w:r w:rsidR="00A74AFE" w:rsidRPr="003A5CA3">
        <w:rPr>
          <w:rFonts w:asciiTheme="minorHAnsi" w:hAnsiTheme="minorHAnsi" w:cs="Arial"/>
          <w:sz w:val="24"/>
          <w:szCs w:val="24"/>
          <w:highlight w:val="green"/>
        </w:rPr>
        <w:t>distingue</w:t>
      </w:r>
      <w:r w:rsidR="0045624A" w:rsidRPr="003A5CA3">
        <w:rPr>
          <w:rFonts w:asciiTheme="minorHAnsi" w:hAnsiTheme="minorHAnsi" w:cs="Arial"/>
          <w:sz w:val="24"/>
          <w:szCs w:val="24"/>
        </w:rPr>
        <w:t xml:space="preserve"> trois phases</w:t>
      </w:r>
      <w:r w:rsidR="002D7845" w:rsidRPr="003A5CA3">
        <w:rPr>
          <w:rFonts w:asciiTheme="minorHAnsi" w:hAnsiTheme="minorHAnsi" w:cs="Arial"/>
          <w:sz w:val="24"/>
          <w:szCs w:val="24"/>
        </w:rPr>
        <w:t xml:space="preserve"> </w:t>
      </w:r>
      <w:r w:rsidR="0045624A" w:rsidRPr="003A5CA3">
        <w:rPr>
          <w:rFonts w:asciiTheme="minorHAnsi" w:hAnsiTheme="minorHAnsi" w:cs="Arial"/>
          <w:sz w:val="24"/>
          <w:szCs w:val="24"/>
        </w:rPr>
        <w:t>à</w:t>
      </w:r>
      <w:r w:rsidR="00063496" w:rsidRPr="003A5CA3">
        <w:rPr>
          <w:rFonts w:asciiTheme="minorHAnsi" w:hAnsiTheme="minorHAnsi" w:cs="Arial"/>
          <w:sz w:val="24"/>
          <w:szCs w:val="24"/>
        </w:rPr>
        <w:t xml:space="preserve"> l’accompagnement:</w:t>
      </w:r>
      <w:r w:rsidR="00063496" w:rsidRPr="003A5CA3">
        <w:rPr>
          <w:rFonts w:asciiTheme="minorHAnsi" w:hAnsiTheme="minorHAnsi" w:cs="Arial"/>
          <w:sz w:val="24"/>
          <w:szCs w:val="24"/>
          <w:lang w:val="fr-CA"/>
        </w:rPr>
        <w:t xml:space="preserve"> l’entente, la rencontre et l’expérience. </w:t>
      </w:r>
      <w:r w:rsidR="00063496" w:rsidRPr="003A5CA3">
        <w:rPr>
          <w:rFonts w:asciiTheme="minorHAnsi" w:hAnsiTheme="minorHAnsi" w:cs="Arial"/>
          <w:sz w:val="24"/>
          <w:szCs w:val="24"/>
        </w:rPr>
        <w:t>L’</w:t>
      </w:r>
      <w:r w:rsidR="00063496" w:rsidRPr="003A5CA3">
        <w:rPr>
          <w:rFonts w:asciiTheme="minorHAnsi" w:hAnsiTheme="minorHAnsi" w:cs="Arial"/>
          <w:sz w:val="24"/>
          <w:szCs w:val="24"/>
          <w:lang w:val="fr-CA"/>
        </w:rPr>
        <w:t>entente signifie la création d’un espace de problème à élucider. La seconde phase concerne la rencontre proprement dite, laquelle </w:t>
      </w:r>
      <w:r w:rsidR="00416078" w:rsidRPr="003A5CA3">
        <w:rPr>
          <w:rFonts w:asciiTheme="minorHAnsi" w:hAnsiTheme="minorHAnsi" w:cs="Arial"/>
          <w:sz w:val="24"/>
          <w:szCs w:val="24"/>
          <w:highlight w:val="green"/>
          <w:lang w:val="fr-CA"/>
        </w:rPr>
        <w:t>correspond à</w:t>
      </w:r>
      <w:r w:rsidR="00063496" w:rsidRPr="003A5CA3">
        <w:rPr>
          <w:rFonts w:asciiTheme="minorHAnsi" w:hAnsiTheme="minorHAnsi" w:cs="Arial"/>
          <w:sz w:val="24"/>
          <w:szCs w:val="24"/>
          <w:lang w:val="fr-CA"/>
        </w:rPr>
        <w:t xml:space="preserve"> un cheminement vers le changement. La tr</w:t>
      </w:r>
      <w:r w:rsidR="00E52649" w:rsidRPr="003A5CA3">
        <w:rPr>
          <w:rFonts w:asciiTheme="minorHAnsi" w:hAnsiTheme="minorHAnsi" w:cs="Arial"/>
          <w:sz w:val="24"/>
          <w:szCs w:val="24"/>
          <w:lang w:val="fr-CA"/>
        </w:rPr>
        <w:t xml:space="preserve">oisième phase, l’expérience, est </w:t>
      </w:r>
      <w:r w:rsidR="00063496" w:rsidRPr="003A5CA3">
        <w:rPr>
          <w:rFonts w:asciiTheme="minorHAnsi" w:hAnsiTheme="minorHAnsi" w:cs="Arial"/>
          <w:sz w:val="24"/>
          <w:szCs w:val="24"/>
          <w:lang w:val="fr-CA"/>
        </w:rPr>
        <w:t xml:space="preserve">synonyme de retour sur l’apprentissage </w:t>
      </w:r>
      <w:r w:rsidR="00416078" w:rsidRPr="003A5CA3">
        <w:rPr>
          <w:rFonts w:asciiTheme="minorHAnsi" w:hAnsiTheme="minorHAnsi" w:cs="Arial"/>
          <w:sz w:val="24"/>
          <w:szCs w:val="24"/>
          <w:highlight w:val="green"/>
          <w:lang w:val="fr-CA"/>
        </w:rPr>
        <w:t>qui se traduit par</w:t>
      </w:r>
      <w:r w:rsidR="00063496" w:rsidRPr="003A5CA3">
        <w:rPr>
          <w:rFonts w:asciiTheme="minorHAnsi" w:hAnsiTheme="minorHAnsi" w:cs="Arial"/>
          <w:sz w:val="24"/>
          <w:szCs w:val="24"/>
          <w:lang w:val="fr-CA"/>
        </w:rPr>
        <w:t xml:space="preserve"> un bilan du parcours. </w:t>
      </w:r>
    </w:p>
    <w:p w14:paraId="21C47E93" w14:textId="19401390" w:rsidR="001F1F63" w:rsidRPr="003A5CA3" w:rsidRDefault="008143B1" w:rsidP="001F1F63">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Le cadre proposé par</w:t>
      </w:r>
      <w:r w:rsidR="00A833E6" w:rsidRPr="003A5CA3">
        <w:rPr>
          <w:rFonts w:asciiTheme="minorHAnsi" w:hAnsiTheme="minorHAnsi" w:cs="Arial"/>
          <w:sz w:val="24"/>
          <w:szCs w:val="24"/>
        </w:rPr>
        <w:t xml:space="preserve"> Savoie-Zajc (2010) </w:t>
      </w:r>
      <w:r w:rsidR="001D4FB2" w:rsidRPr="003A5CA3">
        <w:rPr>
          <w:rFonts w:asciiTheme="minorHAnsi" w:hAnsiTheme="minorHAnsi" w:cs="Arial"/>
          <w:sz w:val="24"/>
          <w:szCs w:val="24"/>
        </w:rPr>
        <w:t>clarifie</w:t>
      </w:r>
      <w:r w:rsidR="0046768A" w:rsidRPr="003A5CA3">
        <w:rPr>
          <w:rFonts w:asciiTheme="minorHAnsi" w:hAnsiTheme="minorHAnsi" w:cs="Arial"/>
          <w:sz w:val="24"/>
          <w:szCs w:val="24"/>
        </w:rPr>
        <w:t xml:space="preserve"> l</w:t>
      </w:r>
      <w:r w:rsidR="00286B1C" w:rsidRPr="003A5CA3">
        <w:rPr>
          <w:rFonts w:asciiTheme="minorHAnsi" w:hAnsiTheme="minorHAnsi" w:cs="Arial"/>
          <w:sz w:val="24"/>
          <w:szCs w:val="24"/>
        </w:rPr>
        <w:t xml:space="preserve">’accompagnement de </w:t>
      </w:r>
      <w:r w:rsidR="0046768A" w:rsidRPr="003A5CA3">
        <w:rPr>
          <w:rFonts w:asciiTheme="minorHAnsi" w:hAnsiTheme="minorHAnsi" w:cs="Arial"/>
          <w:sz w:val="24"/>
          <w:szCs w:val="24"/>
        </w:rPr>
        <w:t xml:space="preserve">la </w:t>
      </w:r>
      <w:r w:rsidR="00286B1C" w:rsidRPr="003A5CA3">
        <w:rPr>
          <w:rFonts w:asciiTheme="minorHAnsi" w:hAnsiTheme="minorHAnsi" w:cs="Arial"/>
          <w:sz w:val="24"/>
          <w:szCs w:val="24"/>
        </w:rPr>
        <w:t>communauté</w:t>
      </w:r>
      <w:r w:rsidR="00A833E6" w:rsidRPr="003A5CA3">
        <w:rPr>
          <w:rFonts w:asciiTheme="minorHAnsi" w:hAnsiTheme="minorHAnsi" w:cs="Arial"/>
          <w:sz w:val="24"/>
          <w:szCs w:val="24"/>
        </w:rPr>
        <w:t xml:space="preserve"> d’apprentissage</w:t>
      </w:r>
      <w:r w:rsidR="00286B1C" w:rsidRPr="003A5CA3">
        <w:rPr>
          <w:rFonts w:asciiTheme="minorHAnsi" w:hAnsiTheme="minorHAnsi" w:cs="Arial"/>
          <w:sz w:val="24"/>
          <w:szCs w:val="24"/>
        </w:rPr>
        <w:t>,</w:t>
      </w:r>
      <w:r w:rsidR="001D4FB2" w:rsidRPr="003A5CA3">
        <w:rPr>
          <w:rFonts w:asciiTheme="minorHAnsi" w:hAnsiTheme="minorHAnsi" w:cs="Arial"/>
          <w:sz w:val="24"/>
          <w:szCs w:val="24"/>
        </w:rPr>
        <w:t xml:space="preserve"> alors </w:t>
      </w:r>
      <w:r w:rsidRPr="003A5CA3">
        <w:rPr>
          <w:rFonts w:asciiTheme="minorHAnsi" w:hAnsiTheme="minorHAnsi" w:cs="Arial"/>
          <w:sz w:val="24"/>
          <w:szCs w:val="24"/>
        </w:rPr>
        <w:t>que sont caractérisées les</w:t>
      </w:r>
      <w:r w:rsidR="001D4FB2" w:rsidRPr="003A5CA3">
        <w:rPr>
          <w:rFonts w:asciiTheme="minorHAnsi" w:hAnsiTheme="minorHAnsi" w:cs="Arial"/>
          <w:sz w:val="24"/>
          <w:szCs w:val="24"/>
        </w:rPr>
        <w:t xml:space="preserve"> dynamique</w:t>
      </w:r>
      <w:r w:rsidR="00DE6CAF" w:rsidRPr="003A5CA3">
        <w:rPr>
          <w:rFonts w:asciiTheme="minorHAnsi" w:hAnsiTheme="minorHAnsi" w:cs="Arial"/>
          <w:sz w:val="24"/>
          <w:szCs w:val="24"/>
        </w:rPr>
        <w:t>s</w:t>
      </w:r>
      <w:r w:rsidR="001D4FB2" w:rsidRPr="003A5CA3">
        <w:rPr>
          <w:rFonts w:asciiTheme="minorHAnsi" w:hAnsiTheme="minorHAnsi" w:cs="Arial"/>
          <w:sz w:val="24"/>
          <w:szCs w:val="24"/>
        </w:rPr>
        <w:t xml:space="preserve"> relationnelle </w:t>
      </w:r>
      <w:r w:rsidR="0016086B" w:rsidRPr="003A5CA3">
        <w:rPr>
          <w:rFonts w:asciiTheme="minorHAnsi" w:hAnsiTheme="minorHAnsi" w:cs="Arial"/>
          <w:sz w:val="24"/>
          <w:szCs w:val="24"/>
        </w:rPr>
        <w:t>et</w:t>
      </w:r>
      <w:r w:rsidR="001D4FB2" w:rsidRPr="003A5CA3">
        <w:rPr>
          <w:rFonts w:asciiTheme="minorHAnsi" w:hAnsiTheme="minorHAnsi" w:cs="Arial"/>
          <w:sz w:val="24"/>
          <w:szCs w:val="24"/>
        </w:rPr>
        <w:t xml:space="preserve"> d’ajustement des pratiques</w:t>
      </w:r>
      <w:r w:rsidR="00BA25C3" w:rsidRPr="003A5CA3">
        <w:rPr>
          <w:rFonts w:asciiTheme="minorHAnsi" w:hAnsiTheme="minorHAnsi" w:cs="Arial"/>
          <w:sz w:val="24"/>
          <w:szCs w:val="24"/>
        </w:rPr>
        <w:t>, en</w:t>
      </w:r>
      <w:r w:rsidR="00286B1C" w:rsidRPr="003A5CA3">
        <w:rPr>
          <w:rFonts w:asciiTheme="minorHAnsi" w:hAnsiTheme="minorHAnsi" w:cs="Arial"/>
          <w:sz w:val="24"/>
          <w:szCs w:val="24"/>
        </w:rPr>
        <w:t xml:space="preserve"> écho aux triples dimensions cognitive, affective et idéologique</w:t>
      </w:r>
      <w:r w:rsidR="0076212D" w:rsidRPr="003A5CA3">
        <w:rPr>
          <w:rFonts w:asciiTheme="minorHAnsi" w:hAnsiTheme="minorHAnsi" w:cs="Arial"/>
          <w:sz w:val="24"/>
          <w:szCs w:val="24"/>
        </w:rPr>
        <w:t xml:space="preserve"> de </w:t>
      </w:r>
      <w:r w:rsidR="0076212D" w:rsidRPr="003A5CA3">
        <w:rPr>
          <w:rFonts w:asciiTheme="minorHAnsi" w:hAnsiTheme="minorHAnsi" w:cs="Arial"/>
          <w:sz w:val="24"/>
          <w:szCs w:val="24"/>
          <w:highlight w:val="green"/>
        </w:rPr>
        <w:t>Schussler (2003)</w:t>
      </w:r>
      <w:r w:rsidR="001D4FB2" w:rsidRPr="003A5CA3">
        <w:rPr>
          <w:rFonts w:asciiTheme="minorHAnsi" w:hAnsiTheme="minorHAnsi" w:cs="Arial"/>
          <w:sz w:val="24"/>
          <w:szCs w:val="24"/>
          <w:highlight w:val="green"/>
        </w:rPr>
        <w:t>.</w:t>
      </w:r>
      <w:r w:rsidR="001D4FB2" w:rsidRPr="003A5CA3">
        <w:rPr>
          <w:rFonts w:asciiTheme="minorHAnsi" w:hAnsiTheme="minorHAnsi" w:cs="Arial"/>
          <w:sz w:val="24"/>
          <w:szCs w:val="24"/>
        </w:rPr>
        <w:t xml:space="preserve"> </w:t>
      </w:r>
      <w:r w:rsidR="00063496" w:rsidRPr="003A5CA3">
        <w:rPr>
          <w:rFonts w:asciiTheme="minorHAnsi" w:hAnsiTheme="minorHAnsi" w:cs="Arial"/>
          <w:sz w:val="24"/>
          <w:szCs w:val="24"/>
        </w:rPr>
        <w:t xml:space="preserve">Savoie-Zajc (2010) s’inspire des travaux de Zapata (2004) afin de </w:t>
      </w:r>
      <w:r w:rsidR="00BA25C3" w:rsidRPr="003A5CA3">
        <w:rPr>
          <w:rFonts w:asciiTheme="minorHAnsi" w:hAnsiTheme="minorHAnsi" w:cs="Arial"/>
          <w:sz w:val="24"/>
          <w:szCs w:val="24"/>
        </w:rPr>
        <w:t>caractériser les dynamiques d’accompagnement</w:t>
      </w:r>
      <w:r w:rsidR="00063496" w:rsidRPr="003A5CA3">
        <w:rPr>
          <w:rFonts w:asciiTheme="minorHAnsi" w:hAnsiTheme="minorHAnsi" w:cs="Arial"/>
          <w:sz w:val="24"/>
          <w:szCs w:val="24"/>
        </w:rPr>
        <w:t xml:space="preserve"> vu</w:t>
      </w:r>
      <w:r w:rsidR="00BA25C3" w:rsidRPr="003A5CA3">
        <w:rPr>
          <w:rFonts w:asciiTheme="minorHAnsi" w:hAnsiTheme="minorHAnsi" w:cs="Arial"/>
          <w:sz w:val="24"/>
          <w:szCs w:val="24"/>
        </w:rPr>
        <w:t>es</w:t>
      </w:r>
      <w:r w:rsidR="00063496" w:rsidRPr="003A5CA3">
        <w:rPr>
          <w:rFonts w:asciiTheme="minorHAnsi" w:hAnsiTheme="minorHAnsi" w:cs="Arial"/>
          <w:sz w:val="24"/>
          <w:szCs w:val="24"/>
        </w:rPr>
        <w:t xml:space="preserve"> comme </w:t>
      </w:r>
      <w:r w:rsidR="00BA25C3" w:rsidRPr="003A5CA3">
        <w:rPr>
          <w:rFonts w:asciiTheme="minorHAnsi" w:hAnsiTheme="minorHAnsi" w:cs="Arial"/>
          <w:sz w:val="24"/>
          <w:szCs w:val="24"/>
        </w:rPr>
        <w:t>des</w:t>
      </w:r>
      <w:r w:rsidR="00063496" w:rsidRPr="003A5CA3">
        <w:rPr>
          <w:rFonts w:asciiTheme="minorHAnsi" w:hAnsiTheme="minorHAnsi" w:cs="Arial"/>
          <w:sz w:val="24"/>
          <w:szCs w:val="24"/>
        </w:rPr>
        <w:t xml:space="preserve"> pratique</w:t>
      </w:r>
      <w:r w:rsidR="00BA25C3" w:rsidRPr="003A5CA3">
        <w:rPr>
          <w:rFonts w:asciiTheme="minorHAnsi" w:hAnsiTheme="minorHAnsi" w:cs="Arial"/>
          <w:sz w:val="24"/>
          <w:szCs w:val="24"/>
        </w:rPr>
        <w:t xml:space="preserve">s </w:t>
      </w:r>
      <w:r w:rsidR="00A74AFE" w:rsidRPr="003A5CA3">
        <w:rPr>
          <w:rFonts w:asciiTheme="minorHAnsi" w:hAnsiTheme="minorHAnsi" w:cs="Arial"/>
          <w:sz w:val="24"/>
          <w:szCs w:val="24"/>
          <w:highlight w:val="green"/>
        </w:rPr>
        <w:t>articulées autour de</w:t>
      </w:r>
      <w:r w:rsidR="00BA25C3" w:rsidRPr="003A5CA3">
        <w:rPr>
          <w:rFonts w:asciiTheme="minorHAnsi" w:hAnsiTheme="minorHAnsi" w:cs="Arial"/>
          <w:sz w:val="24"/>
          <w:szCs w:val="24"/>
        </w:rPr>
        <w:t xml:space="preserve"> </w:t>
      </w:r>
      <w:r w:rsidR="00D7325E" w:rsidRPr="003A5CA3">
        <w:rPr>
          <w:rFonts w:asciiTheme="minorHAnsi" w:hAnsiTheme="minorHAnsi" w:cs="Arial"/>
          <w:sz w:val="24"/>
          <w:szCs w:val="24"/>
        </w:rPr>
        <w:t>trois</w:t>
      </w:r>
      <w:r w:rsidR="00063496" w:rsidRPr="003A5CA3">
        <w:rPr>
          <w:rFonts w:asciiTheme="minorHAnsi" w:hAnsiTheme="minorHAnsi" w:cs="Arial"/>
          <w:sz w:val="24"/>
          <w:szCs w:val="24"/>
        </w:rPr>
        <w:t xml:space="preserve"> </w:t>
      </w:r>
      <w:r w:rsidR="00063496" w:rsidRPr="003A5CA3">
        <w:rPr>
          <w:rFonts w:asciiTheme="minorHAnsi" w:hAnsiTheme="minorHAnsi" w:cs="Arial"/>
          <w:i/>
          <w:sz w:val="24"/>
          <w:szCs w:val="24"/>
        </w:rPr>
        <w:t>objets</w:t>
      </w:r>
      <w:r w:rsidR="00063496" w:rsidRPr="003A5CA3">
        <w:rPr>
          <w:rFonts w:asciiTheme="minorHAnsi" w:hAnsiTheme="minorHAnsi" w:cs="Arial"/>
          <w:sz w:val="24"/>
          <w:szCs w:val="24"/>
        </w:rPr>
        <w:t xml:space="preserve"> spécifiques</w:t>
      </w:r>
      <w:r w:rsidR="00C02651" w:rsidRPr="003A5CA3">
        <w:rPr>
          <w:rFonts w:asciiTheme="minorHAnsi" w:hAnsiTheme="minorHAnsi" w:cs="Arial"/>
          <w:sz w:val="24"/>
          <w:szCs w:val="24"/>
        </w:rPr>
        <w:t> : 1)</w:t>
      </w:r>
      <w:r w:rsidR="00D7325E" w:rsidRPr="003A5CA3">
        <w:rPr>
          <w:rFonts w:asciiTheme="minorHAnsi" w:hAnsiTheme="minorHAnsi" w:cs="Arial"/>
          <w:sz w:val="24"/>
          <w:szCs w:val="24"/>
        </w:rPr>
        <w:t xml:space="preserve"> c</w:t>
      </w:r>
      <w:r w:rsidR="00063496" w:rsidRPr="003A5CA3">
        <w:rPr>
          <w:rFonts w:asciiTheme="minorHAnsi" w:hAnsiTheme="minorHAnsi" w:cs="Arial"/>
          <w:sz w:val="24"/>
          <w:szCs w:val="24"/>
        </w:rPr>
        <w:t>elui des relations entre</w:t>
      </w:r>
      <w:r w:rsidR="0046768A" w:rsidRPr="003A5CA3">
        <w:rPr>
          <w:rFonts w:asciiTheme="minorHAnsi" w:hAnsiTheme="minorHAnsi" w:cs="Arial"/>
          <w:sz w:val="24"/>
          <w:szCs w:val="24"/>
        </w:rPr>
        <w:t xml:space="preserve"> accompagnés et </w:t>
      </w:r>
      <w:r w:rsidR="00D7325E" w:rsidRPr="003A5CA3">
        <w:rPr>
          <w:rFonts w:asciiTheme="minorHAnsi" w:hAnsiTheme="minorHAnsi" w:cs="Arial"/>
          <w:sz w:val="24"/>
          <w:szCs w:val="24"/>
        </w:rPr>
        <w:t>accompagnant</w:t>
      </w:r>
      <w:r w:rsidR="0046768A" w:rsidRPr="003A5CA3">
        <w:rPr>
          <w:rFonts w:asciiTheme="minorHAnsi" w:hAnsiTheme="minorHAnsi" w:cs="Arial"/>
          <w:sz w:val="24"/>
          <w:szCs w:val="24"/>
        </w:rPr>
        <w:t xml:space="preserve"> qui</w:t>
      </w:r>
      <w:r w:rsidR="00E238B8" w:rsidRPr="003A5CA3">
        <w:rPr>
          <w:rFonts w:asciiTheme="minorHAnsi" w:hAnsiTheme="minorHAnsi" w:cs="Arial"/>
          <w:sz w:val="24"/>
          <w:szCs w:val="24"/>
        </w:rPr>
        <w:t xml:space="preserve"> s’appuie essentiellement sur un climat relationnel où l’écoute, l’entraide, la confiance prévalent. </w:t>
      </w:r>
      <w:r w:rsidR="005C6B62" w:rsidRPr="003A5CA3">
        <w:rPr>
          <w:rFonts w:asciiTheme="minorHAnsi" w:hAnsiTheme="minorHAnsi" w:cs="Arial"/>
          <w:sz w:val="24"/>
          <w:szCs w:val="24"/>
          <w:highlight w:val="green"/>
        </w:rPr>
        <w:t>La</w:t>
      </w:r>
      <w:r w:rsidR="00E238B8" w:rsidRPr="003A5CA3">
        <w:rPr>
          <w:rFonts w:asciiTheme="minorHAnsi" w:hAnsiTheme="minorHAnsi" w:cs="Arial"/>
          <w:sz w:val="24"/>
          <w:szCs w:val="24"/>
        </w:rPr>
        <w:t xml:space="preserve"> communauté fournit de plus aux part</w:t>
      </w:r>
      <w:r w:rsidR="0046768A" w:rsidRPr="003A5CA3">
        <w:rPr>
          <w:rFonts w:asciiTheme="minorHAnsi" w:hAnsiTheme="minorHAnsi" w:cs="Arial"/>
          <w:sz w:val="24"/>
          <w:szCs w:val="24"/>
        </w:rPr>
        <w:t xml:space="preserve">icipants un espace pour </w:t>
      </w:r>
      <w:r w:rsidR="00E238B8" w:rsidRPr="003A5CA3">
        <w:rPr>
          <w:rFonts w:asciiTheme="minorHAnsi" w:hAnsiTheme="minorHAnsi" w:cs="Arial"/>
          <w:sz w:val="24"/>
          <w:szCs w:val="24"/>
        </w:rPr>
        <w:t>exercer leur pratique réflexive, l’une des compétences jugée e</w:t>
      </w:r>
      <w:r w:rsidR="00AE2C86" w:rsidRPr="003A5CA3">
        <w:rPr>
          <w:rFonts w:asciiTheme="minorHAnsi" w:hAnsiTheme="minorHAnsi" w:cs="Arial"/>
          <w:sz w:val="24"/>
          <w:szCs w:val="24"/>
        </w:rPr>
        <w:t>ssentielle par Lafortune (2008)</w:t>
      </w:r>
      <w:r w:rsidR="00C02651" w:rsidRPr="003A5CA3">
        <w:rPr>
          <w:rFonts w:asciiTheme="minorHAnsi" w:hAnsiTheme="minorHAnsi" w:cs="Arial"/>
          <w:sz w:val="24"/>
          <w:szCs w:val="24"/>
        </w:rPr>
        <w:t>; 2)</w:t>
      </w:r>
      <w:r w:rsidR="00D7325E" w:rsidRPr="003A5CA3">
        <w:rPr>
          <w:rFonts w:asciiTheme="minorHAnsi" w:hAnsiTheme="minorHAnsi" w:cs="Arial"/>
          <w:sz w:val="24"/>
          <w:szCs w:val="24"/>
        </w:rPr>
        <w:t xml:space="preserve"> celui du processus d’ajustement des pratiques</w:t>
      </w:r>
      <w:r w:rsidR="00AE2C86" w:rsidRPr="003A5CA3">
        <w:rPr>
          <w:rFonts w:asciiTheme="minorHAnsi" w:hAnsiTheme="minorHAnsi" w:cs="Arial"/>
          <w:sz w:val="24"/>
          <w:szCs w:val="24"/>
        </w:rPr>
        <w:t xml:space="preserve">, </w:t>
      </w:r>
      <w:r w:rsidR="00C02651" w:rsidRPr="003A5CA3">
        <w:rPr>
          <w:rFonts w:asciiTheme="minorHAnsi" w:hAnsiTheme="minorHAnsi" w:cs="Arial"/>
          <w:sz w:val="24"/>
          <w:szCs w:val="24"/>
          <w:highlight w:val="green"/>
        </w:rPr>
        <w:t>d’où</w:t>
      </w:r>
      <w:r w:rsidR="00AE2C86" w:rsidRPr="003A5CA3">
        <w:rPr>
          <w:rFonts w:asciiTheme="minorHAnsi" w:hAnsiTheme="minorHAnsi" w:cs="Arial"/>
          <w:sz w:val="24"/>
          <w:szCs w:val="24"/>
        </w:rPr>
        <w:t xml:space="preserve"> l’importance de l’</w:t>
      </w:r>
      <w:r w:rsidR="00C14521" w:rsidRPr="003A5CA3">
        <w:rPr>
          <w:rFonts w:asciiTheme="minorHAnsi" w:hAnsiTheme="minorHAnsi" w:cs="Arial"/>
          <w:sz w:val="24"/>
          <w:szCs w:val="24"/>
        </w:rPr>
        <w:t>adhésion</w:t>
      </w:r>
      <w:r w:rsidR="00AE2C86" w:rsidRPr="003A5CA3">
        <w:rPr>
          <w:rFonts w:asciiTheme="minorHAnsi" w:hAnsiTheme="minorHAnsi" w:cs="Arial"/>
          <w:sz w:val="24"/>
          <w:szCs w:val="24"/>
        </w:rPr>
        <w:t xml:space="preserve"> volontaire des personnes </w:t>
      </w:r>
      <w:r w:rsidR="00C14521" w:rsidRPr="003A5CA3">
        <w:rPr>
          <w:rFonts w:asciiTheme="minorHAnsi" w:hAnsiTheme="minorHAnsi" w:cs="Arial"/>
          <w:sz w:val="24"/>
          <w:szCs w:val="24"/>
        </w:rPr>
        <w:t xml:space="preserve">au groupe </w:t>
      </w:r>
      <w:r w:rsidR="00AE2C86" w:rsidRPr="003A5CA3">
        <w:rPr>
          <w:rFonts w:asciiTheme="minorHAnsi" w:hAnsiTheme="minorHAnsi" w:cs="Arial"/>
          <w:sz w:val="24"/>
          <w:szCs w:val="24"/>
        </w:rPr>
        <w:t xml:space="preserve">pour s’engager </w:t>
      </w:r>
      <w:r w:rsidR="00C14521" w:rsidRPr="003A5CA3">
        <w:rPr>
          <w:rFonts w:asciiTheme="minorHAnsi" w:hAnsiTheme="minorHAnsi" w:cs="Arial"/>
          <w:sz w:val="24"/>
          <w:szCs w:val="24"/>
        </w:rPr>
        <w:t xml:space="preserve">réellement </w:t>
      </w:r>
      <w:r w:rsidR="00AE2C86" w:rsidRPr="003A5CA3">
        <w:rPr>
          <w:rFonts w:asciiTheme="minorHAnsi" w:hAnsiTheme="minorHAnsi" w:cs="Arial"/>
          <w:sz w:val="24"/>
          <w:szCs w:val="24"/>
        </w:rPr>
        <w:t>dans un projet professionnel.</w:t>
      </w:r>
      <w:r w:rsidR="00C02651" w:rsidRPr="003A5CA3">
        <w:rPr>
          <w:rFonts w:asciiTheme="minorHAnsi" w:hAnsiTheme="minorHAnsi" w:cs="Arial"/>
          <w:sz w:val="24"/>
          <w:szCs w:val="24"/>
        </w:rPr>
        <w:t> ; et 3)</w:t>
      </w:r>
      <w:r w:rsidR="00D7325E" w:rsidRPr="003A5CA3">
        <w:rPr>
          <w:rFonts w:asciiTheme="minorHAnsi" w:hAnsiTheme="minorHAnsi" w:cs="Arial"/>
          <w:sz w:val="24"/>
          <w:szCs w:val="24"/>
        </w:rPr>
        <w:t xml:space="preserve"> celui </w:t>
      </w:r>
      <w:r w:rsidR="00C02651" w:rsidRPr="003A5CA3">
        <w:rPr>
          <w:rFonts w:asciiTheme="minorHAnsi" w:hAnsiTheme="minorHAnsi" w:cs="Arial"/>
          <w:sz w:val="24"/>
          <w:szCs w:val="24"/>
          <w:highlight w:val="green"/>
        </w:rPr>
        <w:t>du bilan</w:t>
      </w:r>
      <w:r w:rsidR="00C02651" w:rsidRPr="003A5CA3">
        <w:rPr>
          <w:rFonts w:asciiTheme="minorHAnsi" w:hAnsiTheme="minorHAnsi" w:cs="Arial"/>
          <w:sz w:val="24"/>
          <w:szCs w:val="24"/>
        </w:rPr>
        <w:t xml:space="preserve"> </w:t>
      </w:r>
      <w:r w:rsidR="00D7325E" w:rsidRPr="003A5CA3">
        <w:rPr>
          <w:rFonts w:asciiTheme="minorHAnsi" w:hAnsiTheme="minorHAnsi" w:cs="Arial"/>
          <w:sz w:val="24"/>
          <w:szCs w:val="24"/>
        </w:rPr>
        <w:t>d</w:t>
      </w:r>
      <w:r w:rsidR="00063496" w:rsidRPr="003A5CA3">
        <w:rPr>
          <w:rFonts w:asciiTheme="minorHAnsi" w:hAnsiTheme="minorHAnsi" w:cs="Arial"/>
          <w:sz w:val="24"/>
          <w:szCs w:val="24"/>
        </w:rPr>
        <w:t>es apprentissages réalisés</w:t>
      </w:r>
      <w:r w:rsidR="00F605F5" w:rsidRPr="003A5CA3">
        <w:rPr>
          <w:rFonts w:asciiTheme="minorHAnsi" w:hAnsiTheme="minorHAnsi" w:cs="Arial"/>
          <w:sz w:val="24"/>
          <w:szCs w:val="24"/>
        </w:rPr>
        <w:t xml:space="preserve">, </w:t>
      </w:r>
      <w:r w:rsidR="00063496" w:rsidRPr="003A5CA3">
        <w:rPr>
          <w:rFonts w:asciiTheme="minorHAnsi" w:hAnsiTheme="minorHAnsi" w:cs="Arial"/>
          <w:sz w:val="24"/>
          <w:szCs w:val="24"/>
        </w:rPr>
        <w:t>qu’ils soient aux plans cognitif, affectif ou idéologique, pour reprendre les dimensions de Schussler (2003) et qui sont reliés à la satisfaction des besoins cognitifs, affectifs et idéologiques des membres d’une communauté d’apprentissage.</w:t>
      </w:r>
    </w:p>
    <w:p w14:paraId="052A50D5" w14:textId="0235741A" w:rsidR="00C02651" w:rsidRPr="003A5CA3" w:rsidRDefault="001D4FB2" w:rsidP="00FB2093">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F</w:t>
      </w:r>
      <w:r w:rsidR="00A833E6" w:rsidRPr="003A5CA3">
        <w:rPr>
          <w:rFonts w:asciiTheme="minorHAnsi" w:hAnsiTheme="minorHAnsi" w:cs="Arial"/>
          <w:sz w:val="24"/>
          <w:szCs w:val="24"/>
        </w:rPr>
        <w:t>inalement</w:t>
      </w:r>
      <w:r w:rsidR="00E94917" w:rsidRPr="003A5CA3">
        <w:rPr>
          <w:rFonts w:asciiTheme="minorHAnsi" w:hAnsiTheme="minorHAnsi" w:cs="Arial"/>
          <w:sz w:val="24"/>
          <w:szCs w:val="24"/>
        </w:rPr>
        <w:t>,</w:t>
      </w:r>
      <w:r w:rsidR="00A833E6" w:rsidRPr="003A5CA3">
        <w:rPr>
          <w:rFonts w:asciiTheme="minorHAnsi" w:hAnsiTheme="minorHAnsi" w:cs="Arial"/>
          <w:sz w:val="24"/>
          <w:szCs w:val="24"/>
        </w:rPr>
        <w:t xml:space="preserve"> le cadre d’analyse de Nelson et Slavit (2008)</w:t>
      </w:r>
      <w:r w:rsidR="00C14521" w:rsidRPr="003A5CA3">
        <w:rPr>
          <w:rFonts w:asciiTheme="minorHAnsi" w:hAnsiTheme="minorHAnsi" w:cs="Arial"/>
          <w:sz w:val="24"/>
          <w:szCs w:val="24"/>
        </w:rPr>
        <w:t xml:space="preserve"> </w:t>
      </w:r>
      <w:r w:rsidR="0016086B" w:rsidRPr="003A5CA3">
        <w:rPr>
          <w:rFonts w:asciiTheme="minorHAnsi" w:hAnsiTheme="minorHAnsi" w:cs="Arial"/>
          <w:sz w:val="24"/>
          <w:szCs w:val="24"/>
        </w:rPr>
        <w:t xml:space="preserve">fournit une perspective </w:t>
      </w:r>
      <w:r w:rsidR="00DE6CAF" w:rsidRPr="003A5CA3">
        <w:rPr>
          <w:rFonts w:asciiTheme="minorHAnsi" w:hAnsiTheme="minorHAnsi" w:cs="Arial"/>
          <w:sz w:val="24"/>
          <w:szCs w:val="24"/>
        </w:rPr>
        <w:t>de compréhension du</w:t>
      </w:r>
      <w:r w:rsidR="0016086B" w:rsidRPr="003A5CA3">
        <w:rPr>
          <w:rFonts w:asciiTheme="minorHAnsi" w:hAnsiTheme="minorHAnsi" w:cs="Arial"/>
          <w:sz w:val="24"/>
          <w:szCs w:val="24"/>
        </w:rPr>
        <w:t xml:space="preserve"> rôle de l’accompagnant </w:t>
      </w:r>
      <w:r w:rsidR="00F605F5" w:rsidRPr="003A5CA3">
        <w:rPr>
          <w:rFonts w:asciiTheme="minorHAnsi" w:hAnsiTheme="minorHAnsi" w:cs="Arial"/>
          <w:sz w:val="24"/>
          <w:szCs w:val="24"/>
        </w:rPr>
        <w:t>sous l’angle de</w:t>
      </w:r>
      <w:r w:rsidR="0016086B" w:rsidRPr="003A5CA3">
        <w:rPr>
          <w:rFonts w:asciiTheme="minorHAnsi" w:hAnsiTheme="minorHAnsi" w:cs="Arial"/>
          <w:sz w:val="24"/>
          <w:szCs w:val="24"/>
        </w:rPr>
        <w:t xml:space="preserve"> l’investigation</w:t>
      </w:r>
      <w:r w:rsidR="00416078" w:rsidRPr="003A5CA3">
        <w:rPr>
          <w:rFonts w:asciiTheme="minorHAnsi" w:hAnsiTheme="minorHAnsi" w:cs="Arial"/>
          <w:sz w:val="24"/>
          <w:szCs w:val="24"/>
        </w:rPr>
        <w:t xml:space="preserve"> </w:t>
      </w:r>
      <w:r w:rsidR="00416078" w:rsidRPr="003A5CA3">
        <w:rPr>
          <w:rFonts w:asciiTheme="minorHAnsi" w:hAnsiTheme="minorHAnsi" w:cs="Arial"/>
          <w:sz w:val="24"/>
          <w:szCs w:val="24"/>
          <w:highlight w:val="green"/>
        </w:rPr>
        <w:t>de l’enseignant sur sa pratique</w:t>
      </w:r>
      <w:r w:rsidR="00A833E6" w:rsidRPr="003A5CA3">
        <w:rPr>
          <w:rFonts w:asciiTheme="minorHAnsi" w:hAnsiTheme="minorHAnsi" w:cs="Arial"/>
          <w:sz w:val="24"/>
          <w:szCs w:val="24"/>
          <w:highlight w:val="green"/>
        </w:rPr>
        <w:t>.</w:t>
      </w:r>
      <w:r w:rsidR="00A833E6" w:rsidRPr="003A5CA3">
        <w:rPr>
          <w:rFonts w:asciiTheme="minorHAnsi" w:hAnsiTheme="minorHAnsi" w:cs="Arial"/>
          <w:sz w:val="24"/>
          <w:szCs w:val="24"/>
        </w:rPr>
        <w:t xml:space="preserve"> </w:t>
      </w:r>
      <w:r w:rsidR="00FA2D61" w:rsidRPr="003A5CA3">
        <w:rPr>
          <w:rFonts w:asciiTheme="minorHAnsi" w:hAnsiTheme="minorHAnsi" w:cs="Arial"/>
          <w:sz w:val="24"/>
          <w:szCs w:val="24"/>
        </w:rPr>
        <w:t>L</w:t>
      </w:r>
      <w:r w:rsidR="004303D3" w:rsidRPr="003A5CA3">
        <w:rPr>
          <w:rFonts w:asciiTheme="minorHAnsi" w:hAnsiTheme="minorHAnsi" w:cs="Arial"/>
          <w:sz w:val="24"/>
          <w:szCs w:val="24"/>
        </w:rPr>
        <w:t xml:space="preserve">es </w:t>
      </w:r>
      <w:r w:rsidR="0009006D" w:rsidRPr="003A5CA3">
        <w:rPr>
          <w:rFonts w:asciiTheme="minorHAnsi" w:hAnsiTheme="minorHAnsi" w:cs="Arial"/>
          <w:sz w:val="24"/>
          <w:szCs w:val="24"/>
        </w:rPr>
        <w:t xml:space="preserve">mesures de soutien apportées par </w:t>
      </w:r>
      <w:r w:rsidR="00C14521" w:rsidRPr="003A5CA3">
        <w:rPr>
          <w:rFonts w:asciiTheme="minorHAnsi" w:hAnsiTheme="minorHAnsi" w:cs="Arial"/>
          <w:sz w:val="24"/>
          <w:szCs w:val="24"/>
        </w:rPr>
        <w:t>l’accompagnant</w:t>
      </w:r>
      <w:r w:rsidR="004303D3" w:rsidRPr="003A5CA3">
        <w:rPr>
          <w:rFonts w:asciiTheme="minorHAnsi" w:hAnsiTheme="minorHAnsi" w:cs="Arial"/>
          <w:sz w:val="24"/>
          <w:szCs w:val="24"/>
        </w:rPr>
        <w:t xml:space="preserve"> sont, pour le contexte d’investigation, l’apport de ressources et de</w:t>
      </w:r>
      <w:r w:rsidR="0009006D" w:rsidRPr="003A5CA3">
        <w:rPr>
          <w:rFonts w:asciiTheme="minorHAnsi" w:hAnsiTheme="minorHAnsi" w:cs="Arial"/>
          <w:sz w:val="24"/>
          <w:szCs w:val="24"/>
        </w:rPr>
        <w:t xml:space="preserve"> conditions </w:t>
      </w:r>
      <w:r w:rsidR="004303D3" w:rsidRPr="003A5CA3">
        <w:rPr>
          <w:rFonts w:asciiTheme="minorHAnsi" w:hAnsiTheme="minorHAnsi" w:cs="Arial"/>
          <w:sz w:val="24"/>
          <w:szCs w:val="24"/>
        </w:rPr>
        <w:t xml:space="preserve">gagnantes, </w:t>
      </w:r>
      <w:r w:rsidR="0009006D" w:rsidRPr="003A5CA3">
        <w:rPr>
          <w:rFonts w:asciiTheme="minorHAnsi" w:hAnsiTheme="minorHAnsi" w:cs="Arial"/>
          <w:sz w:val="24"/>
          <w:szCs w:val="24"/>
        </w:rPr>
        <w:t xml:space="preserve">alors que le </w:t>
      </w:r>
      <w:r w:rsidR="00724499" w:rsidRPr="003A5CA3">
        <w:rPr>
          <w:rFonts w:asciiTheme="minorHAnsi" w:hAnsiTheme="minorHAnsi" w:cs="Arial"/>
          <w:sz w:val="24"/>
          <w:szCs w:val="24"/>
        </w:rPr>
        <w:t xml:space="preserve">soutien au </w:t>
      </w:r>
      <w:r w:rsidR="0009006D" w:rsidRPr="003A5CA3">
        <w:rPr>
          <w:rFonts w:asciiTheme="minorHAnsi" w:hAnsiTheme="minorHAnsi" w:cs="Arial"/>
          <w:sz w:val="24"/>
          <w:szCs w:val="24"/>
        </w:rPr>
        <w:t xml:space="preserve">processus </w:t>
      </w:r>
      <w:r w:rsidR="00416078" w:rsidRPr="003A5CA3">
        <w:rPr>
          <w:rFonts w:asciiTheme="minorHAnsi" w:hAnsiTheme="minorHAnsi" w:cs="Arial"/>
          <w:sz w:val="24"/>
          <w:szCs w:val="24"/>
          <w:highlight w:val="green"/>
        </w:rPr>
        <w:t>global</w:t>
      </w:r>
      <w:r w:rsidR="00416078" w:rsidRPr="003A5CA3">
        <w:rPr>
          <w:rFonts w:asciiTheme="minorHAnsi" w:hAnsiTheme="minorHAnsi" w:cs="Arial"/>
          <w:sz w:val="24"/>
          <w:szCs w:val="24"/>
        </w:rPr>
        <w:t xml:space="preserve"> </w:t>
      </w:r>
      <w:r w:rsidR="0009006D" w:rsidRPr="003A5CA3">
        <w:rPr>
          <w:rFonts w:asciiTheme="minorHAnsi" w:hAnsiTheme="minorHAnsi" w:cs="Arial"/>
          <w:sz w:val="24"/>
          <w:szCs w:val="24"/>
        </w:rPr>
        <w:t xml:space="preserve">d’investigation réfère aux mesures </w:t>
      </w:r>
      <w:r w:rsidR="00C14521" w:rsidRPr="003A5CA3">
        <w:rPr>
          <w:rFonts w:asciiTheme="minorHAnsi" w:hAnsiTheme="minorHAnsi" w:cs="Arial"/>
          <w:sz w:val="24"/>
          <w:szCs w:val="24"/>
        </w:rPr>
        <w:t xml:space="preserve">pour </w:t>
      </w:r>
      <w:r w:rsidR="0009006D" w:rsidRPr="003A5CA3">
        <w:rPr>
          <w:rFonts w:asciiTheme="minorHAnsi" w:hAnsiTheme="minorHAnsi" w:cs="Arial"/>
          <w:sz w:val="24"/>
          <w:szCs w:val="24"/>
        </w:rPr>
        <w:t xml:space="preserve">soutenir la recherche </w:t>
      </w:r>
      <w:r w:rsidR="00724499" w:rsidRPr="003A5CA3">
        <w:rPr>
          <w:rFonts w:asciiTheme="minorHAnsi" w:hAnsiTheme="minorHAnsi" w:cs="Arial"/>
          <w:sz w:val="24"/>
          <w:szCs w:val="24"/>
        </w:rPr>
        <w:t>des participants</w:t>
      </w:r>
      <w:r w:rsidR="0009006D" w:rsidRPr="003A5CA3">
        <w:rPr>
          <w:rFonts w:asciiTheme="minorHAnsi" w:hAnsiTheme="minorHAnsi" w:cs="Arial"/>
          <w:sz w:val="24"/>
          <w:szCs w:val="24"/>
        </w:rPr>
        <w:t xml:space="preserve">. </w:t>
      </w:r>
    </w:p>
    <w:p w14:paraId="35F09138" w14:textId="737F5A04" w:rsidR="00DF272A" w:rsidRDefault="00C02651" w:rsidP="00FB2093">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highlight w:val="green"/>
        </w:rPr>
        <w:t>En plus des trois cadres sus-mentionnées, l</w:t>
      </w:r>
      <w:r w:rsidR="00B67DF0" w:rsidRPr="003A5CA3">
        <w:rPr>
          <w:rFonts w:asciiTheme="minorHAnsi" w:hAnsiTheme="minorHAnsi" w:cs="Arial"/>
          <w:sz w:val="24"/>
          <w:szCs w:val="24"/>
          <w:highlight w:val="green"/>
        </w:rPr>
        <w:t xml:space="preserve">es travaux </w:t>
      </w:r>
      <w:r w:rsidRPr="003A5CA3">
        <w:rPr>
          <w:rFonts w:asciiTheme="minorHAnsi" w:hAnsiTheme="minorHAnsi" w:cs="Arial"/>
          <w:sz w:val="24"/>
          <w:szCs w:val="24"/>
          <w:highlight w:val="green"/>
        </w:rPr>
        <w:t>de Boutinet (1990, 2009) et</w:t>
      </w:r>
      <w:r w:rsidR="00B67DF0" w:rsidRPr="003A5CA3">
        <w:rPr>
          <w:rFonts w:asciiTheme="minorHAnsi" w:hAnsiTheme="minorHAnsi" w:cs="Arial"/>
          <w:sz w:val="24"/>
          <w:szCs w:val="24"/>
          <w:highlight w:val="green"/>
        </w:rPr>
        <w:t xml:space="preserve"> de Lafortune (2008) </w:t>
      </w:r>
      <w:r w:rsidRPr="003A5CA3">
        <w:rPr>
          <w:rFonts w:asciiTheme="minorHAnsi" w:hAnsiTheme="minorHAnsi" w:cs="Arial"/>
          <w:sz w:val="24"/>
          <w:szCs w:val="24"/>
          <w:highlight w:val="green"/>
        </w:rPr>
        <w:t xml:space="preserve">serviront à dégager d’autres </w:t>
      </w:r>
      <w:r w:rsidR="00B67DF0" w:rsidRPr="003A5CA3">
        <w:rPr>
          <w:rFonts w:asciiTheme="minorHAnsi" w:hAnsiTheme="minorHAnsi" w:cs="Arial"/>
          <w:sz w:val="24"/>
          <w:szCs w:val="24"/>
          <w:highlight w:val="green"/>
        </w:rPr>
        <w:t xml:space="preserve">éléments de réflexion aux fins d’une analyse plus </w:t>
      </w:r>
      <w:r w:rsidR="00675B21" w:rsidRPr="003A5CA3">
        <w:rPr>
          <w:rFonts w:asciiTheme="minorHAnsi" w:hAnsiTheme="minorHAnsi" w:cs="Arial"/>
          <w:sz w:val="24"/>
          <w:szCs w:val="24"/>
          <w:highlight w:val="green"/>
        </w:rPr>
        <w:t xml:space="preserve">nuancée </w:t>
      </w:r>
      <w:r w:rsidR="0016086B" w:rsidRPr="003A5CA3">
        <w:rPr>
          <w:rFonts w:asciiTheme="minorHAnsi" w:hAnsiTheme="minorHAnsi" w:cs="Arial"/>
          <w:sz w:val="24"/>
          <w:szCs w:val="24"/>
          <w:highlight w:val="green"/>
        </w:rPr>
        <w:t>sur les rôles de la personne accompagnante</w:t>
      </w:r>
      <w:r w:rsidR="00B67DF0" w:rsidRPr="003A5CA3">
        <w:rPr>
          <w:rFonts w:asciiTheme="minorHAnsi" w:hAnsiTheme="minorHAnsi" w:cs="Arial"/>
          <w:sz w:val="24"/>
          <w:szCs w:val="24"/>
        </w:rPr>
        <w:t>.</w:t>
      </w:r>
      <w:r w:rsidR="00FB2093" w:rsidRPr="003A5CA3">
        <w:rPr>
          <w:rFonts w:asciiTheme="minorHAnsi" w:hAnsiTheme="minorHAnsi" w:cs="Arial"/>
          <w:sz w:val="24"/>
          <w:szCs w:val="24"/>
        </w:rPr>
        <w:t xml:space="preserve"> </w:t>
      </w:r>
      <w:r w:rsidR="00FA2D61" w:rsidRPr="003A5CA3">
        <w:rPr>
          <w:rFonts w:asciiTheme="minorHAnsi" w:hAnsiTheme="minorHAnsi" w:cs="Arial"/>
          <w:sz w:val="24"/>
          <w:szCs w:val="24"/>
        </w:rPr>
        <w:t>Le</w:t>
      </w:r>
      <w:r w:rsidR="00E320AF" w:rsidRPr="003A5CA3">
        <w:rPr>
          <w:rFonts w:asciiTheme="minorHAnsi" w:hAnsiTheme="minorHAnsi" w:cs="Arial"/>
          <w:sz w:val="24"/>
          <w:szCs w:val="24"/>
        </w:rPr>
        <w:t xml:space="preserve"> cadre d’analyse</w:t>
      </w:r>
      <w:r w:rsidR="00FB2093" w:rsidRPr="003A5CA3">
        <w:rPr>
          <w:rFonts w:asciiTheme="minorHAnsi" w:hAnsiTheme="minorHAnsi" w:cs="Arial"/>
          <w:sz w:val="24"/>
          <w:szCs w:val="24"/>
        </w:rPr>
        <w:t xml:space="preserve"> constitue une</w:t>
      </w:r>
      <w:r w:rsidR="00E320AF" w:rsidRPr="003A5CA3">
        <w:rPr>
          <w:rFonts w:asciiTheme="minorHAnsi" w:hAnsiTheme="minorHAnsi" w:cs="Arial"/>
          <w:sz w:val="24"/>
          <w:szCs w:val="24"/>
        </w:rPr>
        <w:t xml:space="preserve"> synthèse </w:t>
      </w:r>
      <w:r w:rsidR="00FA2D61" w:rsidRPr="003A5CA3">
        <w:rPr>
          <w:rFonts w:asciiTheme="minorHAnsi" w:hAnsiTheme="minorHAnsi" w:cs="Arial"/>
          <w:sz w:val="24"/>
          <w:szCs w:val="24"/>
        </w:rPr>
        <w:t xml:space="preserve">et une réorganisation </w:t>
      </w:r>
      <w:r w:rsidR="00E320AF" w:rsidRPr="003A5CA3">
        <w:rPr>
          <w:rFonts w:asciiTheme="minorHAnsi" w:hAnsiTheme="minorHAnsi" w:cs="Arial"/>
          <w:sz w:val="24"/>
          <w:szCs w:val="24"/>
        </w:rPr>
        <w:t>des dimensions conceptuelles présentées précédemment</w:t>
      </w:r>
      <w:r w:rsidR="00675B21" w:rsidRPr="003A5CA3">
        <w:rPr>
          <w:rFonts w:asciiTheme="minorHAnsi" w:hAnsiTheme="minorHAnsi" w:cs="Arial"/>
          <w:sz w:val="24"/>
          <w:szCs w:val="24"/>
        </w:rPr>
        <w:t xml:space="preserve">. Il permet de s’engager dans </w:t>
      </w:r>
      <w:r w:rsidR="00454547" w:rsidRPr="003A5CA3">
        <w:rPr>
          <w:rFonts w:asciiTheme="minorHAnsi" w:hAnsiTheme="minorHAnsi" w:cs="Arial"/>
          <w:sz w:val="24"/>
          <w:szCs w:val="24"/>
        </w:rPr>
        <w:t>une analyse plus complète des rôles de l’accompagnant</w:t>
      </w:r>
      <w:r w:rsidR="00E320AF" w:rsidRPr="003A5CA3">
        <w:rPr>
          <w:rFonts w:asciiTheme="minorHAnsi" w:hAnsiTheme="minorHAnsi" w:cs="Arial"/>
          <w:sz w:val="24"/>
          <w:szCs w:val="24"/>
        </w:rPr>
        <w:t xml:space="preserve">. Il s’énonce </w:t>
      </w:r>
      <w:r w:rsidR="00DF272A" w:rsidRPr="003A5CA3">
        <w:rPr>
          <w:rFonts w:asciiTheme="minorHAnsi" w:hAnsiTheme="minorHAnsi" w:cs="Arial"/>
          <w:sz w:val="24"/>
          <w:szCs w:val="24"/>
        </w:rPr>
        <w:t xml:space="preserve">à la figure 1. </w:t>
      </w:r>
    </w:p>
    <w:p w14:paraId="0A3896E9" w14:textId="77777777" w:rsidR="001F1F63" w:rsidRPr="003A5CA3" w:rsidRDefault="001F1F63" w:rsidP="00FB2093">
      <w:pPr>
        <w:spacing w:after="0" w:line="240" w:lineRule="auto"/>
        <w:ind w:firstLine="708"/>
        <w:jc w:val="both"/>
        <w:rPr>
          <w:rFonts w:asciiTheme="minorHAnsi" w:hAnsiTheme="minorHAnsi" w:cs="Arial"/>
          <w:sz w:val="24"/>
          <w:szCs w:val="24"/>
        </w:rPr>
      </w:pPr>
    </w:p>
    <w:p w14:paraId="68FFDFF1" w14:textId="77777777" w:rsidR="00242497" w:rsidRPr="007D03A2" w:rsidRDefault="001077D2" w:rsidP="008B7612">
      <w:pPr>
        <w:spacing w:after="0" w:line="240" w:lineRule="auto"/>
        <w:jc w:val="center"/>
        <w:rPr>
          <w:rFonts w:asciiTheme="minorHAnsi" w:hAnsiTheme="minorHAnsi" w:cs="Arial"/>
          <w:sz w:val="24"/>
          <w:szCs w:val="24"/>
        </w:rPr>
      </w:pPr>
      <w:r w:rsidRPr="007D03A2">
        <w:rPr>
          <w:rFonts w:asciiTheme="minorHAnsi" w:hAnsiTheme="minorHAnsi" w:cs="Arial"/>
          <w:sz w:val="24"/>
          <w:szCs w:val="24"/>
        </w:rPr>
        <w:t>INSÉRER FIGURE</w:t>
      </w:r>
      <w:r w:rsidR="00F96637" w:rsidRPr="007D03A2">
        <w:rPr>
          <w:rFonts w:asciiTheme="minorHAnsi" w:hAnsiTheme="minorHAnsi" w:cs="Arial"/>
          <w:sz w:val="24"/>
          <w:szCs w:val="24"/>
        </w:rPr>
        <w:t xml:space="preserve"> 1</w:t>
      </w:r>
    </w:p>
    <w:p w14:paraId="38022364" w14:textId="77777777" w:rsidR="001F1F63" w:rsidRPr="003A5CA3" w:rsidRDefault="001F1F63" w:rsidP="008B7612">
      <w:pPr>
        <w:spacing w:after="0" w:line="240" w:lineRule="auto"/>
        <w:jc w:val="center"/>
        <w:rPr>
          <w:rFonts w:asciiTheme="minorHAnsi" w:hAnsiTheme="minorHAnsi" w:cs="Arial"/>
          <w:sz w:val="24"/>
          <w:szCs w:val="24"/>
        </w:rPr>
      </w:pPr>
    </w:p>
    <w:p w14:paraId="0BAF9E37" w14:textId="33050823" w:rsidR="0070638D" w:rsidRPr="003A5CA3" w:rsidRDefault="00911DB2" w:rsidP="00FA2D61">
      <w:pPr>
        <w:spacing w:line="240" w:lineRule="auto"/>
        <w:jc w:val="center"/>
        <w:rPr>
          <w:rFonts w:asciiTheme="minorHAnsi" w:hAnsiTheme="minorHAnsi" w:cs="Arial"/>
          <w:sz w:val="24"/>
          <w:szCs w:val="24"/>
        </w:rPr>
      </w:pPr>
      <w:r w:rsidRPr="003A5CA3">
        <w:rPr>
          <w:rFonts w:asciiTheme="minorHAnsi" w:hAnsiTheme="minorHAnsi" w:cs="Arial"/>
          <w:sz w:val="24"/>
          <w:szCs w:val="24"/>
        </w:rPr>
        <w:t>Figure 1. C</w:t>
      </w:r>
      <w:r w:rsidR="00C04353" w:rsidRPr="003A5CA3">
        <w:rPr>
          <w:rFonts w:asciiTheme="minorHAnsi" w:hAnsiTheme="minorHAnsi" w:cs="Arial"/>
          <w:sz w:val="24"/>
          <w:szCs w:val="24"/>
        </w:rPr>
        <w:t>ontexte et processus pour l’accompagnement d’</w:t>
      </w:r>
      <w:r w:rsidRPr="003A5CA3">
        <w:rPr>
          <w:rFonts w:asciiTheme="minorHAnsi" w:hAnsiTheme="minorHAnsi" w:cs="Arial"/>
          <w:sz w:val="24"/>
          <w:szCs w:val="24"/>
        </w:rPr>
        <w:t>une communauté d’apprentissage</w:t>
      </w:r>
    </w:p>
    <w:p w14:paraId="7D34DC2C" w14:textId="76C87FE7" w:rsidR="004940DA" w:rsidRDefault="001F1F63" w:rsidP="003A5CA3">
      <w:pPr>
        <w:spacing w:after="0" w:line="240" w:lineRule="auto"/>
        <w:rPr>
          <w:rFonts w:asciiTheme="minorHAnsi" w:hAnsiTheme="minorHAnsi" w:cs="Arial"/>
          <w:sz w:val="24"/>
          <w:szCs w:val="24"/>
        </w:rPr>
      </w:pPr>
      <w:r w:rsidRPr="001F1F63">
        <w:rPr>
          <w:rFonts w:asciiTheme="minorHAnsi" w:hAnsiTheme="minorHAnsi" w:cs="Arial"/>
          <w:sz w:val="24"/>
          <w:szCs w:val="24"/>
        </w:rPr>
        <w:lastRenderedPageBreak/>
        <w:t>M</w:t>
      </w:r>
      <w:r>
        <w:rPr>
          <w:rFonts w:asciiTheme="minorHAnsi" w:hAnsiTheme="minorHAnsi" w:cs="Arial"/>
          <w:sz w:val="24"/>
          <w:szCs w:val="24"/>
        </w:rPr>
        <w:t>É</w:t>
      </w:r>
      <w:r w:rsidRPr="001F1F63">
        <w:rPr>
          <w:rFonts w:asciiTheme="minorHAnsi" w:hAnsiTheme="minorHAnsi" w:cs="Arial"/>
          <w:sz w:val="24"/>
          <w:szCs w:val="24"/>
        </w:rPr>
        <w:t>THODOLOGIE</w:t>
      </w:r>
    </w:p>
    <w:p w14:paraId="31AF57CD" w14:textId="77777777" w:rsidR="001F1F63" w:rsidRPr="003A5CA3" w:rsidRDefault="001F1F63" w:rsidP="003A5CA3">
      <w:pPr>
        <w:spacing w:after="0" w:line="240" w:lineRule="auto"/>
        <w:rPr>
          <w:rFonts w:asciiTheme="minorHAnsi" w:hAnsiTheme="minorHAnsi" w:cs="Arial"/>
          <w:sz w:val="24"/>
          <w:szCs w:val="24"/>
        </w:rPr>
      </w:pPr>
    </w:p>
    <w:p w14:paraId="6FEF8D1A" w14:textId="6FD4A8EE" w:rsidR="00872CAD" w:rsidRPr="003A5CA3" w:rsidRDefault="00500C3F"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L</w:t>
      </w:r>
      <w:r w:rsidR="00002B45" w:rsidRPr="003A5CA3">
        <w:rPr>
          <w:rFonts w:asciiTheme="minorHAnsi" w:hAnsiTheme="minorHAnsi" w:cs="Arial"/>
          <w:sz w:val="24"/>
          <w:szCs w:val="24"/>
        </w:rPr>
        <w:t xml:space="preserve">es données </w:t>
      </w:r>
      <w:r w:rsidR="00A15F55" w:rsidRPr="003A5CA3">
        <w:rPr>
          <w:rFonts w:asciiTheme="minorHAnsi" w:hAnsiTheme="minorHAnsi" w:cs="Arial"/>
          <w:sz w:val="24"/>
          <w:szCs w:val="24"/>
        </w:rPr>
        <w:t xml:space="preserve">secondaires utilisées </w:t>
      </w:r>
      <w:r w:rsidR="00002B45" w:rsidRPr="003A5CA3">
        <w:rPr>
          <w:rFonts w:asciiTheme="minorHAnsi" w:hAnsiTheme="minorHAnsi" w:cs="Arial"/>
          <w:sz w:val="24"/>
          <w:szCs w:val="24"/>
        </w:rPr>
        <w:t>proviennent d</w:t>
      </w:r>
      <w:r w:rsidR="00F9774A" w:rsidRPr="003A5CA3">
        <w:rPr>
          <w:rFonts w:asciiTheme="minorHAnsi" w:hAnsiTheme="minorHAnsi" w:cs="Arial"/>
          <w:sz w:val="24"/>
          <w:szCs w:val="24"/>
        </w:rPr>
        <w:t xml:space="preserve">’une recherche-action </w:t>
      </w:r>
      <w:r w:rsidR="00B3684D" w:rsidRPr="003A5CA3">
        <w:rPr>
          <w:rFonts w:asciiTheme="minorHAnsi" w:hAnsiTheme="minorHAnsi" w:cs="Arial"/>
          <w:sz w:val="24"/>
          <w:szCs w:val="24"/>
        </w:rPr>
        <w:t>qui visai</w:t>
      </w:r>
      <w:r w:rsidR="00F9774A" w:rsidRPr="003A5CA3">
        <w:rPr>
          <w:rFonts w:asciiTheme="minorHAnsi" w:hAnsiTheme="minorHAnsi" w:cs="Arial"/>
          <w:sz w:val="24"/>
          <w:szCs w:val="24"/>
        </w:rPr>
        <w:t xml:space="preserve">t la création de deux communautés d’apprentissage pour le développement professionnel </w:t>
      </w:r>
      <w:r w:rsidR="00534559" w:rsidRPr="003A5CA3">
        <w:rPr>
          <w:rFonts w:asciiTheme="minorHAnsi" w:hAnsiTheme="minorHAnsi" w:cs="Arial"/>
          <w:sz w:val="24"/>
          <w:szCs w:val="24"/>
        </w:rPr>
        <w:t>d’ensei</w:t>
      </w:r>
      <w:r w:rsidR="00FA2D61" w:rsidRPr="003A5CA3">
        <w:rPr>
          <w:rFonts w:asciiTheme="minorHAnsi" w:hAnsiTheme="minorHAnsi" w:cs="Arial"/>
          <w:sz w:val="24"/>
          <w:szCs w:val="24"/>
        </w:rPr>
        <w:t>gnants</w:t>
      </w:r>
      <w:r w:rsidR="00534559" w:rsidRPr="003A5CA3">
        <w:rPr>
          <w:rFonts w:asciiTheme="minorHAnsi" w:hAnsiTheme="minorHAnsi" w:cs="Arial"/>
          <w:sz w:val="24"/>
          <w:szCs w:val="24"/>
        </w:rPr>
        <w:t xml:space="preserve">. </w:t>
      </w:r>
      <w:r w:rsidR="00416078" w:rsidRPr="003A5CA3">
        <w:rPr>
          <w:rFonts w:asciiTheme="minorHAnsi" w:hAnsiTheme="minorHAnsi" w:cs="Arial"/>
          <w:sz w:val="24"/>
          <w:szCs w:val="24"/>
          <w:highlight w:val="green"/>
        </w:rPr>
        <w:t>Elles ont été créées dans deux provinces canadiennes, l’Ontario et le Québec, et ont permis de travailler avec des participants dont la langue de travail est le français.</w:t>
      </w:r>
      <w:r w:rsidR="00416078" w:rsidRPr="003A5CA3">
        <w:rPr>
          <w:rFonts w:asciiTheme="minorHAnsi" w:hAnsiTheme="minorHAnsi" w:cs="Arial"/>
          <w:sz w:val="24"/>
          <w:szCs w:val="24"/>
        </w:rPr>
        <w:t xml:space="preserve"> </w:t>
      </w:r>
      <w:r w:rsidR="0015740C" w:rsidRPr="003A5CA3">
        <w:rPr>
          <w:rFonts w:asciiTheme="minorHAnsi" w:hAnsiTheme="minorHAnsi" w:cs="Arial"/>
          <w:sz w:val="24"/>
          <w:szCs w:val="24"/>
        </w:rPr>
        <w:t>C</w:t>
      </w:r>
      <w:r w:rsidR="00EA27CC" w:rsidRPr="003A5CA3">
        <w:rPr>
          <w:rFonts w:asciiTheme="minorHAnsi" w:hAnsiTheme="minorHAnsi" w:cs="Arial"/>
          <w:sz w:val="24"/>
          <w:szCs w:val="24"/>
        </w:rPr>
        <w:t xml:space="preserve">es </w:t>
      </w:r>
      <w:r w:rsidR="0015740C" w:rsidRPr="003A5CA3">
        <w:rPr>
          <w:rFonts w:asciiTheme="minorHAnsi" w:hAnsiTheme="minorHAnsi" w:cs="Arial"/>
          <w:sz w:val="24"/>
          <w:szCs w:val="24"/>
        </w:rPr>
        <w:t xml:space="preserve">deux </w:t>
      </w:r>
      <w:r w:rsidR="00693736" w:rsidRPr="003A5CA3">
        <w:rPr>
          <w:rFonts w:asciiTheme="minorHAnsi" w:hAnsiTheme="minorHAnsi" w:cs="Arial"/>
          <w:sz w:val="24"/>
          <w:szCs w:val="24"/>
        </w:rPr>
        <w:t>communautés</w:t>
      </w:r>
      <w:r w:rsidR="00344D85" w:rsidRPr="003A5CA3">
        <w:rPr>
          <w:rFonts w:asciiTheme="minorHAnsi" w:hAnsiTheme="minorHAnsi" w:cs="Arial"/>
          <w:sz w:val="24"/>
          <w:szCs w:val="24"/>
        </w:rPr>
        <w:t xml:space="preserve"> </w:t>
      </w:r>
      <w:r w:rsidR="00002B45" w:rsidRPr="003A5CA3">
        <w:rPr>
          <w:rFonts w:asciiTheme="minorHAnsi" w:hAnsiTheme="minorHAnsi" w:cs="Arial"/>
          <w:sz w:val="24"/>
          <w:szCs w:val="24"/>
        </w:rPr>
        <w:t xml:space="preserve">formées </w:t>
      </w:r>
      <w:r w:rsidRPr="003A5CA3">
        <w:rPr>
          <w:rFonts w:asciiTheme="minorHAnsi" w:hAnsiTheme="minorHAnsi" w:cs="Arial"/>
          <w:sz w:val="24"/>
          <w:szCs w:val="24"/>
        </w:rPr>
        <w:t>sur deux ans (</w:t>
      </w:r>
      <w:r w:rsidR="00002B45" w:rsidRPr="003A5CA3">
        <w:rPr>
          <w:rFonts w:asciiTheme="minorHAnsi" w:hAnsiTheme="minorHAnsi" w:cs="Arial"/>
          <w:sz w:val="24"/>
          <w:szCs w:val="24"/>
        </w:rPr>
        <w:t>2008</w:t>
      </w:r>
      <w:r w:rsidR="00CB1FE6" w:rsidRPr="003A5CA3">
        <w:rPr>
          <w:rFonts w:asciiTheme="minorHAnsi" w:hAnsiTheme="minorHAnsi" w:cs="Arial"/>
          <w:sz w:val="24"/>
          <w:szCs w:val="24"/>
        </w:rPr>
        <w:t xml:space="preserve">-2009 et 2009-2010) </w:t>
      </w:r>
      <w:r w:rsidR="0015740C" w:rsidRPr="003A5CA3">
        <w:rPr>
          <w:rFonts w:asciiTheme="minorHAnsi" w:hAnsiTheme="minorHAnsi" w:cs="Arial"/>
          <w:sz w:val="24"/>
          <w:szCs w:val="24"/>
        </w:rPr>
        <w:t xml:space="preserve">ont réuni </w:t>
      </w:r>
      <w:r w:rsidR="0057056E" w:rsidRPr="003A5CA3">
        <w:rPr>
          <w:rFonts w:asciiTheme="minorHAnsi" w:hAnsiTheme="minorHAnsi" w:cs="Arial"/>
          <w:sz w:val="24"/>
          <w:szCs w:val="24"/>
        </w:rPr>
        <w:t>huit enseignant</w:t>
      </w:r>
      <w:r w:rsidR="00002B45" w:rsidRPr="003A5CA3">
        <w:rPr>
          <w:rFonts w:asciiTheme="minorHAnsi" w:hAnsiTheme="minorHAnsi" w:cs="Arial"/>
          <w:sz w:val="24"/>
          <w:szCs w:val="24"/>
        </w:rPr>
        <w:t xml:space="preserve">s </w:t>
      </w:r>
      <w:r w:rsidR="00242497" w:rsidRPr="003A5CA3">
        <w:rPr>
          <w:rFonts w:asciiTheme="minorHAnsi" w:hAnsiTheme="minorHAnsi" w:cs="Arial"/>
          <w:sz w:val="24"/>
          <w:szCs w:val="24"/>
        </w:rPr>
        <w:t xml:space="preserve">dans </w:t>
      </w:r>
      <w:r w:rsidR="00592727" w:rsidRPr="003A5CA3">
        <w:rPr>
          <w:rFonts w:asciiTheme="minorHAnsi" w:hAnsiTheme="minorHAnsi" w:cs="Arial"/>
          <w:sz w:val="24"/>
          <w:szCs w:val="24"/>
        </w:rPr>
        <w:t>l’une</w:t>
      </w:r>
      <w:r w:rsidR="00416078" w:rsidRPr="003A5CA3">
        <w:rPr>
          <w:rFonts w:asciiTheme="minorHAnsi" w:hAnsiTheme="minorHAnsi" w:cs="Arial"/>
          <w:sz w:val="24"/>
          <w:szCs w:val="24"/>
        </w:rPr>
        <w:t xml:space="preserve"> </w:t>
      </w:r>
      <w:r w:rsidR="00416078" w:rsidRPr="003A5CA3">
        <w:rPr>
          <w:rFonts w:asciiTheme="minorHAnsi" w:hAnsiTheme="minorHAnsi" w:cs="Arial"/>
          <w:sz w:val="24"/>
          <w:szCs w:val="24"/>
          <w:highlight w:val="green"/>
        </w:rPr>
        <w:t>province</w:t>
      </w:r>
      <w:r w:rsidR="00A15F55" w:rsidRPr="003A5CA3">
        <w:rPr>
          <w:rFonts w:asciiTheme="minorHAnsi" w:hAnsiTheme="minorHAnsi" w:cs="Arial"/>
          <w:sz w:val="24"/>
          <w:szCs w:val="24"/>
        </w:rPr>
        <w:t xml:space="preserve">, </w:t>
      </w:r>
      <w:r w:rsidR="0015740C" w:rsidRPr="003A5CA3">
        <w:rPr>
          <w:rFonts w:asciiTheme="minorHAnsi" w:hAnsiTheme="minorHAnsi" w:cs="Arial"/>
          <w:sz w:val="24"/>
          <w:szCs w:val="24"/>
        </w:rPr>
        <w:t>et</w:t>
      </w:r>
      <w:r w:rsidR="00002B45" w:rsidRPr="003A5CA3">
        <w:rPr>
          <w:rFonts w:asciiTheme="minorHAnsi" w:hAnsiTheme="minorHAnsi" w:cs="Arial"/>
          <w:sz w:val="24"/>
          <w:szCs w:val="24"/>
        </w:rPr>
        <w:t xml:space="preserve"> cinq </w:t>
      </w:r>
      <w:r w:rsidR="00592727" w:rsidRPr="003A5CA3">
        <w:rPr>
          <w:rFonts w:asciiTheme="minorHAnsi" w:hAnsiTheme="minorHAnsi" w:cs="Arial"/>
          <w:sz w:val="24"/>
          <w:szCs w:val="24"/>
        </w:rPr>
        <w:t>dans l’autre</w:t>
      </w:r>
      <w:r w:rsidR="00416078" w:rsidRPr="003A5CA3">
        <w:rPr>
          <w:rFonts w:asciiTheme="minorHAnsi" w:hAnsiTheme="minorHAnsi" w:cs="Arial"/>
          <w:sz w:val="24"/>
          <w:szCs w:val="24"/>
        </w:rPr>
        <w:t xml:space="preserve"> </w:t>
      </w:r>
      <w:r w:rsidR="00416078" w:rsidRPr="003A5CA3">
        <w:rPr>
          <w:rFonts w:asciiTheme="minorHAnsi" w:hAnsiTheme="minorHAnsi" w:cs="Arial"/>
          <w:sz w:val="24"/>
          <w:szCs w:val="24"/>
          <w:highlight w:val="green"/>
        </w:rPr>
        <w:t>province</w:t>
      </w:r>
      <w:r w:rsidR="00B3684D" w:rsidRPr="003A5CA3">
        <w:rPr>
          <w:rFonts w:asciiTheme="minorHAnsi" w:hAnsiTheme="minorHAnsi" w:cs="Arial"/>
          <w:sz w:val="24"/>
          <w:szCs w:val="24"/>
        </w:rPr>
        <w:t>,</w:t>
      </w:r>
      <w:r w:rsidR="005D357F" w:rsidRPr="003A5CA3">
        <w:rPr>
          <w:rFonts w:asciiTheme="minorHAnsi" w:hAnsiTheme="minorHAnsi" w:cs="Arial"/>
          <w:sz w:val="24"/>
          <w:szCs w:val="24"/>
        </w:rPr>
        <w:t xml:space="preserve"> autour d’un accompagnant pour chaque communauté</w:t>
      </w:r>
      <w:r w:rsidR="00002B45" w:rsidRPr="003A5CA3">
        <w:rPr>
          <w:rFonts w:asciiTheme="minorHAnsi" w:hAnsiTheme="minorHAnsi" w:cs="Arial"/>
          <w:sz w:val="24"/>
          <w:szCs w:val="24"/>
        </w:rPr>
        <w:t xml:space="preserve">. Au total, trois </w:t>
      </w:r>
      <w:r w:rsidR="00374783" w:rsidRPr="003A5CA3">
        <w:rPr>
          <w:rFonts w:asciiTheme="minorHAnsi" w:hAnsiTheme="minorHAnsi" w:cs="Arial"/>
          <w:sz w:val="24"/>
          <w:szCs w:val="24"/>
        </w:rPr>
        <w:t>réunions</w:t>
      </w:r>
      <w:r w:rsidR="00002B45" w:rsidRPr="003A5CA3">
        <w:rPr>
          <w:rFonts w:asciiTheme="minorHAnsi" w:hAnsiTheme="minorHAnsi" w:cs="Arial"/>
          <w:sz w:val="24"/>
          <w:szCs w:val="24"/>
        </w:rPr>
        <w:t xml:space="preserve"> ont</w:t>
      </w:r>
      <w:r w:rsidR="00460438" w:rsidRPr="003A5CA3">
        <w:rPr>
          <w:rFonts w:asciiTheme="minorHAnsi" w:hAnsiTheme="minorHAnsi" w:cs="Arial"/>
          <w:sz w:val="24"/>
          <w:szCs w:val="24"/>
        </w:rPr>
        <w:t xml:space="preserve"> eu lieu la première année </w:t>
      </w:r>
      <w:r w:rsidR="00002B45" w:rsidRPr="003A5CA3">
        <w:rPr>
          <w:rFonts w:asciiTheme="minorHAnsi" w:hAnsiTheme="minorHAnsi" w:cs="Arial"/>
          <w:sz w:val="24"/>
          <w:szCs w:val="24"/>
        </w:rPr>
        <w:t xml:space="preserve">et quatre la seconde année. </w:t>
      </w:r>
      <w:r w:rsidR="00B3684D" w:rsidRPr="003A5CA3">
        <w:rPr>
          <w:rFonts w:asciiTheme="minorHAnsi" w:hAnsiTheme="minorHAnsi" w:cs="Arial"/>
          <w:sz w:val="24"/>
          <w:szCs w:val="24"/>
        </w:rPr>
        <w:t>Ces réunions</w:t>
      </w:r>
      <w:r w:rsidR="00527E2E" w:rsidRPr="003A5CA3">
        <w:rPr>
          <w:rFonts w:asciiTheme="minorHAnsi" w:hAnsiTheme="minorHAnsi" w:cs="Arial"/>
          <w:sz w:val="24"/>
          <w:szCs w:val="24"/>
        </w:rPr>
        <w:t xml:space="preserve"> duraient une journée complète. </w:t>
      </w:r>
      <w:r w:rsidR="00700509" w:rsidRPr="003A5CA3">
        <w:rPr>
          <w:rFonts w:asciiTheme="minorHAnsi" w:hAnsiTheme="minorHAnsi" w:cs="Arial"/>
          <w:sz w:val="24"/>
          <w:szCs w:val="24"/>
        </w:rPr>
        <w:t xml:space="preserve">Les </w:t>
      </w:r>
      <w:r w:rsidR="00A15F55" w:rsidRPr="003A5CA3">
        <w:rPr>
          <w:rFonts w:asciiTheme="minorHAnsi" w:hAnsiTheme="minorHAnsi" w:cs="Arial"/>
          <w:sz w:val="24"/>
          <w:szCs w:val="24"/>
        </w:rPr>
        <w:t>accompagnants</w:t>
      </w:r>
      <w:r w:rsidRPr="003A5CA3">
        <w:rPr>
          <w:rFonts w:asciiTheme="minorHAnsi" w:hAnsiTheme="minorHAnsi" w:cs="Arial"/>
          <w:sz w:val="24"/>
          <w:szCs w:val="24"/>
        </w:rPr>
        <w:t xml:space="preserve"> </w:t>
      </w:r>
      <w:r w:rsidR="00242497" w:rsidRPr="003A5CA3">
        <w:rPr>
          <w:rFonts w:asciiTheme="minorHAnsi" w:hAnsiTheme="minorHAnsi" w:cs="Arial"/>
          <w:sz w:val="24"/>
          <w:szCs w:val="24"/>
        </w:rPr>
        <w:t xml:space="preserve">avaient comme objectif </w:t>
      </w:r>
      <w:r w:rsidR="003045EB" w:rsidRPr="003A5CA3">
        <w:rPr>
          <w:rFonts w:asciiTheme="minorHAnsi" w:hAnsiTheme="minorHAnsi" w:cs="Arial"/>
          <w:sz w:val="24"/>
          <w:szCs w:val="24"/>
        </w:rPr>
        <w:t xml:space="preserve">de soutenir </w:t>
      </w:r>
      <w:r w:rsidR="00242497" w:rsidRPr="003A5CA3">
        <w:rPr>
          <w:rFonts w:asciiTheme="minorHAnsi" w:hAnsiTheme="minorHAnsi" w:cs="Arial"/>
          <w:sz w:val="24"/>
          <w:szCs w:val="24"/>
        </w:rPr>
        <w:t>les enseignants</w:t>
      </w:r>
      <w:r w:rsidR="00675B21" w:rsidRPr="003A5CA3">
        <w:rPr>
          <w:rFonts w:asciiTheme="minorHAnsi" w:hAnsiTheme="minorHAnsi" w:cs="Arial"/>
          <w:sz w:val="24"/>
          <w:szCs w:val="24"/>
        </w:rPr>
        <w:t xml:space="preserve"> </w:t>
      </w:r>
      <w:r w:rsidR="001B7BE0" w:rsidRPr="003A5CA3">
        <w:rPr>
          <w:rFonts w:asciiTheme="minorHAnsi" w:hAnsiTheme="minorHAnsi" w:cs="Arial"/>
          <w:sz w:val="24"/>
          <w:szCs w:val="24"/>
        </w:rPr>
        <w:t>en vue d’</w:t>
      </w:r>
      <w:r w:rsidR="00A635AE" w:rsidRPr="003A5CA3">
        <w:rPr>
          <w:rFonts w:asciiTheme="minorHAnsi" w:hAnsiTheme="minorHAnsi" w:cs="Arial"/>
          <w:sz w:val="24"/>
          <w:szCs w:val="24"/>
        </w:rPr>
        <w:t xml:space="preserve">améliorer leur </w:t>
      </w:r>
      <w:r w:rsidR="00242497" w:rsidRPr="003A5CA3">
        <w:rPr>
          <w:rFonts w:asciiTheme="minorHAnsi" w:hAnsiTheme="minorHAnsi" w:cs="Arial"/>
          <w:sz w:val="24"/>
          <w:szCs w:val="24"/>
        </w:rPr>
        <w:t>enseign</w:t>
      </w:r>
      <w:r w:rsidR="00A635AE" w:rsidRPr="003A5CA3">
        <w:rPr>
          <w:rFonts w:asciiTheme="minorHAnsi" w:hAnsiTheme="minorHAnsi" w:cs="Arial"/>
          <w:sz w:val="24"/>
          <w:szCs w:val="24"/>
        </w:rPr>
        <w:t xml:space="preserve">ement </w:t>
      </w:r>
      <w:r w:rsidR="00527E2E" w:rsidRPr="003A5CA3">
        <w:rPr>
          <w:rFonts w:asciiTheme="minorHAnsi" w:hAnsiTheme="minorHAnsi" w:cs="Arial"/>
          <w:sz w:val="24"/>
          <w:szCs w:val="24"/>
        </w:rPr>
        <w:t>en</w:t>
      </w:r>
      <w:r w:rsidR="00242497" w:rsidRPr="003A5CA3">
        <w:rPr>
          <w:rFonts w:asciiTheme="minorHAnsi" w:hAnsiTheme="minorHAnsi" w:cs="Arial"/>
          <w:sz w:val="24"/>
          <w:szCs w:val="24"/>
        </w:rPr>
        <w:t xml:space="preserve"> </w:t>
      </w:r>
      <w:r w:rsidR="0088348D" w:rsidRPr="003A5CA3">
        <w:rPr>
          <w:rFonts w:asciiTheme="minorHAnsi" w:hAnsiTheme="minorHAnsi" w:cs="Arial"/>
          <w:sz w:val="24"/>
          <w:szCs w:val="24"/>
        </w:rPr>
        <w:t>sciences et technologie</w:t>
      </w:r>
      <w:r w:rsidR="00242497" w:rsidRPr="003A5CA3">
        <w:rPr>
          <w:rFonts w:asciiTheme="minorHAnsi" w:hAnsiTheme="minorHAnsi" w:cs="Arial"/>
          <w:sz w:val="24"/>
          <w:szCs w:val="24"/>
        </w:rPr>
        <w:t xml:space="preserve"> </w:t>
      </w:r>
      <w:r w:rsidR="003045EB" w:rsidRPr="003A5CA3">
        <w:rPr>
          <w:rFonts w:asciiTheme="minorHAnsi" w:hAnsiTheme="minorHAnsi" w:cs="Arial"/>
          <w:sz w:val="24"/>
          <w:szCs w:val="24"/>
        </w:rPr>
        <w:t>en</w:t>
      </w:r>
      <w:r w:rsidR="00242497" w:rsidRPr="003A5CA3">
        <w:rPr>
          <w:rFonts w:asciiTheme="minorHAnsi" w:hAnsiTheme="minorHAnsi" w:cs="Arial"/>
          <w:sz w:val="24"/>
          <w:szCs w:val="24"/>
        </w:rPr>
        <w:t xml:space="preserve"> 5</w:t>
      </w:r>
      <w:r w:rsidR="00242497" w:rsidRPr="003A5CA3">
        <w:rPr>
          <w:rFonts w:asciiTheme="minorHAnsi" w:hAnsiTheme="minorHAnsi" w:cs="Arial"/>
          <w:sz w:val="24"/>
          <w:szCs w:val="24"/>
          <w:vertAlign w:val="superscript"/>
        </w:rPr>
        <w:t>e</w:t>
      </w:r>
      <w:r w:rsidR="00242497" w:rsidRPr="003A5CA3">
        <w:rPr>
          <w:rFonts w:asciiTheme="minorHAnsi" w:hAnsiTheme="minorHAnsi" w:cs="Arial"/>
          <w:sz w:val="24"/>
          <w:szCs w:val="24"/>
        </w:rPr>
        <w:t xml:space="preserve"> </w:t>
      </w:r>
      <w:r w:rsidR="00A635AE" w:rsidRPr="003A5CA3">
        <w:rPr>
          <w:rFonts w:asciiTheme="minorHAnsi" w:hAnsiTheme="minorHAnsi" w:cs="Arial"/>
          <w:sz w:val="24"/>
          <w:szCs w:val="24"/>
        </w:rPr>
        <w:t xml:space="preserve">ou </w:t>
      </w:r>
      <w:r w:rsidR="00242497" w:rsidRPr="003A5CA3">
        <w:rPr>
          <w:rFonts w:asciiTheme="minorHAnsi" w:hAnsiTheme="minorHAnsi" w:cs="Arial"/>
          <w:sz w:val="24"/>
          <w:szCs w:val="24"/>
        </w:rPr>
        <w:t>6</w:t>
      </w:r>
      <w:r w:rsidR="00242497" w:rsidRPr="003A5CA3">
        <w:rPr>
          <w:rFonts w:asciiTheme="minorHAnsi" w:hAnsiTheme="minorHAnsi" w:cs="Arial"/>
          <w:sz w:val="24"/>
          <w:szCs w:val="24"/>
          <w:vertAlign w:val="superscript"/>
        </w:rPr>
        <w:t>e</w:t>
      </w:r>
      <w:r w:rsidR="00242497" w:rsidRPr="003A5CA3">
        <w:rPr>
          <w:rFonts w:asciiTheme="minorHAnsi" w:hAnsiTheme="minorHAnsi" w:cs="Arial"/>
          <w:sz w:val="24"/>
          <w:szCs w:val="24"/>
        </w:rPr>
        <w:t xml:space="preserve"> année de l’élémentaire</w:t>
      </w:r>
      <w:r w:rsidR="00242497" w:rsidRPr="003A5CA3">
        <w:rPr>
          <w:rFonts w:asciiTheme="minorHAnsi" w:hAnsiTheme="minorHAnsi" w:cs="Arial"/>
          <w:sz w:val="24"/>
          <w:szCs w:val="24"/>
          <w:highlight w:val="green"/>
        </w:rPr>
        <w:t xml:space="preserve">. </w:t>
      </w:r>
      <w:r w:rsidR="00847802" w:rsidRPr="003A5CA3">
        <w:rPr>
          <w:rFonts w:asciiTheme="minorHAnsi" w:hAnsiTheme="minorHAnsi" w:cs="Arial"/>
          <w:sz w:val="24"/>
          <w:szCs w:val="24"/>
          <w:highlight w:val="green"/>
        </w:rPr>
        <w:t>L</w:t>
      </w:r>
      <w:r w:rsidR="003045EB" w:rsidRPr="003A5CA3">
        <w:rPr>
          <w:rFonts w:asciiTheme="minorHAnsi" w:hAnsiTheme="minorHAnsi" w:cs="Arial"/>
          <w:sz w:val="24"/>
          <w:szCs w:val="24"/>
          <w:highlight w:val="green"/>
        </w:rPr>
        <w:t>e</w:t>
      </w:r>
      <w:r w:rsidR="00847802" w:rsidRPr="003A5CA3">
        <w:rPr>
          <w:rFonts w:asciiTheme="minorHAnsi" w:hAnsiTheme="minorHAnsi" w:cs="Arial"/>
          <w:sz w:val="24"/>
          <w:szCs w:val="24"/>
          <w:highlight w:val="green"/>
        </w:rPr>
        <w:t xml:space="preserve"> modèle mixte </w:t>
      </w:r>
      <w:r w:rsidR="0035000D" w:rsidRPr="003A5CA3">
        <w:rPr>
          <w:rFonts w:asciiTheme="minorHAnsi" w:hAnsiTheme="minorHAnsi" w:cs="Arial"/>
          <w:sz w:val="24"/>
          <w:szCs w:val="24"/>
          <w:highlight w:val="green"/>
        </w:rPr>
        <w:t xml:space="preserve">d’analyse de contenu </w:t>
      </w:r>
      <w:r w:rsidR="00847802" w:rsidRPr="003A5CA3">
        <w:rPr>
          <w:rFonts w:asciiTheme="minorHAnsi" w:hAnsiTheme="minorHAnsi" w:cs="Arial"/>
          <w:sz w:val="24"/>
          <w:szCs w:val="24"/>
          <w:highlight w:val="green"/>
        </w:rPr>
        <w:t xml:space="preserve">de L’Écuyer </w:t>
      </w:r>
      <w:r w:rsidR="0035000D" w:rsidRPr="003A5CA3">
        <w:rPr>
          <w:rFonts w:asciiTheme="minorHAnsi" w:hAnsiTheme="minorHAnsi" w:cs="Arial"/>
          <w:sz w:val="24"/>
          <w:szCs w:val="24"/>
          <w:highlight w:val="green"/>
        </w:rPr>
        <w:t xml:space="preserve"> (1987) </w:t>
      </w:r>
      <w:r w:rsidR="00675B21" w:rsidRPr="003A5CA3">
        <w:rPr>
          <w:rFonts w:asciiTheme="minorHAnsi" w:hAnsiTheme="minorHAnsi" w:cs="Arial"/>
          <w:sz w:val="24"/>
          <w:szCs w:val="24"/>
          <w:highlight w:val="green"/>
        </w:rPr>
        <w:t xml:space="preserve">a été </w:t>
      </w:r>
      <w:r w:rsidR="00847802" w:rsidRPr="003A5CA3">
        <w:rPr>
          <w:rFonts w:asciiTheme="minorHAnsi" w:hAnsiTheme="minorHAnsi" w:cs="Arial"/>
          <w:sz w:val="24"/>
          <w:szCs w:val="24"/>
          <w:highlight w:val="green"/>
        </w:rPr>
        <w:t xml:space="preserve">retenu </w:t>
      </w:r>
      <w:r w:rsidR="00675B21" w:rsidRPr="003A5CA3">
        <w:rPr>
          <w:rFonts w:asciiTheme="minorHAnsi" w:hAnsiTheme="minorHAnsi" w:cs="Arial"/>
          <w:sz w:val="24"/>
          <w:szCs w:val="24"/>
          <w:highlight w:val="green"/>
        </w:rPr>
        <w:t>car les</w:t>
      </w:r>
      <w:r w:rsidR="00334148" w:rsidRPr="003A5CA3">
        <w:rPr>
          <w:rFonts w:asciiTheme="minorHAnsi" w:hAnsiTheme="minorHAnsi" w:cs="Arial"/>
          <w:sz w:val="24"/>
          <w:szCs w:val="24"/>
          <w:highlight w:val="green"/>
        </w:rPr>
        <w:t xml:space="preserve"> </w:t>
      </w:r>
      <w:r w:rsidR="00847802" w:rsidRPr="003A5CA3">
        <w:rPr>
          <w:rFonts w:asciiTheme="minorHAnsi" w:hAnsiTheme="minorHAnsi" w:cs="Arial"/>
          <w:sz w:val="24"/>
          <w:szCs w:val="24"/>
          <w:highlight w:val="green"/>
        </w:rPr>
        <w:t>concepts pré-définis (</w:t>
      </w:r>
      <w:r w:rsidR="009942B4" w:rsidRPr="003A5CA3">
        <w:rPr>
          <w:rFonts w:asciiTheme="minorHAnsi" w:hAnsiTheme="minorHAnsi" w:cs="Arial"/>
          <w:sz w:val="24"/>
          <w:szCs w:val="24"/>
          <w:highlight w:val="green"/>
        </w:rPr>
        <w:t>voir</w:t>
      </w:r>
      <w:r w:rsidR="00C16E66" w:rsidRPr="003A5CA3">
        <w:rPr>
          <w:rFonts w:asciiTheme="minorHAnsi" w:hAnsiTheme="minorHAnsi" w:cs="Arial"/>
          <w:sz w:val="24"/>
          <w:szCs w:val="24"/>
          <w:highlight w:val="green"/>
        </w:rPr>
        <w:t xml:space="preserve"> Figure 1)</w:t>
      </w:r>
      <w:r w:rsidR="00675B21" w:rsidRPr="003A5CA3">
        <w:rPr>
          <w:rFonts w:asciiTheme="minorHAnsi" w:hAnsiTheme="minorHAnsi" w:cs="Arial"/>
          <w:sz w:val="24"/>
          <w:szCs w:val="24"/>
          <w:highlight w:val="green"/>
        </w:rPr>
        <w:t xml:space="preserve"> ont été </w:t>
      </w:r>
      <w:r w:rsidR="00334148" w:rsidRPr="003A5CA3">
        <w:rPr>
          <w:rFonts w:asciiTheme="minorHAnsi" w:hAnsiTheme="minorHAnsi" w:cs="Arial"/>
          <w:sz w:val="24"/>
          <w:szCs w:val="24"/>
          <w:highlight w:val="green"/>
        </w:rPr>
        <w:t>enrichis par</w:t>
      </w:r>
      <w:r w:rsidR="009942B4" w:rsidRPr="003A5CA3">
        <w:rPr>
          <w:rFonts w:asciiTheme="minorHAnsi" w:hAnsiTheme="minorHAnsi" w:cs="Arial"/>
          <w:sz w:val="24"/>
          <w:szCs w:val="24"/>
          <w:highlight w:val="green"/>
        </w:rPr>
        <w:t xml:space="preserve"> </w:t>
      </w:r>
      <w:r w:rsidR="00EA27CC" w:rsidRPr="003A5CA3">
        <w:rPr>
          <w:rFonts w:asciiTheme="minorHAnsi" w:hAnsiTheme="minorHAnsi" w:cs="Arial"/>
          <w:sz w:val="24"/>
          <w:szCs w:val="24"/>
          <w:highlight w:val="green"/>
        </w:rPr>
        <w:t>l’émergence</w:t>
      </w:r>
      <w:r w:rsidR="00334148" w:rsidRPr="003A5CA3">
        <w:rPr>
          <w:rFonts w:asciiTheme="minorHAnsi" w:hAnsiTheme="minorHAnsi" w:cs="Arial"/>
          <w:sz w:val="24"/>
          <w:szCs w:val="24"/>
          <w:highlight w:val="green"/>
        </w:rPr>
        <w:t>, selon une démarche heuristique,</w:t>
      </w:r>
      <w:r w:rsidR="00EA27CC" w:rsidRPr="003A5CA3">
        <w:rPr>
          <w:rFonts w:asciiTheme="minorHAnsi" w:hAnsiTheme="minorHAnsi" w:cs="Arial"/>
          <w:sz w:val="24"/>
          <w:szCs w:val="24"/>
          <w:highlight w:val="green"/>
        </w:rPr>
        <w:t xml:space="preserve"> de nouvelles catég</w:t>
      </w:r>
      <w:r w:rsidR="00334148" w:rsidRPr="003A5CA3">
        <w:rPr>
          <w:rFonts w:asciiTheme="minorHAnsi" w:hAnsiTheme="minorHAnsi" w:cs="Arial"/>
          <w:sz w:val="24"/>
          <w:szCs w:val="24"/>
          <w:highlight w:val="green"/>
        </w:rPr>
        <w:t>ories</w:t>
      </w:r>
      <w:r w:rsidR="00847802" w:rsidRPr="003A5CA3">
        <w:rPr>
          <w:rFonts w:asciiTheme="minorHAnsi" w:hAnsiTheme="minorHAnsi" w:cs="Arial"/>
          <w:sz w:val="24"/>
          <w:szCs w:val="24"/>
          <w:highlight w:val="green"/>
        </w:rPr>
        <w:t>.</w:t>
      </w:r>
      <w:r w:rsidR="00847802" w:rsidRPr="003A5CA3">
        <w:rPr>
          <w:rFonts w:asciiTheme="minorHAnsi" w:hAnsiTheme="minorHAnsi" w:cs="Arial"/>
          <w:sz w:val="24"/>
          <w:szCs w:val="24"/>
        </w:rPr>
        <w:t xml:space="preserve"> </w:t>
      </w:r>
    </w:p>
    <w:p w14:paraId="57E10615" w14:textId="77777777" w:rsidR="00AE7F81" w:rsidRPr="003A5CA3" w:rsidRDefault="00AE7F81" w:rsidP="008B7612">
      <w:pPr>
        <w:spacing w:after="0" w:line="240" w:lineRule="auto"/>
        <w:jc w:val="both"/>
        <w:rPr>
          <w:rFonts w:asciiTheme="minorHAnsi" w:hAnsiTheme="minorHAnsi" w:cs="Arial"/>
          <w:b/>
          <w:sz w:val="24"/>
          <w:szCs w:val="24"/>
        </w:rPr>
      </w:pPr>
    </w:p>
    <w:p w14:paraId="540507DE" w14:textId="04DFC339" w:rsidR="00872CAD" w:rsidRDefault="001F1F63" w:rsidP="008B7612">
      <w:pPr>
        <w:spacing w:after="0" w:line="240" w:lineRule="auto"/>
        <w:jc w:val="both"/>
        <w:rPr>
          <w:rFonts w:asciiTheme="minorHAnsi" w:hAnsiTheme="minorHAnsi" w:cs="Arial"/>
          <w:sz w:val="24"/>
          <w:szCs w:val="24"/>
        </w:rPr>
      </w:pPr>
      <w:r w:rsidRPr="001F1F63">
        <w:rPr>
          <w:rFonts w:asciiTheme="minorHAnsi" w:hAnsiTheme="minorHAnsi" w:cs="Arial"/>
          <w:sz w:val="24"/>
          <w:szCs w:val="24"/>
        </w:rPr>
        <w:t>SOURCE DE DONN</w:t>
      </w:r>
      <w:r>
        <w:rPr>
          <w:rFonts w:asciiTheme="minorHAnsi" w:hAnsiTheme="minorHAnsi" w:cs="Arial"/>
          <w:sz w:val="24"/>
          <w:szCs w:val="24"/>
        </w:rPr>
        <w:t>É</w:t>
      </w:r>
      <w:r w:rsidRPr="001F1F63">
        <w:rPr>
          <w:rFonts w:asciiTheme="minorHAnsi" w:hAnsiTheme="minorHAnsi" w:cs="Arial"/>
          <w:sz w:val="24"/>
          <w:szCs w:val="24"/>
        </w:rPr>
        <w:t>ES</w:t>
      </w:r>
    </w:p>
    <w:p w14:paraId="3BE42B1E" w14:textId="77777777" w:rsidR="001F1F63" w:rsidRPr="003A5CA3" w:rsidRDefault="001F1F63" w:rsidP="008B7612">
      <w:pPr>
        <w:spacing w:after="0" w:line="240" w:lineRule="auto"/>
        <w:jc w:val="both"/>
        <w:rPr>
          <w:rFonts w:asciiTheme="minorHAnsi" w:hAnsiTheme="minorHAnsi" w:cs="Arial"/>
          <w:sz w:val="24"/>
          <w:szCs w:val="24"/>
        </w:rPr>
      </w:pPr>
    </w:p>
    <w:p w14:paraId="4E22A9B1" w14:textId="5F60D2D5" w:rsidR="00E02C97" w:rsidRPr="003A5CA3" w:rsidRDefault="00334148"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L</w:t>
      </w:r>
      <w:r w:rsidR="00AD02A5" w:rsidRPr="003A5CA3">
        <w:rPr>
          <w:rFonts w:asciiTheme="minorHAnsi" w:hAnsiTheme="minorHAnsi" w:cs="Arial"/>
          <w:sz w:val="24"/>
          <w:szCs w:val="24"/>
        </w:rPr>
        <w:t>es données pertinentes aux fins de l’étude</w:t>
      </w:r>
      <w:r w:rsidRPr="003A5CA3">
        <w:rPr>
          <w:rFonts w:asciiTheme="minorHAnsi" w:hAnsiTheme="minorHAnsi" w:cs="Arial"/>
          <w:sz w:val="24"/>
          <w:szCs w:val="24"/>
        </w:rPr>
        <w:t xml:space="preserve"> ont été sélectionnées à partir des</w:t>
      </w:r>
      <w:r w:rsidR="00305F6D" w:rsidRPr="003A5CA3">
        <w:rPr>
          <w:rFonts w:asciiTheme="minorHAnsi" w:hAnsiTheme="minorHAnsi" w:cs="Arial"/>
          <w:sz w:val="24"/>
          <w:szCs w:val="24"/>
        </w:rPr>
        <w:t xml:space="preserve"> trois moments de l’accompagnem</w:t>
      </w:r>
      <w:r w:rsidR="00362EC6" w:rsidRPr="003A5CA3">
        <w:rPr>
          <w:rFonts w:asciiTheme="minorHAnsi" w:hAnsiTheme="minorHAnsi" w:cs="Arial"/>
          <w:sz w:val="24"/>
          <w:szCs w:val="24"/>
        </w:rPr>
        <w:t xml:space="preserve">ent de Vial </w:t>
      </w:r>
      <w:r w:rsidR="00486583" w:rsidRPr="003A5CA3">
        <w:rPr>
          <w:rFonts w:asciiTheme="minorHAnsi" w:hAnsiTheme="minorHAnsi" w:cs="Arial"/>
          <w:sz w:val="24"/>
          <w:szCs w:val="24"/>
        </w:rPr>
        <w:t>et</w:t>
      </w:r>
      <w:r w:rsidR="00362EC6" w:rsidRPr="003A5CA3">
        <w:rPr>
          <w:rFonts w:asciiTheme="minorHAnsi" w:hAnsiTheme="minorHAnsi" w:cs="Arial"/>
          <w:sz w:val="24"/>
          <w:szCs w:val="24"/>
        </w:rPr>
        <w:t xml:space="preserve"> Caparros-Mencac</w:t>
      </w:r>
      <w:r w:rsidR="00982369" w:rsidRPr="003A5CA3">
        <w:rPr>
          <w:rFonts w:asciiTheme="minorHAnsi" w:hAnsiTheme="minorHAnsi" w:cs="Arial"/>
          <w:sz w:val="24"/>
          <w:szCs w:val="24"/>
        </w:rPr>
        <w:t>ci</w:t>
      </w:r>
      <w:r w:rsidR="00362EC6" w:rsidRPr="003A5CA3">
        <w:rPr>
          <w:rFonts w:asciiTheme="minorHAnsi" w:hAnsiTheme="minorHAnsi" w:cs="Arial"/>
          <w:sz w:val="24"/>
          <w:szCs w:val="24"/>
        </w:rPr>
        <w:t xml:space="preserve"> (</w:t>
      </w:r>
      <w:r w:rsidR="00305F6D" w:rsidRPr="003A5CA3">
        <w:rPr>
          <w:rFonts w:asciiTheme="minorHAnsi" w:hAnsiTheme="minorHAnsi" w:cs="Arial"/>
          <w:sz w:val="24"/>
          <w:szCs w:val="24"/>
        </w:rPr>
        <w:t xml:space="preserve">2007) </w:t>
      </w:r>
      <w:r w:rsidR="004151EF" w:rsidRPr="003A5CA3">
        <w:rPr>
          <w:rFonts w:asciiTheme="minorHAnsi" w:hAnsiTheme="minorHAnsi" w:cs="Arial"/>
          <w:sz w:val="24"/>
          <w:szCs w:val="24"/>
        </w:rPr>
        <w:t>(voir Tableau 1)</w:t>
      </w:r>
      <w:r w:rsidR="00362EC6" w:rsidRPr="003A5CA3">
        <w:rPr>
          <w:rFonts w:asciiTheme="minorHAnsi" w:hAnsiTheme="minorHAnsi" w:cs="Arial"/>
          <w:sz w:val="24"/>
          <w:szCs w:val="24"/>
        </w:rPr>
        <w:t>.</w:t>
      </w:r>
      <w:r w:rsidR="00305F6D" w:rsidRPr="003A5CA3">
        <w:rPr>
          <w:rFonts w:asciiTheme="minorHAnsi" w:hAnsiTheme="minorHAnsi" w:cs="Arial"/>
          <w:sz w:val="24"/>
          <w:szCs w:val="24"/>
        </w:rPr>
        <w:t xml:space="preserve"> </w:t>
      </w:r>
    </w:p>
    <w:p w14:paraId="4EB63800" w14:textId="77777777" w:rsidR="00675B21" w:rsidRPr="003A5CA3" w:rsidRDefault="00675B21" w:rsidP="008B7612">
      <w:pPr>
        <w:spacing w:after="0" w:line="240" w:lineRule="auto"/>
        <w:jc w:val="both"/>
        <w:rPr>
          <w:rFonts w:asciiTheme="minorHAnsi" w:hAnsiTheme="minorHAnsi" w:cs="Arial"/>
          <w:sz w:val="24"/>
          <w:szCs w:val="24"/>
        </w:rPr>
      </w:pPr>
    </w:p>
    <w:p w14:paraId="3B56EB73" w14:textId="2EBFEDB9" w:rsidR="001F1F63" w:rsidRPr="003A5CA3" w:rsidRDefault="006675BA" w:rsidP="003A5CA3">
      <w:pPr>
        <w:spacing w:after="0" w:line="240" w:lineRule="auto"/>
        <w:jc w:val="center"/>
        <w:rPr>
          <w:rFonts w:asciiTheme="minorHAnsi" w:hAnsiTheme="minorHAnsi" w:cs="Arial"/>
          <w:sz w:val="24"/>
          <w:szCs w:val="24"/>
        </w:rPr>
      </w:pPr>
      <w:r w:rsidRPr="003A5CA3">
        <w:rPr>
          <w:rFonts w:asciiTheme="minorHAnsi" w:hAnsiTheme="minorHAnsi" w:cs="Arial"/>
          <w:sz w:val="24"/>
          <w:szCs w:val="24"/>
        </w:rPr>
        <w:t xml:space="preserve">Tableau 1. </w:t>
      </w:r>
      <w:r w:rsidR="009160EB" w:rsidRPr="003A5CA3">
        <w:rPr>
          <w:rFonts w:asciiTheme="minorHAnsi" w:hAnsiTheme="minorHAnsi" w:cs="Arial"/>
          <w:sz w:val="24"/>
          <w:szCs w:val="24"/>
        </w:rPr>
        <w:t>Sélection des verbatims pour analyse des pratiques de l’accompagnant</w:t>
      </w:r>
    </w:p>
    <w:tbl>
      <w:tblPr>
        <w:tblStyle w:val="Grille"/>
        <w:tblW w:w="0" w:type="auto"/>
        <w:tblLook w:val="04A0" w:firstRow="1" w:lastRow="0" w:firstColumn="1" w:lastColumn="0" w:noHBand="0" w:noVBand="1"/>
      </w:tblPr>
      <w:tblGrid>
        <w:gridCol w:w="2235"/>
        <w:gridCol w:w="2537"/>
        <w:gridCol w:w="2386"/>
        <w:gridCol w:w="2306"/>
      </w:tblGrid>
      <w:tr w:rsidR="00E02C97" w:rsidRPr="003A5CA3" w14:paraId="4CFC45D2" w14:textId="77777777" w:rsidTr="003A5CA3">
        <w:tc>
          <w:tcPr>
            <w:tcW w:w="2235" w:type="dxa"/>
          </w:tcPr>
          <w:p w14:paraId="459DBD9A" w14:textId="1377E1BA" w:rsidR="00E02C97" w:rsidRPr="003A5CA3" w:rsidRDefault="00486583" w:rsidP="008B7612">
            <w:pPr>
              <w:rPr>
                <w:rFonts w:asciiTheme="minorHAnsi" w:hAnsiTheme="minorHAnsi" w:cs="Arial"/>
                <w:sz w:val="24"/>
                <w:szCs w:val="24"/>
              </w:rPr>
            </w:pPr>
            <w:r w:rsidRPr="003A5CA3">
              <w:rPr>
                <w:rFonts w:asciiTheme="minorHAnsi" w:hAnsiTheme="minorHAnsi" w:cs="Arial"/>
                <w:sz w:val="24"/>
                <w:szCs w:val="24"/>
              </w:rPr>
              <w:t>Phases Vial &amp; Caparros-Mencacci</w:t>
            </w:r>
          </w:p>
        </w:tc>
        <w:tc>
          <w:tcPr>
            <w:tcW w:w="2537" w:type="dxa"/>
          </w:tcPr>
          <w:p w14:paraId="543C662B" w14:textId="7418B271" w:rsidR="006E1F80" w:rsidRPr="003A5CA3" w:rsidRDefault="006E1F80" w:rsidP="008B7612">
            <w:pPr>
              <w:jc w:val="center"/>
              <w:rPr>
                <w:rFonts w:asciiTheme="minorHAnsi" w:hAnsiTheme="minorHAnsi" w:cs="Arial"/>
                <w:sz w:val="24"/>
                <w:szCs w:val="24"/>
              </w:rPr>
            </w:pPr>
            <w:r w:rsidRPr="003A5CA3">
              <w:rPr>
                <w:rFonts w:asciiTheme="minorHAnsi" w:hAnsiTheme="minorHAnsi" w:cs="Arial"/>
                <w:sz w:val="24"/>
                <w:szCs w:val="24"/>
              </w:rPr>
              <w:t xml:space="preserve">Transcription </w:t>
            </w:r>
          </w:p>
          <w:p w14:paraId="4F7F9CC7" w14:textId="2C286992" w:rsidR="00E02C97" w:rsidRPr="003A5CA3" w:rsidRDefault="006E1F80" w:rsidP="008B7612">
            <w:pPr>
              <w:jc w:val="center"/>
              <w:rPr>
                <w:rFonts w:asciiTheme="minorHAnsi" w:hAnsiTheme="minorHAnsi" w:cs="Arial"/>
                <w:sz w:val="24"/>
                <w:szCs w:val="24"/>
              </w:rPr>
            </w:pPr>
            <w:r w:rsidRPr="003A5CA3">
              <w:rPr>
                <w:rFonts w:asciiTheme="minorHAnsi" w:hAnsiTheme="minorHAnsi" w:cs="Arial"/>
                <w:sz w:val="24"/>
                <w:szCs w:val="24"/>
              </w:rPr>
              <w:t>provenant de</w:t>
            </w:r>
          </w:p>
        </w:tc>
        <w:tc>
          <w:tcPr>
            <w:tcW w:w="2386" w:type="dxa"/>
          </w:tcPr>
          <w:p w14:paraId="6DAE6458" w14:textId="1B6C0CE3" w:rsidR="00E02C97" w:rsidRPr="003A5CA3" w:rsidRDefault="00486583" w:rsidP="008B7612">
            <w:pPr>
              <w:jc w:val="center"/>
              <w:rPr>
                <w:rFonts w:asciiTheme="minorHAnsi" w:hAnsiTheme="minorHAnsi" w:cs="Arial"/>
                <w:sz w:val="24"/>
                <w:szCs w:val="24"/>
              </w:rPr>
            </w:pPr>
            <w:r w:rsidRPr="003A5CA3">
              <w:rPr>
                <w:rFonts w:asciiTheme="minorHAnsi" w:hAnsiTheme="minorHAnsi" w:cs="Arial"/>
                <w:sz w:val="24"/>
                <w:szCs w:val="24"/>
              </w:rPr>
              <w:t xml:space="preserve">Date  </w:t>
            </w:r>
            <w:r w:rsidR="00250878" w:rsidRPr="003A5CA3">
              <w:rPr>
                <w:rFonts w:asciiTheme="minorHAnsi" w:hAnsiTheme="minorHAnsi" w:cs="Arial"/>
                <w:sz w:val="24"/>
                <w:szCs w:val="24"/>
              </w:rPr>
              <w:t xml:space="preserve">de </w:t>
            </w:r>
            <w:r w:rsidRPr="003A5CA3">
              <w:rPr>
                <w:rFonts w:asciiTheme="minorHAnsi" w:hAnsiTheme="minorHAnsi" w:cs="Arial"/>
                <w:sz w:val="24"/>
                <w:szCs w:val="24"/>
              </w:rPr>
              <w:t>rencontre</w:t>
            </w:r>
          </w:p>
        </w:tc>
        <w:tc>
          <w:tcPr>
            <w:tcW w:w="2306" w:type="dxa"/>
          </w:tcPr>
          <w:p w14:paraId="564C6CF1" w14:textId="54510C69" w:rsidR="00E02C97" w:rsidRPr="003A5CA3" w:rsidRDefault="00486583" w:rsidP="008B7612">
            <w:pPr>
              <w:jc w:val="center"/>
              <w:rPr>
                <w:rFonts w:asciiTheme="minorHAnsi" w:hAnsiTheme="minorHAnsi" w:cs="Arial"/>
                <w:sz w:val="24"/>
                <w:szCs w:val="24"/>
              </w:rPr>
            </w:pPr>
            <w:r w:rsidRPr="003A5CA3">
              <w:rPr>
                <w:rFonts w:asciiTheme="minorHAnsi" w:hAnsiTheme="minorHAnsi" w:cs="Arial"/>
                <w:sz w:val="24"/>
                <w:szCs w:val="24"/>
              </w:rPr>
              <w:t xml:space="preserve">Nbre de pages  verbatim </w:t>
            </w:r>
          </w:p>
        </w:tc>
      </w:tr>
      <w:tr w:rsidR="00E02C97" w:rsidRPr="003A5CA3" w14:paraId="3CD14391" w14:textId="77777777" w:rsidTr="003A5CA3">
        <w:tc>
          <w:tcPr>
            <w:tcW w:w="2235" w:type="dxa"/>
          </w:tcPr>
          <w:p w14:paraId="050F7531" w14:textId="0DDCD88E" w:rsidR="00E02C97" w:rsidRPr="003A5CA3" w:rsidRDefault="00486583" w:rsidP="008B7612">
            <w:pPr>
              <w:jc w:val="both"/>
              <w:rPr>
                <w:rFonts w:asciiTheme="minorHAnsi" w:hAnsiTheme="minorHAnsi" w:cs="Arial"/>
                <w:sz w:val="24"/>
                <w:szCs w:val="24"/>
              </w:rPr>
            </w:pPr>
            <w:r w:rsidRPr="003A5CA3">
              <w:rPr>
                <w:rFonts w:asciiTheme="minorHAnsi" w:hAnsiTheme="minorHAnsi" w:cs="Arial"/>
                <w:sz w:val="24"/>
                <w:szCs w:val="24"/>
              </w:rPr>
              <w:t>Entente</w:t>
            </w:r>
          </w:p>
        </w:tc>
        <w:tc>
          <w:tcPr>
            <w:tcW w:w="2537" w:type="dxa"/>
          </w:tcPr>
          <w:p w14:paraId="7A07A91F" w14:textId="582D36D1" w:rsidR="00E02C97" w:rsidRPr="003A5CA3" w:rsidRDefault="00B25A0D" w:rsidP="008B7612">
            <w:pPr>
              <w:jc w:val="both"/>
              <w:rPr>
                <w:rFonts w:asciiTheme="minorHAnsi" w:hAnsiTheme="minorHAnsi" w:cs="Arial"/>
                <w:sz w:val="24"/>
                <w:szCs w:val="24"/>
              </w:rPr>
            </w:pPr>
            <w:r w:rsidRPr="003A5CA3">
              <w:rPr>
                <w:rFonts w:asciiTheme="minorHAnsi" w:hAnsiTheme="minorHAnsi" w:cs="Arial"/>
                <w:sz w:val="24"/>
                <w:szCs w:val="24"/>
              </w:rPr>
              <w:t xml:space="preserve">CA-1, </w:t>
            </w:r>
            <w:r w:rsidR="002D2BE0" w:rsidRPr="003A5CA3">
              <w:rPr>
                <w:rFonts w:asciiTheme="minorHAnsi" w:hAnsiTheme="minorHAnsi" w:cs="Arial"/>
                <w:sz w:val="24"/>
                <w:szCs w:val="24"/>
              </w:rPr>
              <w:t>Rencontre</w:t>
            </w:r>
            <w:r w:rsidR="00486583" w:rsidRPr="003A5CA3">
              <w:rPr>
                <w:rFonts w:asciiTheme="minorHAnsi" w:hAnsiTheme="minorHAnsi" w:cs="Arial"/>
                <w:sz w:val="24"/>
                <w:szCs w:val="24"/>
              </w:rPr>
              <w:t>1</w:t>
            </w:r>
            <w:r w:rsidR="002D2BE0" w:rsidRPr="003A5CA3">
              <w:rPr>
                <w:rFonts w:asciiTheme="minorHAnsi" w:hAnsiTheme="minorHAnsi" w:cs="Arial"/>
                <w:sz w:val="24"/>
                <w:szCs w:val="24"/>
              </w:rPr>
              <w:t>-An1</w:t>
            </w:r>
          </w:p>
          <w:p w14:paraId="3D0F7B7E" w14:textId="233E4AF0" w:rsidR="0031674E" w:rsidRPr="003A5CA3" w:rsidRDefault="00B25A0D" w:rsidP="008B7612">
            <w:pPr>
              <w:jc w:val="both"/>
              <w:rPr>
                <w:rFonts w:asciiTheme="minorHAnsi" w:hAnsiTheme="minorHAnsi" w:cs="Arial"/>
                <w:sz w:val="24"/>
                <w:szCs w:val="24"/>
              </w:rPr>
            </w:pPr>
            <w:r w:rsidRPr="003A5CA3">
              <w:rPr>
                <w:rFonts w:asciiTheme="minorHAnsi" w:hAnsiTheme="minorHAnsi" w:cs="Arial"/>
                <w:sz w:val="24"/>
                <w:szCs w:val="24"/>
              </w:rPr>
              <w:t xml:space="preserve">CA-2, </w:t>
            </w:r>
            <w:r w:rsidR="002D2BE0" w:rsidRPr="003A5CA3">
              <w:rPr>
                <w:rFonts w:asciiTheme="minorHAnsi" w:hAnsiTheme="minorHAnsi" w:cs="Arial"/>
                <w:sz w:val="24"/>
                <w:szCs w:val="24"/>
              </w:rPr>
              <w:t>Rencontre1-An1</w:t>
            </w:r>
          </w:p>
        </w:tc>
        <w:tc>
          <w:tcPr>
            <w:tcW w:w="2386" w:type="dxa"/>
          </w:tcPr>
          <w:p w14:paraId="3FFB8683" w14:textId="42348680" w:rsidR="00E02C97" w:rsidRPr="003A5CA3" w:rsidRDefault="004D4DD7" w:rsidP="008B7612">
            <w:pPr>
              <w:jc w:val="center"/>
              <w:rPr>
                <w:rFonts w:asciiTheme="minorHAnsi" w:hAnsiTheme="minorHAnsi" w:cs="Arial"/>
                <w:sz w:val="24"/>
                <w:szCs w:val="24"/>
              </w:rPr>
            </w:pPr>
            <w:r w:rsidRPr="003A5CA3">
              <w:rPr>
                <w:rFonts w:asciiTheme="minorHAnsi" w:hAnsiTheme="minorHAnsi" w:cs="Arial"/>
                <w:sz w:val="24"/>
                <w:szCs w:val="24"/>
              </w:rPr>
              <w:t>J</w:t>
            </w:r>
            <w:r w:rsidR="00B25A0D" w:rsidRPr="003A5CA3">
              <w:rPr>
                <w:rFonts w:asciiTheme="minorHAnsi" w:hAnsiTheme="minorHAnsi" w:cs="Arial"/>
                <w:sz w:val="24"/>
                <w:szCs w:val="24"/>
              </w:rPr>
              <w:t>anvier 2009</w:t>
            </w:r>
          </w:p>
          <w:p w14:paraId="16016E70" w14:textId="2F6425C2" w:rsidR="00FF287B" w:rsidRPr="003A5CA3" w:rsidRDefault="00FF287B" w:rsidP="008B7612">
            <w:pPr>
              <w:jc w:val="center"/>
              <w:rPr>
                <w:rFonts w:asciiTheme="minorHAnsi" w:hAnsiTheme="minorHAnsi" w:cs="Arial"/>
                <w:sz w:val="24"/>
                <w:szCs w:val="24"/>
              </w:rPr>
            </w:pPr>
            <w:r w:rsidRPr="003A5CA3">
              <w:rPr>
                <w:rFonts w:asciiTheme="minorHAnsi" w:hAnsiTheme="minorHAnsi" w:cs="Arial"/>
                <w:sz w:val="24"/>
                <w:szCs w:val="24"/>
              </w:rPr>
              <w:t>Décembre 2008</w:t>
            </w:r>
          </w:p>
        </w:tc>
        <w:tc>
          <w:tcPr>
            <w:tcW w:w="2306" w:type="dxa"/>
          </w:tcPr>
          <w:p w14:paraId="1F5E9EAE" w14:textId="6457E434" w:rsidR="00E02C97" w:rsidRPr="003A5CA3" w:rsidRDefault="00B3477E" w:rsidP="008B7612">
            <w:pPr>
              <w:jc w:val="center"/>
              <w:rPr>
                <w:rFonts w:asciiTheme="minorHAnsi" w:hAnsiTheme="minorHAnsi" w:cs="Arial"/>
                <w:sz w:val="24"/>
                <w:szCs w:val="24"/>
              </w:rPr>
            </w:pPr>
            <w:r w:rsidRPr="003A5CA3">
              <w:rPr>
                <w:rFonts w:asciiTheme="minorHAnsi" w:hAnsiTheme="minorHAnsi" w:cs="Arial"/>
                <w:sz w:val="24"/>
                <w:szCs w:val="24"/>
              </w:rPr>
              <w:t>51 pages</w:t>
            </w:r>
          </w:p>
          <w:p w14:paraId="4FF6741C" w14:textId="0BFA3408" w:rsidR="00C14848" w:rsidRPr="003A5CA3" w:rsidRDefault="00C14848" w:rsidP="008B7612">
            <w:pPr>
              <w:jc w:val="center"/>
              <w:rPr>
                <w:rFonts w:asciiTheme="minorHAnsi" w:hAnsiTheme="minorHAnsi" w:cs="Arial"/>
                <w:sz w:val="24"/>
                <w:szCs w:val="24"/>
              </w:rPr>
            </w:pPr>
            <w:r w:rsidRPr="003A5CA3">
              <w:rPr>
                <w:rFonts w:asciiTheme="minorHAnsi" w:hAnsiTheme="minorHAnsi" w:cs="Arial"/>
                <w:sz w:val="24"/>
                <w:szCs w:val="24"/>
              </w:rPr>
              <w:t>37 pages</w:t>
            </w:r>
          </w:p>
        </w:tc>
      </w:tr>
      <w:tr w:rsidR="00E02C97" w:rsidRPr="003A5CA3" w14:paraId="7F93D25C" w14:textId="77777777" w:rsidTr="003A5CA3">
        <w:tc>
          <w:tcPr>
            <w:tcW w:w="2235" w:type="dxa"/>
          </w:tcPr>
          <w:p w14:paraId="4319F302" w14:textId="6C6C814C" w:rsidR="00E02C97" w:rsidRPr="003A5CA3" w:rsidRDefault="00486583" w:rsidP="008B7612">
            <w:pPr>
              <w:jc w:val="both"/>
              <w:rPr>
                <w:rFonts w:asciiTheme="minorHAnsi" w:hAnsiTheme="minorHAnsi" w:cs="Arial"/>
                <w:sz w:val="24"/>
                <w:szCs w:val="24"/>
              </w:rPr>
            </w:pPr>
            <w:r w:rsidRPr="003A5CA3">
              <w:rPr>
                <w:rFonts w:asciiTheme="minorHAnsi" w:hAnsiTheme="minorHAnsi" w:cs="Arial"/>
                <w:sz w:val="24"/>
                <w:szCs w:val="24"/>
              </w:rPr>
              <w:t xml:space="preserve">Rencontre </w:t>
            </w:r>
          </w:p>
        </w:tc>
        <w:tc>
          <w:tcPr>
            <w:tcW w:w="2537" w:type="dxa"/>
          </w:tcPr>
          <w:p w14:paraId="13974790" w14:textId="09D3BBDE" w:rsidR="00E02C97" w:rsidRPr="003A5CA3" w:rsidRDefault="002D2BE0" w:rsidP="008B7612">
            <w:pPr>
              <w:jc w:val="both"/>
              <w:rPr>
                <w:rFonts w:asciiTheme="minorHAnsi" w:hAnsiTheme="minorHAnsi" w:cs="Arial"/>
                <w:sz w:val="24"/>
                <w:szCs w:val="24"/>
              </w:rPr>
            </w:pPr>
            <w:r w:rsidRPr="003A5CA3">
              <w:rPr>
                <w:rFonts w:asciiTheme="minorHAnsi" w:hAnsiTheme="minorHAnsi" w:cs="Arial"/>
                <w:sz w:val="24"/>
                <w:szCs w:val="24"/>
              </w:rPr>
              <w:t>CA-1,</w:t>
            </w:r>
            <w:r w:rsidR="00B25A0D" w:rsidRPr="003A5CA3">
              <w:rPr>
                <w:rFonts w:asciiTheme="minorHAnsi" w:hAnsiTheme="minorHAnsi" w:cs="Arial"/>
                <w:sz w:val="24"/>
                <w:szCs w:val="24"/>
              </w:rPr>
              <w:t>Rencontre 1</w:t>
            </w:r>
            <w:r w:rsidRPr="003A5CA3">
              <w:rPr>
                <w:rFonts w:asciiTheme="minorHAnsi" w:hAnsiTheme="minorHAnsi" w:cs="Arial"/>
                <w:sz w:val="24"/>
                <w:szCs w:val="24"/>
              </w:rPr>
              <w:t>-An2</w:t>
            </w:r>
          </w:p>
          <w:p w14:paraId="558C6BB1" w14:textId="1ADAEA46" w:rsidR="002D2BE0" w:rsidRPr="003A5CA3" w:rsidRDefault="002D2BE0" w:rsidP="008B7612">
            <w:pPr>
              <w:jc w:val="both"/>
              <w:rPr>
                <w:rFonts w:asciiTheme="minorHAnsi" w:hAnsiTheme="minorHAnsi" w:cs="Arial"/>
                <w:sz w:val="24"/>
                <w:szCs w:val="24"/>
              </w:rPr>
            </w:pPr>
            <w:r w:rsidRPr="003A5CA3">
              <w:rPr>
                <w:rFonts w:asciiTheme="minorHAnsi" w:hAnsiTheme="minorHAnsi" w:cs="Arial"/>
                <w:sz w:val="24"/>
                <w:szCs w:val="24"/>
              </w:rPr>
              <w:t>CA-2,Rencontre 1-An2</w:t>
            </w:r>
          </w:p>
        </w:tc>
        <w:tc>
          <w:tcPr>
            <w:tcW w:w="2386" w:type="dxa"/>
          </w:tcPr>
          <w:p w14:paraId="74F28753" w14:textId="77777777" w:rsidR="00E02C97" w:rsidRPr="003A5CA3" w:rsidRDefault="004D4DD7" w:rsidP="008B7612">
            <w:pPr>
              <w:jc w:val="center"/>
              <w:rPr>
                <w:rFonts w:asciiTheme="minorHAnsi" w:hAnsiTheme="minorHAnsi" w:cs="Arial"/>
                <w:sz w:val="24"/>
                <w:szCs w:val="24"/>
              </w:rPr>
            </w:pPr>
            <w:r w:rsidRPr="003A5CA3">
              <w:rPr>
                <w:rFonts w:asciiTheme="minorHAnsi" w:hAnsiTheme="minorHAnsi" w:cs="Arial"/>
                <w:sz w:val="24"/>
                <w:szCs w:val="24"/>
              </w:rPr>
              <w:t>Novembre 2009</w:t>
            </w:r>
          </w:p>
          <w:p w14:paraId="070C4896" w14:textId="173E6867" w:rsidR="00DA4C38" w:rsidRPr="003A5CA3" w:rsidRDefault="00DA4C38" w:rsidP="008B7612">
            <w:pPr>
              <w:jc w:val="center"/>
              <w:rPr>
                <w:rFonts w:asciiTheme="minorHAnsi" w:hAnsiTheme="minorHAnsi" w:cs="Arial"/>
                <w:sz w:val="24"/>
                <w:szCs w:val="24"/>
              </w:rPr>
            </w:pPr>
            <w:r w:rsidRPr="003A5CA3">
              <w:rPr>
                <w:rFonts w:asciiTheme="minorHAnsi" w:hAnsiTheme="minorHAnsi" w:cs="Arial"/>
                <w:sz w:val="24"/>
                <w:szCs w:val="24"/>
              </w:rPr>
              <w:t>Octobre 2009</w:t>
            </w:r>
          </w:p>
        </w:tc>
        <w:tc>
          <w:tcPr>
            <w:tcW w:w="2306" w:type="dxa"/>
          </w:tcPr>
          <w:p w14:paraId="5037E499" w14:textId="77777777" w:rsidR="00E02C97" w:rsidRPr="003A5CA3" w:rsidRDefault="0059468C" w:rsidP="008B7612">
            <w:pPr>
              <w:jc w:val="center"/>
              <w:rPr>
                <w:rFonts w:asciiTheme="minorHAnsi" w:hAnsiTheme="minorHAnsi" w:cs="Arial"/>
                <w:sz w:val="24"/>
                <w:szCs w:val="24"/>
              </w:rPr>
            </w:pPr>
            <w:r w:rsidRPr="003A5CA3">
              <w:rPr>
                <w:rFonts w:asciiTheme="minorHAnsi" w:hAnsiTheme="minorHAnsi" w:cs="Arial"/>
                <w:sz w:val="24"/>
                <w:szCs w:val="24"/>
              </w:rPr>
              <w:t>86 pages</w:t>
            </w:r>
          </w:p>
          <w:p w14:paraId="7D494974" w14:textId="0B49AFBB" w:rsidR="00DA4C38" w:rsidRPr="003A5CA3" w:rsidRDefault="00DA4C38" w:rsidP="008B7612">
            <w:pPr>
              <w:jc w:val="center"/>
              <w:rPr>
                <w:rFonts w:asciiTheme="minorHAnsi" w:hAnsiTheme="minorHAnsi" w:cs="Arial"/>
                <w:sz w:val="24"/>
                <w:szCs w:val="24"/>
              </w:rPr>
            </w:pPr>
            <w:r w:rsidRPr="003A5CA3">
              <w:rPr>
                <w:rFonts w:asciiTheme="minorHAnsi" w:hAnsiTheme="minorHAnsi" w:cs="Arial"/>
                <w:sz w:val="24"/>
                <w:szCs w:val="24"/>
              </w:rPr>
              <w:t>75 pages</w:t>
            </w:r>
          </w:p>
        </w:tc>
      </w:tr>
      <w:tr w:rsidR="00E02C97" w:rsidRPr="003A5CA3" w14:paraId="0711BB3F" w14:textId="77777777" w:rsidTr="003A5CA3">
        <w:tc>
          <w:tcPr>
            <w:tcW w:w="2235" w:type="dxa"/>
          </w:tcPr>
          <w:p w14:paraId="64FA10ED" w14:textId="2DA11676" w:rsidR="00E02C97" w:rsidRPr="003A5CA3" w:rsidRDefault="00486583" w:rsidP="008B7612">
            <w:pPr>
              <w:jc w:val="both"/>
              <w:rPr>
                <w:rFonts w:asciiTheme="minorHAnsi" w:hAnsiTheme="minorHAnsi" w:cs="Arial"/>
                <w:sz w:val="24"/>
                <w:szCs w:val="24"/>
              </w:rPr>
            </w:pPr>
            <w:r w:rsidRPr="003A5CA3">
              <w:rPr>
                <w:rFonts w:asciiTheme="minorHAnsi" w:hAnsiTheme="minorHAnsi" w:cs="Arial"/>
                <w:sz w:val="24"/>
                <w:szCs w:val="24"/>
              </w:rPr>
              <w:t>Expérience</w:t>
            </w:r>
          </w:p>
        </w:tc>
        <w:tc>
          <w:tcPr>
            <w:tcW w:w="2537" w:type="dxa"/>
          </w:tcPr>
          <w:p w14:paraId="69F32735" w14:textId="5B5A42DD" w:rsidR="00E02C97" w:rsidRPr="003A5CA3" w:rsidRDefault="002D2BE0" w:rsidP="008B7612">
            <w:pPr>
              <w:jc w:val="both"/>
              <w:rPr>
                <w:rFonts w:asciiTheme="minorHAnsi" w:hAnsiTheme="minorHAnsi" w:cs="Arial"/>
                <w:sz w:val="24"/>
                <w:szCs w:val="24"/>
              </w:rPr>
            </w:pPr>
            <w:r w:rsidRPr="003A5CA3">
              <w:rPr>
                <w:rFonts w:asciiTheme="minorHAnsi" w:hAnsiTheme="minorHAnsi" w:cs="Arial"/>
                <w:sz w:val="24"/>
                <w:szCs w:val="24"/>
              </w:rPr>
              <w:t>CA-1,Rencontre 4-An2</w:t>
            </w:r>
          </w:p>
          <w:p w14:paraId="68683786" w14:textId="30C40468" w:rsidR="002D2BE0" w:rsidRPr="003A5CA3" w:rsidRDefault="002D2BE0" w:rsidP="008B7612">
            <w:pPr>
              <w:jc w:val="both"/>
              <w:rPr>
                <w:rFonts w:asciiTheme="minorHAnsi" w:hAnsiTheme="minorHAnsi" w:cs="Arial"/>
                <w:sz w:val="24"/>
                <w:szCs w:val="24"/>
              </w:rPr>
            </w:pPr>
            <w:r w:rsidRPr="003A5CA3">
              <w:rPr>
                <w:rFonts w:asciiTheme="minorHAnsi" w:hAnsiTheme="minorHAnsi" w:cs="Arial"/>
                <w:sz w:val="24"/>
                <w:szCs w:val="24"/>
              </w:rPr>
              <w:t>CA-2,Rencontre</w:t>
            </w:r>
            <w:r w:rsidR="00C73EC0" w:rsidRPr="003A5CA3">
              <w:rPr>
                <w:rFonts w:asciiTheme="minorHAnsi" w:hAnsiTheme="minorHAnsi" w:cs="Arial"/>
                <w:sz w:val="24"/>
                <w:szCs w:val="24"/>
              </w:rPr>
              <w:t xml:space="preserve"> </w:t>
            </w:r>
            <w:r w:rsidRPr="003A5CA3">
              <w:rPr>
                <w:rFonts w:asciiTheme="minorHAnsi" w:hAnsiTheme="minorHAnsi" w:cs="Arial"/>
                <w:sz w:val="24"/>
                <w:szCs w:val="24"/>
              </w:rPr>
              <w:t>4-An2</w:t>
            </w:r>
          </w:p>
        </w:tc>
        <w:tc>
          <w:tcPr>
            <w:tcW w:w="2386" w:type="dxa"/>
          </w:tcPr>
          <w:p w14:paraId="24E74CDC" w14:textId="77777777" w:rsidR="00E02C97" w:rsidRPr="003A5CA3" w:rsidRDefault="004D4DD7" w:rsidP="008B7612">
            <w:pPr>
              <w:jc w:val="center"/>
              <w:rPr>
                <w:rFonts w:asciiTheme="minorHAnsi" w:hAnsiTheme="minorHAnsi" w:cs="Arial"/>
                <w:sz w:val="24"/>
                <w:szCs w:val="24"/>
              </w:rPr>
            </w:pPr>
            <w:r w:rsidRPr="003A5CA3">
              <w:rPr>
                <w:rFonts w:asciiTheme="minorHAnsi" w:hAnsiTheme="minorHAnsi" w:cs="Arial"/>
                <w:sz w:val="24"/>
                <w:szCs w:val="24"/>
              </w:rPr>
              <w:t>Avril 2010</w:t>
            </w:r>
          </w:p>
          <w:p w14:paraId="0127114F" w14:textId="587C690A" w:rsidR="00DA4C38" w:rsidRPr="003A5CA3" w:rsidRDefault="00DA4C38" w:rsidP="008B7612">
            <w:pPr>
              <w:jc w:val="center"/>
              <w:rPr>
                <w:rFonts w:asciiTheme="minorHAnsi" w:hAnsiTheme="minorHAnsi" w:cs="Arial"/>
                <w:sz w:val="24"/>
                <w:szCs w:val="24"/>
              </w:rPr>
            </w:pPr>
            <w:r w:rsidRPr="003A5CA3">
              <w:rPr>
                <w:rFonts w:asciiTheme="minorHAnsi" w:hAnsiTheme="minorHAnsi" w:cs="Arial"/>
                <w:sz w:val="24"/>
                <w:szCs w:val="24"/>
              </w:rPr>
              <w:t>Avril 2010</w:t>
            </w:r>
          </w:p>
        </w:tc>
        <w:tc>
          <w:tcPr>
            <w:tcW w:w="2306" w:type="dxa"/>
          </w:tcPr>
          <w:p w14:paraId="37D68BA9" w14:textId="77777777" w:rsidR="00E02C97" w:rsidRPr="003A5CA3" w:rsidRDefault="0059468C" w:rsidP="008B7612">
            <w:pPr>
              <w:jc w:val="center"/>
              <w:rPr>
                <w:rFonts w:asciiTheme="minorHAnsi" w:hAnsiTheme="minorHAnsi" w:cs="Arial"/>
                <w:sz w:val="24"/>
                <w:szCs w:val="24"/>
              </w:rPr>
            </w:pPr>
            <w:r w:rsidRPr="003A5CA3">
              <w:rPr>
                <w:rFonts w:asciiTheme="minorHAnsi" w:hAnsiTheme="minorHAnsi" w:cs="Arial"/>
                <w:sz w:val="24"/>
                <w:szCs w:val="24"/>
              </w:rPr>
              <w:t>41 pages</w:t>
            </w:r>
          </w:p>
          <w:p w14:paraId="52CFC051" w14:textId="3CB8A2DE" w:rsidR="00DA4C38" w:rsidRPr="003A5CA3" w:rsidRDefault="00DA4C38" w:rsidP="008B7612">
            <w:pPr>
              <w:jc w:val="center"/>
              <w:rPr>
                <w:rFonts w:asciiTheme="minorHAnsi" w:hAnsiTheme="minorHAnsi" w:cs="Arial"/>
                <w:sz w:val="24"/>
                <w:szCs w:val="24"/>
              </w:rPr>
            </w:pPr>
            <w:r w:rsidRPr="003A5CA3">
              <w:rPr>
                <w:rFonts w:asciiTheme="minorHAnsi" w:hAnsiTheme="minorHAnsi" w:cs="Arial"/>
                <w:sz w:val="24"/>
                <w:szCs w:val="24"/>
              </w:rPr>
              <w:t>40 pages</w:t>
            </w:r>
          </w:p>
        </w:tc>
      </w:tr>
    </w:tbl>
    <w:p w14:paraId="3F8F49D1" w14:textId="77777777" w:rsidR="00675B21" w:rsidRPr="003A5CA3" w:rsidRDefault="00675B21" w:rsidP="008B7612">
      <w:pPr>
        <w:spacing w:after="0" w:line="240" w:lineRule="auto"/>
        <w:jc w:val="both"/>
        <w:rPr>
          <w:rFonts w:asciiTheme="minorHAnsi" w:hAnsiTheme="minorHAnsi" w:cs="Arial"/>
          <w:sz w:val="24"/>
          <w:szCs w:val="24"/>
        </w:rPr>
      </w:pPr>
    </w:p>
    <w:p w14:paraId="20C8A6D7" w14:textId="4459FC10" w:rsidR="00BB0A9B" w:rsidRPr="003A5CA3" w:rsidRDefault="00250878"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A</w:t>
      </w:r>
      <w:r w:rsidR="0015042A" w:rsidRPr="003A5CA3">
        <w:rPr>
          <w:rFonts w:asciiTheme="minorHAnsi" w:hAnsiTheme="minorHAnsi" w:cs="Arial"/>
          <w:sz w:val="24"/>
          <w:szCs w:val="24"/>
        </w:rPr>
        <w:t>près avoir examiné minutieusement le matériel</w:t>
      </w:r>
      <w:r w:rsidR="0090581A" w:rsidRPr="003A5CA3">
        <w:rPr>
          <w:rFonts w:asciiTheme="minorHAnsi" w:hAnsiTheme="minorHAnsi" w:cs="Arial"/>
          <w:sz w:val="24"/>
          <w:szCs w:val="24"/>
        </w:rPr>
        <w:t xml:space="preserve">, </w:t>
      </w:r>
      <w:r w:rsidR="00872CAD" w:rsidRPr="003A5CA3">
        <w:rPr>
          <w:rFonts w:asciiTheme="minorHAnsi" w:hAnsiTheme="minorHAnsi" w:cs="Arial"/>
          <w:sz w:val="24"/>
          <w:szCs w:val="24"/>
        </w:rPr>
        <w:t xml:space="preserve">les verbatims de </w:t>
      </w:r>
      <w:r w:rsidR="00344D85" w:rsidRPr="003A5CA3">
        <w:rPr>
          <w:rFonts w:asciiTheme="minorHAnsi" w:hAnsiTheme="minorHAnsi" w:cs="Arial"/>
          <w:sz w:val="24"/>
          <w:szCs w:val="24"/>
        </w:rPr>
        <w:t xml:space="preserve">la première </w:t>
      </w:r>
      <w:r w:rsidR="0015042A" w:rsidRPr="003A5CA3">
        <w:rPr>
          <w:rFonts w:asciiTheme="minorHAnsi" w:hAnsiTheme="minorHAnsi" w:cs="Arial"/>
          <w:sz w:val="24"/>
          <w:szCs w:val="24"/>
        </w:rPr>
        <w:t>réunion</w:t>
      </w:r>
      <w:r w:rsidR="00344D85" w:rsidRPr="003A5CA3">
        <w:rPr>
          <w:rFonts w:asciiTheme="minorHAnsi" w:hAnsiTheme="minorHAnsi" w:cs="Arial"/>
          <w:sz w:val="24"/>
          <w:szCs w:val="24"/>
        </w:rPr>
        <w:t xml:space="preserve"> de la première année</w:t>
      </w:r>
      <w:r w:rsidR="00382C68" w:rsidRPr="003A5CA3">
        <w:rPr>
          <w:rFonts w:asciiTheme="minorHAnsi" w:hAnsiTheme="minorHAnsi" w:cs="Arial"/>
          <w:sz w:val="24"/>
          <w:szCs w:val="24"/>
        </w:rPr>
        <w:t xml:space="preserve"> </w:t>
      </w:r>
      <w:r w:rsidR="00362EC6" w:rsidRPr="003A5CA3">
        <w:rPr>
          <w:rFonts w:asciiTheme="minorHAnsi" w:hAnsiTheme="minorHAnsi" w:cs="Arial"/>
          <w:i/>
          <w:sz w:val="24"/>
          <w:szCs w:val="24"/>
        </w:rPr>
        <w:t>(l’entente)</w:t>
      </w:r>
      <w:r w:rsidR="00362EC6" w:rsidRPr="003A5CA3">
        <w:rPr>
          <w:rFonts w:asciiTheme="minorHAnsi" w:hAnsiTheme="minorHAnsi" w:cs="Arial"/>
          <w:sz w:val="24"/>
          <w:szCs w:val="24"/>
        </w:rPr>
        <w:t xml:space="preserve"> </w:t>
      </w:r>
      <w:r w:rsidR="00382C68" w:rsidRPr="003A5CA3">
        <w:rPr>
          <w:rFonts w:asciiTheme="minorHAnsi" w:hAnsiTheme="minorHAnsi" w:cs="Arial"/>
          <w:sz w:val="24"/>
          <w:szCs w:val="24"/>
        </w:rPr>
        <w:t>et</w:t>
      </w:r>
      <w:r w:rsidR="00344D85" w:rsidRPr="003A5CA3">
        <w:rPr>
          <w:rFonts w:asciiTheme="minorHAnsi" w:hAnsiTheme="minorHAnsi" w:cs="Arial"/>
          <w:sz w:val="24"/>
          <w:szCs w:val="24"/>
        </w:rPr>
        <w:t xml:space="preserve"> </w:t>
      </w:r>
      <w:r w:rsidR="00842E15" w:rsidRPr="003A5CA3">
        <w:rPr>
          <w:rFonts w:asciiTheme="minorHAnsi" w:hAnsiTheme="minorHAnsi" w:cs="Arial"/>
          <w:sz w:val="24"/>
          <w:szCs w:val="24"/>
        </w:rPr>
        <w:t xml:space="preserve">de </w:t>
      </w:r>
      <w:r w:rsidR="00344D85" w:rsidRPr="003A5CA3">
        <w:rPr>
          <w:rFonts w:asciiTheme="minorHAnsi" w:hAnsiTheme="minorHAnsi" w:cs="Arial"/>
          <w:sz w:val="24"/>
          <w:szCs w:val="24"/>
        </w:rPr>
        <w:t xml:space="preserve">la dernière </w:t>
      </w:r>
      <w:r w:rsidR="0015042A" w:rsidRPr="003A5CA3">
        <w:rPr>
          <w:rFonts w:asciiTheme="minorHAnsi" w:hAnsiTheme="minorHAnsi" w:cs="Arial"/>
          <w:sz w:val="24"/>
          <w:szCs w:val="24"/>
        </w:rPr>
        <w:t>réunion</w:t>
      </w:r>
      <w:r w:rsidR="00344D85" w:rsidRPr="003A5CA3">
        <w:rPr>
          <w:rFonts w:asciiTheme="minorHAnsi" w:hAnsiTheme="minorHAnsi" w:cs="Arial"/>
          <w:sz w:val="24"/>
          <w:szCs w:val="24"/>
        </w:rPr>
        <w:t xml:space="preserve"> de la deuxième année</w:t>
      </w:r>
      <w:r w:rsidR="0015042A" w:rsidRPr="003A5CA3">
        <w:rPr>
          <w:rFonts w:asciiTheme="minorHAnsi" w:hAnsiTheme="minorHAnsi" w:cs="Arial"/>
          <w:sz w:val="24"/>
          <w:szCs w:val="24"/>
        </w:rPr>
        <w:t xml:space="preserve"> </w:t>
      </w:r>
      <w:r w:rsidR="0015042A" w:rsidRPr="003A5CA3">
        <w:rPr>
          <w:rFonts w:asciiTheme="minorHAnsi" w:hAnsiTheme="minorHAnsi" w:cs="Arial"/>
          <w:i/>
          <w:sz w:val="24"/>
          <w:szCs w:val="24"/>
        </w:rPr>
        <w:t>(l’expérience)</w:t>
      </w:r>
      <w:r w:rsidR="0015042A" w:rsidRPr="003A5CA3">
        <w:rPr>
          <w:rFonts w:asciiTheme="minorHAnsi" w:hAnsiTheme="minorHAnsi" w:cs="Arial"/>
          <w:sz w:val="24"/>
          <w:szCs w:val="24"/>
        </w:rPr>
        <w:t xml:space="preserve"> ont été sélectionnés </w:t>
      </w:r>
      <w:r w:rsidR="00A2546E" w:rsidRPr="003A5CA3">
        <w:rPr>
          <w:rFonts w:asciiTheme="minorHAnsi" w:hAnsiTheme="minorHAnsi" w:cs="Arial"/>
          <w:sz w:val="24"/>
          <w:szCs w:val="24"/>
        </w:rPr>
        <w:t>afin de</w:t>
      </w:r>
      <w:r w:rsidR="00693736" w:rsidRPr="003A5CA3">
        <w:rPr>
          <w:rFonts w:asciiTheme="minorHAnsi" w:hAnsiTheme="minorHAnsi" w:cs="Arial"/>
          <w:sz w:val="24"/>
          <w:szCs w:val="24"/>
        </w:rPr>
        <w:t xml:space="preserve"> </w:t>
      </w:r>
      <w:r w:rsidR="00416415" w:rsidRPr="003A5CA3">
        <w:rPr>
          <w:rFonts w:asciiTheme="minorHAnsi" w:hAnsiTheme="minorHAnsi" w:cs="Arial"/>
          <w:sz w:val="24"/>
          <w:szCs w:val="24"/>
        </w:rPr>
        <w:t>rendre compte du</w:t>
      </w:r>
      <w:r w:rsidR="00693736" w:rsidRPr="003A5CA3">
        <w:rPr>
          <w:rFonts w:asciiTheme="minorHAnsi" w:hAnsiTheme="minorHAnsi" w:cs="Arial"/>
          <w:sz w:val="24"/>
          <w:szCs w:val="24"/>
        </w:rPr>
        <w:t xml:space="preserve"> début et </w:t>
      </w:r>
      <w:r w:rsidR="00416415" w:rsidRPr="003A5CA3">
        <w:rPr>
          <w:rFonts w:asciiTheme="minorHAnsi" w:hAnsiTheme="minorHAnsi" w:cs="Arial"/>
          <w:sz w:val="24"/>
          <w:szCs w:val="24"/>
        </w:rPr>
        <w:t xml:space="preserve">de </w:t>
      </w:r>
      <w:r w:rsidR="00693736" w:rsidRPr="003A5CA3">
        <w:rPr>
          <w:rFonts w:asciiTheme="minorHAnsi" w:hAnsiTheme="minorHAnsi" w:cs="Arial"/>
          <w:sz w:val="24"/>
          <w:szCs w:val="24"/>
        </w:rPr>
        <w:t>la fin du processus</w:t>
      </w:r>
      <w:r w:rsidR="00416415" w:rsidRPr="003A5CA3">
        <w:rPr>
          <w:rFonts w:asciiTheme="minorHAnsi" w:hAnsiTheme="minorHAnsi" w:cs="Arial"/>
          <w:sz w:val="24"/>
          <w:szCs w:val="24"/>
        </w:rPr>
        <w:t xml:space="preserve"> d’accompagnement</w:t>
      </w:r>
      <w:r w:rsidR="001B7BE0" w:rsidRPr="003A5CA3">
        <w:rPr>
          <w:rFonts w:asciiTheme="minorHAnsi" w:hAnsiTheme="minorHAnsi" w:cs="Arial"/>
          <w:sz w:val="24"/>
          <w:szCs w:val="24"/>
        </w:rPr>
        <w:t xml:space="preserve"> (Vial &amp; Caparros-Mencacci, 2007).</w:t>
      </w:r>
      <w:r w:rsidR="00111DE7" w:rsidRPr="003A5CA3">
        <w:rPr>
          <w:rFonts w:asciiTheme="minorHAnsi" w:hAnsiTheme="minorHAnsi" w:cs="Arial"/>
          <w:sz w:val="24"/>
          <w:szCs w:val="24"/>
        </w:rPr>
        <w:t xml:space="preserve"> </w:t>
      </w:r>
      <w:r w:rsidR="00A2546E" w:rsidRPr="003A5CA3">
        <w:rPr>
          <w:rFonts w:asciiTheme="minorHAnsi" w:hAnsiTheme="minorHAnsi" w:cs="Arial"/>
          <w:sz w:val="24"/>
          <w:szCs w:val="24"/>
        </w:rPr>
        <w:t>Concernant la phase de rencon</w:t>
      </w:r>
      <w:r w:rsidR="00842E15" w:rsidRPr="003A5CA3">
        <w:rPr>
          <w:rFonts w:asciiTheme="minorHAnsi" w:hAnsiTheme="minorHAnsi" w:cs="Arial"/>
          <w:sz w:val="24"/>
          <w:szCs w:val="24"/>
        </w:rPr>
        <w:t>tre</w:t>
      </w:r>
      <w:r w:rsidR="000007E9" w:rsidRPr="003A5CA3">
        <w:rPr>
          <w:rFonts w:asciiTheme="minorHAnsi" w:hAnsiTheme="minorHAnsi" w:cs="Arial"/>
          <w:sz w:val="24"/>
          <w:szCs w:val="24"/>
        </w:rPr>
        <w:t xml:space="preserve">, </w:t>
      </w:r>
      <w:r w:rsidR="00344D85" w:rsidRPr="003A5CA3">
        <w:rPr>
          <w:rFonts w:asciiTheme="minorHAnsi" w:hAnsiTheme="minorHAnsi" w:cs="Arial"/>
          <w:sz w:val="24"/>
          <w:szCs w:val="24"/>
        </w:rPr>
        <w:t xml:space="preserve">la </w:t>
      </w:r>
      <w:r w:rsidR="0074403B" w:rsidRPr="003A5CA3">
        <w:rPr>
          <w:rFonts w:asciiTheme="minorHAnsi" w:hAnsiTheme="minorHAnsi" w:cs="Arial"/>
          <w:sz w:val="24"/>
          <w:szCs w:val="24"/>
          <w:highlight w:val="green"/>
        </w:rPr>
        <w:t>première</w:t>
      </w:r>
      <w:r w:rsidR="00344D85" w:rsidRPr="003A5CA3">
        <w:rPr>
          <w:rFonts w:asciiTheme="minorHAnsi" w:hAnsiTheme="minorHAnsi" w:cs="Arial"/>
          <w:sz w:val="24"/>
          <w:szCs w:val="24"/>
        </w:rPr>
        <w:t xml:space="preserve"> r</w:t>
      </w:r>
      <w:r w:rsidR="000007E9" w:rsidRPr="003A5CA3">
        <w:rPr>
          <w:rFonts w:asciiTheme="minorHAnsi" w:hAnsiTheme="minorHAnsi" w:cs="Arial"/>
          <w:sz w:val="24"/>
          <w:szCs w:val="24"/>
        </w:rPr>
        <w:t>éunion</w:t>
      </w:r>
      <w:r w:rsidR="00842E15" w:rsidRPr="003A5CA3">
        <w:rPr>
          <w:rFonts w:asciiTheme="minorHAnsi" w:hAnsiTheme="minorHAnsi" w:cs="Arial"/>
          <w:sz w:val="24"/>
          <w:szCs w:val="24"/>
        </w:rPr>
        <w:t xml:space="preserve"> de la deuxième</w:t>
      </w:r>
      <w:r w:rsidR="00344D85" w:rsidRPr="003A5CA3">
        <w:rPr>
          <w:rFonts w:asciiTheme="minorHAnsi" w:hAnsiTheme="minorHAnsi" w:cs="Arial"/>
          <w:sz w:val="24"/>
          <w:szCs w:val="24"/>
        </w:rPr>
        <w:t xml:space="preserve"> année</w:t>
      </w:r>
      <w:r w:rsidR="00693736" w:rsidRPr="003A5CA3">
        <w:rPr>
          <w:rFonts w:asciiTheme="minorHAnsi" w:hAnsiTheme="minorHAnsi" w:cs="Arial"/>
          <w:sz w:val="24"/>
          <w:szCs w:val="24"/>
        </w:rPr>
        <w:t xml:space="preserve"> </w:t>
      </w:r>
      <w:r w:rsidR="00B51A73" w:rsidRPr="003A5CA3">
        <w:rPr>
          <w:rFonts w:asciiTheme="minorHAnsi" w:hAnsiTheme="minorHAnsi" w:cs="Arial"/>
          <w:sz w:val="24"/>
          <w:szCs w:val="24"/>
        </w:rPr>
        <w:t>a été sélectionnée pour sa pertinence à</w:t>
      </w:r>
      <w:r w:rsidR="00697F17" w:rsidRPr="003A5CA3">
        <w:rPr>
          <w:rFonts w:asciiTheme="minorHAnsi" w:hAnsiTheme="minorHAnsi" w:cs="Arial"/>
          <w:sz w:val="24"/>
          <w:szCs w:val="24"/>
        </w:rPr>
        <w:t xml:space="preserve"> </w:t>
      </w:r>
      <w:r w:rsidR="00842E15" w:rsidRPr="003A5CA3">
        <w:rPr>
          <w:rFonts w:asciiTheme="minorHAnsi" w:hAnsiTheme="minorHAnsi" w:cs="Arial"/>
          <w:sz w:val="24"/>
          <w:szCs w:val="24"/>
        </w:rPr>
        <w:t xml:space="preserve">rendre compte </w:t>
      </w:r>
      <w:r w:rsidR="000007E9" w:rsidRPr="003A5CA3">
        <w:rPr>
          <w:rFonts w:asciiTheme="minorHAnsi" w:hAnsiTheme="minorHAnsi" w:cs="Arial"/>
          <w:sz w:val="24"/>
          <w:szCs w:val="24"/>
        </w:rPr>
        <w:t xml:space="preserve">des </w:t>
      </w:r>
      <w:r w:rsidR="00461052" w:rsidRPr="003A5CA3">
        <w:rPr>
          <w:rFonts w:asciiTheme="minorHAnsi" w:hAnsiTheme="minorHAnsi" w:cs="Arial"/>
          <w:sz w:val="24"/>
          <w:szCs w:val="24"/>
        </w:rPr>
        <w:t>rôles</w:t>
      </w:r>
      <w:r w:rsidR="000007E9" w:rsidRPr="003A5CA3">
        <w:rPr>
          <w:rFonts w:asciiTheme="minorHAnsi" w:hAnsiTheme="minorHAnsi" w:cs="Arial"/>
          <w:sz w:val="24"/>
          <w:szCs w:val="24"/>
        </w:rPr>
        <w:t xml:space="preserve"> </w:t>
      </w:r>
      <w:r w:rsidR="00B51A73" w:rsidRPr="003A5CA3">
        <w:rPr>
          <w:rFonts w:asciiTheme="minorHAnsi" w:hAnsiTheme="minorHAnsi" w:cs="Arial"/>
          <w:sz w:val="24"/>
          <w:szCs w:val="24"/>
        </w:rPr>
        <w:t>chez l’accompagnant</w:t>
      </w:r>
      <w:r w:rsidR="00C73EC0" w:rsidRPr="003A5CA3">
        <w:rPr>
          <w:rFonts w:asciiTheme="minorHAnsi" w:hAnsiTheme="minorHAnsi" w:cs="Arial"/>
          <w:sz w:val="24"/>
          <w:szCs w:val="24"/>
        </w:rPr>
        <w:t xml:space="preserve"> </w:t>
      </w:r>
      <w:r w:rsidR="00C73EC0" w:rsidRPr="003A5CA3">
        <w:rPr>
          <w:rFonts w:asciiTheme="minorHAnsi" w:hAnsiTheme="minorHAnsi" w:cs="Arial"/>
          <w:sz w:val="24"/>
          <w:szCs w:val="24"/>
          <w:highlight w:val="green"/>
        </w:rPr>
        <w:t>pour cette phase</w:t>
      </w:r>
      <w:r w:rsidR="00C73EC0" w:rsidRPr="003A5CA3">
        <w:rPr>
          <w:rFonts w:asciiTheme="minorHAnsi" w:hAnsiTheme="minorHAnsi" w:cs="Arial"/>
          <w:sz w:val="24"/>
          <w:szCs w:val="24"/>
        </w:rPr>
        <w:t>.</w:t>
      </w:r>
    </w:p>
    <w:p w14:paraId="61B0A0CE" w14:textId="77777777" w:rsidR="00BB0A9B" w:rsidRPr="003A5CA3" w:rsidRDefault="00BB0A9B" w:rsidP="008B7612">
      <w:pPr>
        <w:spacing w:after="0" w:line="240" w:lineRule="auto"/>
        <w:jc w:val="both"/>
        <w:rPr>
          <w:rFonts w:asciiTheme="minorHAnsi" w:hAnsiTheme="minorHAnsi" w:cs="Arial"/>
          <w:sz w:val="24"/>
          <w:szCs w:val="24"/>
        </w:rPr>
      </w:pPr>
    </w:p>
    <w:p w14:paraId="5015E7E2" w14:textId="6AE9E7BD" w:rsidR="00BB0A9B" w:rsidRDefault="001F1F63"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M</w:t>
      </w:r>
      <w:r>
        <w:rPr>
          <w:rFonts w:asciiTheme="minorHAnsi" w:hAnsiTheme="minorHAnsi" w:cs="Arial"/>
          <w:sz w:val="24"/>
          <w:szCs w:val="24"/>
        </w:rPr>
        <w:t>É</w:t>
      </w:r>
      <w:r w:rsidRPr="003A5CA3">
        <w:rPr>
          <w:rFonts w:asciiTheme="minorHAnsi" w:hAnsiTheme="minorHAnsi" w:cs="Arial"/>
          <w:sz w:val="24"/>
          <w:szCs w:val="24"/>
        </w:rPr>
        <w:t>THODE D’ANALYSE</w:t>
      </w:r>
    </w:p>
    <w:p w14:paraId="5F17A27B" w14:textId="77777777" w:rsidR="001F1F63" w:rsidRPr="003A5CA3" w:rsidRDefault="001F1F63" w:rsidP="008B7612">
      <w:pPr>
        <w:spacing w:after="0" w:line="240" w:lineRule="auto"/>
        <w:jc w:val="both"/>
        <w:rPr>
          <w:rFonts w:asciiTheme="minorHAnsi" w:hAnsiTheme="minorHAnsi" w:cs="Arial"/>
          <w:sz w:val="24"/>
          <w:szCs w:val="24"/>
        </w:rPr>
      </w:pPr>
    </w:p>
    <w:p w14:paraId="71605DF9" w14:textId="6AFDCA38" w:rsidR="00FE5A8C" w:rsidRDefault="00461052"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En fonction du cadre théorique exposé à la Figure 1, l</w:t>
      </w:r>
      <w:r w:rsidR="00E94A25" w:rsidRPr="003A5CA3">
        <w:rPr>
          <w:rFonts w:asciiTheme="minorHAnsi" w:hAnsiTheme="minorHAnsi" w:cs="Arial"/>
          <w:sz w:val="24"/>
          <w:szCs w:val="24"/>
        </w:rPr>
        <w:t>’analyse s’est réalisé</w:t>
      </w:r>
      <w:r w:rsidR="00C73EC0" w:rsidRPr="003A5CA3">
        <w:rPr>
          <w:rFonts w:asciiTheme="minorHAnsi" w:hAnsiTheme="minorHAnsi" w:cs="Arial"/>
          <w:sz w:val="24"/>
          <w:szCs w:val="24"/>
        </w:rPr>
        <w:t xml:space="preserve">e </w:t>
      </w:r>
      <w:r w:rsidR="00C73EC0" w:rsidRPr="003A5CA3">
        <w:rPr>
          <w:rFonts w:asciiTheme="minorHAnsi" w:hAnsiTheme="minorHAnsi" w:cs="Arial"/>
          <w:sz w:val="24"/>
          <w:szCs w:val="24"/>
          <w:highlight w:val="green"/>
        </w:rPr>
        <w:t>selon l</w:t>
      </w:r>
      <w:r w:rsidR="003C3D07" w:rsidRPr="003A5CA3">
        <w:rPr>
          <w:rFonts w:asciiTheme="minorHAnsi" w:hAnsiTheme="minorHAnsi" w:cs="Arial"/>
          <w:sz w:val="24"/>
          <w:szCs w:val="24"/>
          <w:highlight w:val="green"/>
        </w:rPr>
        <w:t xml:space="preserve">es étapes </w:t>
      </w:r>
      <w:r w:rsidR="00C73EC0" w:rsidRPr="003A5CA3">
        <w:rPr>
          <w:rFonts w:asciiTheme="minorHAnsi" w:hAnsiTheme="minorHAnsi" w:cs="Arial"/>
          <w:sz w:val="24"/>
          <w:szCs w:val="24"/>
          <w:highlight w:val="green"/>
        </w:rPr>
        <w:t>exposées au</w:t>
      </w:r>
      <w:r w:rsidR="003C3D07" w:rsidRPr="003A5CA3">
        <w:rPr>
          <w:rFonts w:asciiTheme="minorHAnsi" w:hAnsiTheme="minorHAnsi" w:cs="Arial"/>
          <w:sz w:val="24"/>
          <w:szCs w:val="24"/>
          <w:highlight w:val="green"/>
        </w:rPr>
        <w:t xml:space="preserve"> </w:t>
      </w:r>
      <w:r w:rsidR="00C73EC0" w:rsidRPr="003A5CA3">
        <w:rPr>
          <w:rFonts w:asciiTheme="minorHAnsi" w:hAnsiTheme="minorHAnsi" w:cs="Arial"/>
          <w:sz w:val="24"/>
          <w:szCs w:val="24"/>
          <w:highlight w:val="green"/>
        </w:rPr>
        <w:t>t</w:t>
      </w:r>
      <w:r w:rsidR="003C3D07" w:rsidRPr="003A5CA3">
        <w:rPr>
          <w:rFonts w:asciiTheme="minorHAnsi" w:hAnsiTheme="minorHAnsi" w:cs="Arial"/>
          <w:sz w:val="24"/>
          <w:szCs w:val="24"/>
          <w:highlight w:val="green"/>
        </w:rPr>
        <w:t>ableau 2</w:t>
      </w:r>
      <w:r w:rsidR="00E94A25" w:rsidRPr="003A5CA3">
        <w:rPr>
          <w:rFonts w:asciiTheme="minorHAnsi" w:hAnsiTheme="minorHAnsi" w:cs="Arial"/>
          <w:sz w:val="24"/>
          <w:szCs w:val="24"/>
          <w:highlight w:val="green"/>
        </w:rPr>
        <w:t>.</w:t>
      </w:r>
      <w:r w:rsidR="00E94A25" w:rsidRPr="003A5CA3">
        <w:rPr>
          <w:rFonts w:asciiTheme="minorHAnsi" w:hAnsiTheme="minorHAnsi" w:cs="Arial"/>
          <w:sz w:val="24"/>
          <w:szCs w:val="24"/>
        </w:rPr>
        <w:t xml:space="preserve"> </w:t>
      </w:r>
    </w:p>
    <w:p w14:paraId="28C13E53" w14:textId="77777777" w:rsidR="001F1F63" w:rsidRPr="003A5CA3" w:rsidRDefault="001F1F63" w:rsidP="008B7612">
      <w:pPr>
        <w:spacing w:after="0" w:line="240" w:lineRule="auto"/>
        <w:jc w:val="both"/>
        <w:rPr>
          <w:rFonts w:asciiTheme="minorHAnsi" w:hAnsiTheme="minorHAnsi" w:cs="Arial"/>
          <w:sz w:val="24"/>
          <w:szCs w:val="24"/>
        </w:rPr>
      </w:pPr>
    </w:p>
    <w:p w14:paraId="26770FB2" w14:textId="77777777" w:rsidR="00FE5A8C" w:rsidRPr="003A5CA3" w:rsidRDefault="00FE5A8C" w:rsidP="008B7612">
      <w:pPr>
        <w:spacing w:after="0" w:line="240" w:lineRule="auto"/>
        <w:ind w:firstLine="360"/>
        <w:jc w:val="center"/>
        <w:rPr>
          <w:rFonts w:asciiTheme="minorHAnsi" w:hAnsiTheme="minorHAnsi" w:cs="Arial"/>
          <w:sz w:val="24"/>
          <w:szCs w:val="24"/>
        </w:rPr>
      </w:pPr>
      <w:r w:rsidRPr="003A5CA3">
        <w:rPr>
          <w:rFonts w:asciiTheme="minorHAnsi" w:hAnsiTheme="minorHAnsi" w:cs="Arial"/>
          <w:sz w:val="24"/>
          <w:szCs w:val="24"/>
        </w:rPr>
        <w:t>Tableau 2. Étapes d’analyse selon le cadre retenu</w:t>
      </w:r>
    </w:p>
    <w:tbl>
      <w:tblPr>
        <w:tblStyle w:val="Grille"/>
        <w:tblW w:w="0" w:type="auto"/>
        <w:tblLook w:val="04A0" w:firstRow="1" w:lastRow="0" w:firstColumn="1" w:lastColumn="0" w:noHBand="0" w:noVBand="1"/>
      </w:tblPr>
      <w:tblGrid>
        <w:gridCol w:w="4772"/>
        <w:gridCol w:w="4772"/>
      </w:tblGrid>
      <w:tr w:rsidR="00FE5A8C" w:rsidRPr="003A5CA3" w14:paraId="03C7A806" w14:textId="77777777" w:rsidTr="00FE5A8C">
        <w:tc>
          <w:tcPr>
            <w:tcW w:w="4772" w:type="dxa"/>
          </w:tcPr>
          <w:p w14:paraId="40A1F83B" w14:textId="77777777" w:rsidR="00FE5A8C" w:rsidRPr="003A5CA3" w:rsidRDefault="00FE5A8C" w:rsidP="008B7612">
            <w:pPr>
              <w:jc w:val="center"/>
              <w:rPr>
                <w:rFonts w:asciiTheme="minorHAnsi" w:hAnsiTheme="minorHAnsi" w:cs="Arial"/>
                <w:sz w:val="24"/>
                <w:szCs w:val="24"/>
              </w:rPr>
            </w:pPr>
            <w:r w:rsidRPr="003A5CA3">
              <w:rPr>
                <w:rFonts w:asciiTheme="minorHAnsi" w:hAnsiTheme="minorHAnsi" w:cs="Arial"/>
                <w:sz w:val="24"/>
                <w:szCs w:val="24"/>
              </w:rPr>
              <w:t>Étapes d’analyse</w:t>
            </w:r>
          </w:p>
        </w:tc>
        <w:tc>
          <w:tcPr>
            <w:tcW w:w="4772" w:type="dxa"/>
          </w:tcPr>
          <w:p w14:paraId="20BCBDBC" w14:textId="77777777" w:rsidR="00FE5A8C" w:rsidRPr="003A5CA3" w:rsidRDefault="00FE5A8C" w:rsidP="008B7612">
            <w:pPr>
              <w:jc w:val="center"/>
              <w:rPr>
                <w:rFonts w:asciiTheme="minorHAnsi" w:hAnsiTheme="minorHAnsi" w:cs="Arial"/>
                <w:sz w:val="24"/>
                <w:szCs w:val="24"/>
              </w:rPr>
            </w:pPr>
            <w:r w:rsidRPr="003A5CA3">
              <w:rPr>
                <w:rFonts w:asciiTheme="minorHAnsi" w:hAnsiTheme="minorHAnsi" w:cs="Arial"/>
                <w:sz w:val="24"/>
                <w:szCs w:val="24"/>
              </w:rPr>
              <w:t>Opérations effectuées</w:t>
            </w:r>
          </w:p>
        </w:tc>
      </w:tr>
      <w:tr w:rsidR="00FE5A8C" w:rsidRPr="003A5CA3" w14:paraId="60172AB7" w14:textId="77777777" w:rsidTr="00FE5A8C">
        <w:tc>
          <w:tcPr>
            <w:tcW w:w="4772" w:type="dxa"/>
          </w:tcPr>
          <w:p w14:paraId="1D858FAD" w14:textId="4A252442" w:rsidR="00FE5A8C" w:rsidRDefault="00FE5A8C" w:rsidP="008B7612">
            <w:pPr>
              <w:pStyle w:val="Paragraphedeliste"/>
              <w:numPr>
                <w:ilvl w:val="0"/>
                <w:numId w:val="16"/>
              </w:numPr>
              <w:jc w:val="both"/>
              <w:rPr>
                <w:rFonts w:asciiTheme="minorHAnsi" w:hAnsiTheme="minorHAnsi" w:cs="Arial"/>
                <w:sz w:val="24"/>
                <w:szCs w:val="24"/>
              </w:rPr>
            </w:pPr>
            <w:r w:rsidRPr="003A5CA3">
              <w:rPr>
                <w:rFonts w:asciiTheme="minorHAnsi" w:hAnsiTheme="minorHAnsi" w:cs="Arial"/>
                <w:sz w:val="24"/>
                <w:szCs w:val="24"/>
              </w:rPr>
              <w:t xml:space="preserve">Application du modèle de Vial et </w:t>
            </w:r>
            <w:r w:rsidRPr="003A5CA3">
              <w:rPr>
                <w:rFonts w:asciiTheme="minorHAnsi" w:hAnsiTheme="minorHAnsi" w:cs="Arial"/>
                <w:sz w:val="24"/>
                <w:szCs w:val="24"/>
              </w:rPr>
              <w:lastRenderedPageBreak/>
              <w:t>Caparros</w:t>
            </w:r>
            <w:r w:rsidR="00DB4BD1" w:rsidRPr="003A5CA3">
              <w:rPr>
                <w:rFonts w:asciiTheme="minorHAnsi" w:hAnsiTheme="minorHAnsi" w:cs="Arial"/>
                <w:sz w:val="24"/>
                <w:szCs w:val="24"/>
              </w:rPr>
              <w:t xml:space="preserve">-Mencacci </w:t>
            </w:r>
            <w:r w:rsidR="004B02D2" w:rsidRPr="004B02D2">
              <w:rPr>
                <w:rFonts w:asciiTheme="minorHAnsi" w:hAnsiTheme="minorHAnsi" w:cs="Arial"/>
                <w:sz w:val="24"/>
                <w:szCs w:val="24"/>
                <w:highlight w:val="green"/>
              </w:rPr>
              <w:t>(2007)</w:t>
            </w:r>
            <w:r w:rsidR="004B02D2">
              <w:rPr>
                <w:rFonts w:asciiTheme="minorHAnsi" w:hAnsiTheme="minorHAnsi" w:cs="Arial"/>
                <w:sz w:val="24"/>
                <w:szCs w:val="24"/>
              </w:rPr>
              <w:t xml:space="preserve"> </w:t>
            </w:r>
            <w:r w:rsidR="00DB4BD1" w:rsidRPr="003A5CA3">
              <w:rPr>
                <w:rFonts w:asciiTheme="minorHAnsi" w:hAnsiTheme="minorHAnsi" w:cs="Arial"/>
                <w:sz w:val="24"/>
                <w:szCs w:val="24"/>
              </w:rPr>
              <w:t>sur six verbatims (</w:t>
            </w:r>
            <w:r w:rsidRPr="003A5CA3">
              <w:rPr>
                <w:rFonts w:asciiTheme="minorHAnsi" w:hAnsiTheme="minorHAnsi" w:cs="Arial"/>
                <w:sz w:val="24"/>
                <w:szCs w:val="24"/>
              </w:rPr>
              <w:t>tableau 1).</w:t>
            </w:r>
          </w:p>
          <w:p w14:paraId="56128912" w14:textId="77777777" w:rsidR="004B02D2" w:rsidRPr="003A5CA3" w:rsidRDefault="004B02D2" w:rsidP="004B02D2">
            <w:pPr>
              <w:pStyle w:val="Paragraphedeliste"/>
              <w:jc w:val="both"/>
              <w:rPr>
                <w:rFonts w:asciiTheme="minorHAnsi" w:hAnsiTheme="minorHAnsi" w:cs="Arial"/>
                <w:sz w:val="24"/>
                <w:szCs w:val="24"/>
              </w:rPr>
            </w:pPr>
          </w:p>
          <w:p w14:paraId="2E6E3C06" w14:textId="066641AB" w:rsidR="00FE5A8C" w:rsidRDefault="00FE5A8C" w:rsidP="00C73EC0">
            <w:pPr>
              <w:pStyle w:val="Paragraphedeliste"/>
              <w:numPr>
                <w:ilvl w:val="0"/>
                <w:numId w:val="16"/>
              </w:numPr>
              <w:jc w:val="both"/>
              <w:rPr>
                <w:rFonts w:asciiTheme="minorHAnsi" w:hAnsiTheme="minorHAnsi" w:cs="Arial"/>
                <w:sz w:val="24"/>
                <w:szCs w:val="24"/>
              </w:rPr>
            </w:pPr>
            <w:r w:rsidRPr="003A5CA3">
              <w:rPr>
                <w:rFonts w:asciiTheme="minorHAnsi" w:hAnsiTheme="minorHAnsi" w:cs="Arial"/>
                <w:sz w:val="24"/>
                <w:szCs w:val="24"/>
              </w:rPr>
              <w:t>Application des dimensions de Schussler</w:t>
            </w:r>
            <w:r w:rsidR="004B02D2">
              <w:rPr>
                <w:rFonts w:asciiTheme="minorHAnsi" w:hAnsiTheme="minorHAnsi" w:cs="Arial"/>
                <w:sz w:val="24"/>
                <w:szCs w:val="24"/>
              </w:rPr>
              <w:t xml:space="preserve"> </w:t>
            </w:r>
            <w:r w:rsidR="004B02D2" w:rsidRPr="004B02D2">
              <w:rPr>
                <w:rFonts w:asciiTheme="minorHAnsi" w:hAnsiTheme="minorHAnsi" w:cs="Arial"/>
                <w:sz w:val="24"/>
                <w:szCs w:val="24"/>
                <w:highlight w:val="green"/>
              </w:rPr>
              <w:t>(2003)</w:t>
            </w:r>
            <w:r w:rsidRPr="003A5CA3">
              <w:rPr>
                <w:rFonts w:asciiTheme="minorHAnsi" w:hAnsiTheme="minorHAnsi" w:cs="Arial"/>
                <w:sz w:val="24"/>
                <w:szCs w:val="24"/>
              </w:rPr>
              <w:t xml:space="preserve"> (cognitive, </w:t>
            </w:r>
            <w:r w:rsidR="004B02D2">
              <w:rPr>
                <w:rFonts w:asciiTheme="minorHAnsi" w:hAnsiTheme="minorHAnsi" w:cs="Arial"/>
                <w:sz w:val="24"/>
                <w:szCs w:val="24"/>
              </w:rPr>
              <w:t>affective et idéologique)</w:t>
            </w:r>
            <w:r w:rsidR="00675B21" w:rsidRPr="003A5CA3">
              <w:rPr>
                <w:rFonts w:asciiTheme="minorHAnsi" w:hAnsiTheme="minorHAnsi" w:cs="Arial"/>
                <w:sz w:val="24"/>
                <w:szCs w:val="24"/>
              </w:rPr>
              <w:t xml:space="preserve"> </w:t>
            </w:r>
            <w:r w:rsidRPr="003A5CA3">
              <w:rPr>
                <w:rFonts w:asciiTheme="minorHAnsi" w:hAnsiTheme="minorHAnsi" w:cs="Arial"/>
                <w:sz w:val="24"/>
                <w:szCs w:val="24"/>
              </w:rPr>
              <w:t>Savoie-Zajc</w:t>
            </w:r>
            <w:r w:rsidR="004B02D2">
              <w:rPr>
                <w:rFonts w:asciiTheme="minorHAnsi" w:hAnsiTheme="minorHAnsi" w:cs="Arial"/>
                <w:sz w:val="24"/>
                <w:szCs w:val="24"/>
              </w:rPr>
              <w:t xml:space="preserve"> </w:t>
            </w:r>
            <w:r w:rsidR="004B02D2" w:rsidRPr="004B02D2">
              <w:rPr>
                <w:rFonts w:asciiTheme="minorHAnsi" w:hAnsiTheme="minorHAnsi" w:cs="Arial"/>
                <w:sz w:val="24"/>
                <w:szCs w:val="24"/>
                <w:highlight w:val="green"/>
              </w:rPr>
              <w:t>(2010)</w:t>
            </w:r>
            <w:r w:rsidRPr="004B02D2">
              <w:rPr>
                <w:rFonts w:asciiTheme="minorHAnsi" w:hAnsiTheme="minorHAnsi" w:cs="Arial"/>
                <w:sz w:val="24"/>
                <w:szCs w:val="24"/>
                <w:highlight w:val="green"/>
              </w:rPr>
              <w:t>.</w:t>
            </w:r>
            <w:r w:rsidRPr="003A5CA3">
              <w:rPr>
                <w:rFonts w:asciiTheme="minorHAnsi" w:hAnsiTheme="minorHAnsi" w:cs="Arial"/>
                <w:sz w:val="24"/>
                <w:szCs w:val="24"/>
              </w:rPr>
              <w:t xml:space="preserve"> </w:t>
            </w:r>
          </w:p>
          <w:p w14:paraId="380555E1" w14:textId="77777777" w:rsidR="004B02D2" w:rsidRPr="004B02D2" w:rsidRDefault="004B02D2" w:rsidP="004B02D2">
            <w:pPr>
              <w:jc w:val="both"/>
              <w:rPr>
                <w:rFonts w:asciiTheme="minorHAnsi" w:hAnsiTheme="minorHAnsi" w:cs="Arial"/>
                <w:sz w:val="24"/>
                <w:szCs w:val="24"/>
              </w:rPr>
            </w:pPr>
          </w:p>
          <w:p w14:paraId="2021494A" w14:textId="77777777" w:rsidR="004B02D2" w:rsidRPr="004B02D2" w:rsidRDefault="004B02D2" w:rsidP="004B02D2">
            <w:pPr>
              <w:jc w:val="both"/>
              <w:rPr>
                <w:rFonts w:asciiTheme="minorHAnsi" w:hAnsiTheme="minorHAnsi" w:cs="Arial"/>
                <w:sz w:val="24"/>
                <w:szCs w:val="24"/>
              </w:rPr>
            </w:pPr>
          </w:p>
          <w:p w14:paraId="27CDEF8C" w14:textId="0705267F" w:rsidR="00FE5A8C" w:rsidRDefault="00FE5A8C" w:rsidP="008B7612">
            <w:pPr>
              <w:pStyle w:val="Paragraphedeliste"/>
              <w:numPr>
                <w:ilvl w:val="0"/>
                <w:numId w:val="16"/>
              </w:numPr>
              <w:jc w:val="both"/>
              <w:rPr>
                <w:rFonts w:asciiTheme="minorHAnsi" w:hAnsiTheme="minorHAnsi" w:cs="Arial"/>
                <w:sz w:val="24"/>
                <w:szCs w:val="24"/>
              </w:rPr>
            </w:pPr>
            <w:r w:rsidRPr="003A5CA3">
              <w:rPr>
                <w:rFonts w:asciiTheme="minorHAnsi" w:hAnsiTheme="minorHAnsi" w:cs="Arial"/>
                <w:sz w:val="24"/>
                <w:szCs w:val="24"/>
              </w:rPr>
              <w:t xml:space="preserve">Application du modèle de Nelson et Slavit </w:t>
            </w:r>
            <w:r w:rsidR="004B02D2">
              <w:rPr>
                <w:rFonts w:asciiTheme="minorHAnsi" w:hAnsiTheme="minorHAnsi" w:cs="Arial"/>
                <w:sz w:val="24"/>
                <w:szCs w:val="24"/>
              </w:rPr>
              <w:t xml:space="preserve"> (2008) sur mesures</w:t>
            </w:r>
            <w:r w:rsidRPr="003A5CA3">
              <w:rPr>
                <w:rFonts w:asciiTheme="minorHAnsi" w:hAnsiTheme="minorHAnsi" w:cs="Arial"/>
                <w:sz w:val="24"/>
                <w:szCs w:val="24"/>
              </w:rPr>
              <w:t xml:space="preserve"> soutien. </w:t>
            </w:r>
          </w:p>
          <w:p w14:paraId="4C018577" w14:textId="77777777" w:rsidR="004B02D2" w:rsidRPr="003A5CA3" w:rsidRDefault="004B02D2" w:rsidP="004B02D2">
            <w:pPr>
              <w:pStyle w:val="Paragraphedeliste"/>
              <w:jc w:val="both"/>
              <w:rPr>
                <w:rFonts w:asciiTheme="minorHAnsi" w:hAnsiTheme="minorHAnsi" w:cs="Arial"/>
                <w:sz w:val="24"/>
                <w:szCs w:val="24"/>
              </w:rPr>
            </w:pPr>
          </w:p>
          <w:p w14:paraId="56017337" w14:textId="3BABCFAE" w:rsidR="00FE5A8C" w:rsidRPr="003A5CA3" w:rsidRDefault="00FE5A8C" w:rsidP="008B7612">
            <w:pPr>
              <w:pStyle w:val="Paragraphedeliste"/>
              <w:numPr>
                <w:ilvl w:val="0"/>
                <w:numId w:val="16"/>
              </w:numPr>
              <w:jc w:val="both"/>
              <w:rPr>
                <w:rFonts w:asciiTheme="minorHAnsi" w:hAnsiTheme="minorHAnsi" w:cs="Arial"/>
                <w:sz w:val="24"/>
                <w:szCs w:val="24"/>
              </w:rPr>
            </w:pPr>
            <w:r w:rsidRPr="003A5CA3">
              <w:rPr>
                <w:rFonts w:asciiTheme="minorHAnsi" w:hAnsiTheme="minorHAnsi" w:cs="Arial"/>
                <w:sz w:val="24"/>
                <w:szCs w:val="24"/>
              </w:rPr>
              <w:t>Analyse inductive.</w:t>
            </w:r>
          </w:p>
        </w:tc>
        <w:tc>
          <w:tcPr>
            <w:tcW w:w="4772" w:type="dxa"/>
          </w:tcPr>
          <w:p w14:paraId="10ADF84C" w14:textId="590C5BA8" w:rsidR="00FE5A8C" w:rsidRPr="003A5CA3" w:rsidRDefault="00FE5A8C" w:rsidP="008B7612">
            <w:pPr>
              <w:pStyle w:val="Paragraphedeliste"/>
              <w:numPr>
                <w:ilvl w:val="0"/>
                <w:numId w:val="17"/>
              </w:numPr>
              <w:jc w:val="both"/>
              <w:rPr>
                <w:rFonts w:asciiTheme="minorHAnsi" w:hAnsiTheme="minorHAnsi" w:cs="Arial"/>
                <w:sz w:val="24"/>
                <w:szCs w:val="24"/>
              </w:rPr>
            </w:pPr>
            <w:r w:rsidRPr="003A5CA3">
              <w:rPr>
                <w:rFonts w:asciiTheme="minorHAnsi" w:hAnsiTheme="minorHAnsi" w:cs="Arial"/>
                <w:sz w:val="24"/>
                <w:szCs w:val="24"/>
              </w:rPr>
              <w:lastRenderedPageBreak/>
              <w:t xml:space="preserve">Repérage des éléments d’entente, de </w:t>
            </w:r>
            <w:r w:rsidRPr="003A5CA3">
              <w:rPr>
                <w:rFonts w:asciiTheme="minorHAnsi" w:hAnsiTheme="minorHAnsi" w:cs="Arial"/>
                <w:sz w:val="24"/>
                <w:szCs w:val="24"/>
              </w:rPr>
              <w:lastRenderedPageBreak/>
              <w:t>rencontre et d’expérience selon le modè</w:t>
            </w:r>
            <w:r w:rsidR="004B02D2">
              <w:rPr>
                <w:rFonts w:asciiTheme="minorHAnsi" w:hAnsiTheme="minorHAnsi" w:cs="Arial"/>
                <w:sz w:val="24"/>
                <w:szCs w:val="24"/>
              </w:rPr>
              <w:t xml:space="preserve">le de Vial et Caparros-Mencacci </w:t>
            </w:r>
            <w:r w:rsidR="004B02D2" w:rsidRPr="004B02D2">
              <w:rPr>
                <w:rFonts w:asciiTheme="minorHAnsi" w:hAnsiTheme="minorHAnsi" w:cs="Arial"/>
                <w:sz w:val="24"/>
                <w:szCs w:val="24"/>
                <w:highlight w:val="green"/>
              </w:rPr>
              <w:t>(2007).</w:t>
            </w:r>
          </w:p>
          <w:p w14:paraId="7D1B43FD" w14:textId="2AA53AE5" w:rsidR="00FE5A8C" w:rsidRPr="003A5CA3" w:rsidRDefault="004B02D2" w:rsidP="008B7612">
            <w:pPr>
              <w:pStyle w:val="Paragraphedeliste"/>
              <w:numPr>
                <w:ilvl w:val="0"/>
                <w:numId w:val="17"/>
              </w:numPr>
              <w:jc w:val="both"/>
              <w:rPr>
                <w:rFonts w:asciiTheme="minorHAnsi" w:hAnsiTheme="minorHAnsi" w:cs="Arial"/>
                <w:sz w:val="24"/>
                <w:szCs w:val="24"/>
              </w:rPr>
            </w:pPr>
            <w:r>
              <w:rPr>
                <w:rFonts w:asciiTheme="minorHAnsi" w:hAnsiTheme="minorHAnsi" w:cs="Arial"/>
                <w:sz w:val="24"/>
                <w:szCs w:val="24"/>
              </w:rPr>
              <w:t>Repérage dans</w:t>
            </w:r>
            <w:r w:rsidR="00FE5A8C" w:rsidRPr="003A5CA3">
              <w:rPr>
                <w:rFonts w:asciiTheme="minorHAnsi" w:hAnsiTheme="minorHAnsi" w:cs="Arial"/>
                <w:sz w:val="24"/>
                <w:szCs w:val="24"/>
              </w:rPr>
              <w:t xml:space="preserve"> éléments obtenu en 1 des dimensions cognitive, affective et idéologique) et des dynamiques relationnelles et d’ajustements de pratique.</w:t>
            </w:r>
          </w:p>
          <w:p w14:paraId="494B108A" w14:textId="2BBB9366" w:rsidR="00FE5A8C" w:rsidRPr="003A5CA3" w:rsidRDefault="004B02D2" w:rsidP="008B7612">
            <w:pPr>
              <w:pStyle w:val="Paragraphedeliste"/>
              <w:numPr>
                <w:ilvl w:val="0"/>
                <w:numId w:val="17"/>
              </w:numPr>
              <w:jc w:val="both"/>
              <w:rPr>
                <w:rFonts w:asciiTheme="minorHAnsi" w:hAnsiTheme="minorHAnsi" w:cs="Arial"/>
                <w:sz w:val="24"/>
                <w:szCs w:val="24"/>
              </w:rPr>
            </w:pPr>
            <w:r>
              <w:rPr>
                <w:rFonts w:asciiTheme="minorHAnsi" w:hAnsiTheme="minorHAnsi" w:cs="Arial"/>
                <w:sz w:val="24"/>
                <w:szCs w:val="24"/>
              </w:rPr>
              <w:t>Repérage</w:t>
            </w:r>
            <w:r w:rsidR="00FE5A8C" w:rsidRPr="003A5CA3">
              <w:rPr>
                <w:rFonts w:asciiTheme="minorHAnsi" w:hAnsiTheme="minorHAnsi" w:cs="Arial"/>
                <w:sz w:val="24"/>
                <w:szCs w:val="24"/>
              </w:rPr>
              <w:t xml:space="preserve"> mesures de soutien au processus et au contexte </w:t>
            </w:r>
            <w:r w:rsidRPr="004B02D2">
              <w:rPr>
                <w:rFonts w:asciiTheme="minorHAnsi" w:hAnsiTheme="minorHAnsi" w:cs="Arial"/>
                <w:sz w:val="24"/>
                <w:szCs w:val="24"/>
                <w:highlight w:val="green"/>
              </w:rPr>
              <w:t>global</w:t>
            </w:r>
            <w:r>
              <w:rPr>
                <w:rFonts w:asciiTheme="minorHAnsi" w:hAnsiTheme="minorHAnsi" w:cs="Arial"/>
                <w:sz w:val="24"/>
                <w:szCs w:val="24"/>
              </w:rPr>
              <w:t xml:space="preserve"> </w:t>
            </w:r>
            <w:r w:rsidR="00FE5A8C" w:rsidRPr="003A5CA3">
              <w:rPr>
                <w:rFonts w:asciiTheme="minorHAnsi" w:hAnsiTheme="minorHAnsi" w:cs="Arial"/>
                <w:sz w:val="24"/>
                <w:szCs w:val="24"/>
              </w:rPr>
              <w:t>d’investigation.</w:t>
            </w:r>
          </w:p>
          <w:p w14:paraId="1A0C2C96" w14:textId="3FF6308C" w:rsidR="00FE5A8C" w:rsidRPr="003A5CA3" w:rsidRDefault="00FE5A8C" w:rsidP="008B7612">
            <w:pPr>
              <w:pStyle w:val="Paragraphedeliste"/>
              <w:numPr>
                <w:ilvl w:val="0"/>
                <w:numId w:val="17"/>
              </w:numPr>
              <w:jc w:val="both"/>
              <w:rPr>
                <w:rFonts w:asciiTheme="minorHAnsi" w:hAnsiTheme="minorHAnsi" w:cs="Arial"/>
                <w:sz w:val="24"/>
                <w:szCs w:val="24"/>
              </w:rPr>
            </w:pPr>
            <w:r w:rsidRPr="003A5CA3">
              <w:rPr>
                <w:rFonts w:asciiTheme="minorHAnsi" w:hAnsiTheme="minorHAnsi" w:cs="Arial"/>
                <w:sz w:val="24"/>
                <w:szCs w:val="24"/>
              </w:rPr>
              <w:t xml:space="preserve">Repérage d’éléments ou de catégories émergentes. </w:t>
            </w:r>
          </w:p>
        </w:tc>
      </w:tr>
    </w:tbl>
    <w:p w14:paraId="1880B060" w14:textId="1A9B9C53" w:rsidR="001F1F63" w:rsidRPr="003A5CA3" w:rsidRDefault="009A398B" w:rsidP="004B02D2">
      <w:pPr>
        <w:spacing w:after="0" w:line="240" w:lineRule="auto"/>
        <w:ind w:firstLine="360"/>
        <w:jc w:val="both"/>
        <w:rPr>
          <w:rFonts w:asciiTheme="minorHAnsi" w:hAnsiTheme="minorHAnsi" w:cs="Arial"/>
          <w:sz w:val="24"/>
          <w:szCs w:val="24"/>
        </w:rPr>
      </w:pPr>
      <w:r w:rsidRPr="003A5CA3">
        <w:rPr>
          <w:rFonts w:asciiTheme="minorHAnsi" w:hAnsiTheme="minorHAnsi" w:cs="Arial"/>
          <w:sz w:val="24"/>
          <w:szCs w:val="24"/>
        </w:rPr>
        <w:lastRenderedPageBreak/>
        <w:t>À partir des</w:t>
      </w:r>
      <w:r w:rsidR="00BB0A9B" w:rsidRPr="003A5CA3">
        <w:rPr>
          <w:rFonts w:asciiTheme="minorHAnsi" w:hAnsiTheme="minorHAnsi" w:cs="Arial"/>
          <w:sz w:val="24"/>
          <w:szCs w:val="24"/>
        </w:rPr>
        <w:t xml:space="preserve"> verbatims sélec</w:t>
      </w:r>
      <w:r w:rsidRPr="003A5CA3">
        <w:rPr>
          <w:rFonts w:asciiTheme="minorHAnsi" w:hAnsiTheme="minorHAnsi" w:cs="Arial"/>
          <w:sz w:val="24"/>
          <w:szCs w:val="24"/>
        </w:rPr>
        <w:t>tionnés</w:t>
      </w:r>
      <w:r w:rsidR="00BB0A9B" w:rsidRPr="003A5CA3">
        <w:rPr>
          <w:rFonts w:asciiTheme="minorHAnsi" w:hAnsiTheme="minorHAnsi" w:cs="Arial"/>
          <w:sz w:val="24"/>
          <w:szCs w:val="24"/>
        </w:rPr>
        <w:t xml:space="preserve">, une analyse fine </w:t>
      </w:r>
      <w:r w:rsidR="003C3D07" w:rsidRPr="003A5CA3">
        <w:rPr>
          <w:rFonts w:asciiTheme="minorHAnsi" w:hAnsiTheme="minorHAnsi" w:cs="Arial"/>
          <w:sz w:val="24"/>
          <w:szCs w:val="24"/>
        </w:rPr>
        <w:t xml:space="preserve">des pratiques de l’accompagnant </w:t>
      </w:r>
      <w:r w:rsidR="00BB0A9B" w:rsidRPr="003A5CA3">
        <w:rPr>
          <w:rFonts w:asciiTheme="minorHAnsi" w:hAnsiTheme="minorHAnsi" w:cs="Arial"/>
          <w:sz w:val="24"/>
          <w:szCs w:val="24"/>
        </w:rPr>
        <w:t xml:space="preserve">a été </w:t>
      </w:r>
      <w:r w:rsidR="001008A0" w:rsidRPr="003A5CA3">
        <w:rPr>
          <w:rFonts w:asciiTheme="minorHAnsi" w:hAnsiTheme="minorHAnsi" w:cs="Arial"/>
          <w:sz w:val="24"/>
          <w:szCs w:val="24"/>
        </w:rPr>
        <w:t xml:space="preserve">réalisée afin </w:t>
      </w:r>
      <w:r w:rsidR="00DB4BD1" w:rsidRPr="003A5CA3">
        <w:rPr>
          <w:rFonts w:asciiTheme="minorHAnsi" w:hAnsiTheme="minorHAnsi" w:cs="Arial"/>
          <w:sz w:val="24"/>
          <w:szCs w:val="24"/>
        </w:rPr>
        <w:t xml:space="preserve">d’identifier </w:t>
      </w:r>
      <w:r w:rsidR="00344D85" w:rsidRPr="003A5CA3">
        <w:rPr>
          <w:rFonts w:asciiTheme="minorHAnsi" w:hAnsiTheme="minorHAnsi" w:cs="Arial"/>
          <w:sz w:val="24"/>
          <w:szCs w:val="24"/>
        </w:rPr>
        <w:t xml:space="preserve">les éléments </w:t>
      </w:r>
      <w:r w:rsidRPr="003A5CA3">
        <w:rPr>
          <w:rFonts w:asciiTheme="minorHAnsi" w:hAnsiTheme="minorHAnsi" w:cs="Arial"/>
          <w:sz w:val="24"/>
          <w:szCs w:val="24"/>
        </w:rPr>
        <w:t>faisant</w:t>
      </w:r>
      <w:r w:rsidR="00974B41" w:rsidRPr="003A5CA3">
        <w:rPr>
          <w:rFonts w:asciiTheme="minorHAnsi" w:hAnsiTheme="minorHAnsi" w:cs="Arial"/>
          <w:sz w:val="24"/>
          <w:szCs w:val="24"/>
        </w:rPr>
        <w:t xml:space="preserve"> l’objet d’</w:t>
      </w:r>
      <w:r w:rsidR="00BB0A9B" w:rsidRPr="003A5CA3">
        <w:rPr>
          <w:rFonts w:asciiTheme="minorHAnsi" w:hAnsiTheme="minorHAnsi" w:cs="Arial"/>
          <w:sz w:val="24"/>
          <w:szCs w:val="24"/>
        </w:rPr>
        <w:t>une</w:t>
      </w:r>
      <w:r w:rsidR="00BB0A9B" w:rsidRPr="003A5CA3">
        <w:rPr>
          <w:rFonts w:asciiTheme="minorHAnsi" w:hAnsiTheme="minorHAnsi" w:cs="Arial"/>
          <w:i/>
          <w:sz w:val="24"/>
          <w:szCs w:val="24"/>
        </w:rPr>
        <w:t xml:space="preserve"> entente</w:t>
      </w:r>
      <w:r w:rsidR="00BB0A9B" w:rsidRPr="003A5CA3">
        <w:rPr>
          <w:rFonts w:asciiTheme="minorHAnsi" w:hAnsiTheme="minorHAnsi" w:cs="Arial"/>
          <w:sz w:val="24"/>
          <w:szCs w:val="24"/>
        </w:rPr>
        <w:t xml:space="preserve"> conjointe entre l</w:t>
      </w:r>
      <w:r w:rsidR="00C73EC0" w:rsidRPr="003A5CA3">
        <w:rPr>
          <w:rFonts w:asciiTheme="minorHAnsi" w:hAnsiTheme="minorHAnsi" w:cs="Arial"/>
          <w:sz w:val="24"/>
          <w:szCs w:val="24"/>
        </w:rPr>
        <w:t xml:space="preserve">es deux </w:t>
      </w:r>
      <w:r w:rsidR="00BB0A9B" w:rsidRPr="003A5CA3">
        <w:rPr>
          <w:rFonts w:asciiTheme="minorHAnsi" w:hAnsiTheme="minorHAnsi" w:cs="Arial"/>
          <w:sz w:val="24"/>
          <w:szCs w:val="24"/>
        </w:rPr>
        <w:t>acc</w:t>
      </w:r>
      <w:r w:rsidR="00974B41" w:rsidRPr="003A5CA3">
        <w:rPr>
          <w:rFonts w:asciiTheme="minorHAnsi" w:hAnsiTheme="minorHAnsi" w:cs="Arial"/>
          <w:sz w:val="24"/>
          <w:szCs w:val="24"/>
        </w:rPr>
        <w:t>o</w:t>
      </w:r>
      <w:r w:rsidR="00BB0A9B" w:rsidRPr="003A5CA3">
        <w:rPr>
          <w:rFonts w:asciiTheme="minorHAnsi" w:hAnsiTheme="minorHAnsi" w:cs="Arial"/>
          <w:sz w:val="24"/>
          <w:szCs w:val="24"/>
        </w:rPr>
        <w:t>mpagnant</w:t>
      </w:r>
      <w:r w:rsidR="00C73EC0" w:rsidRPr="003A5CA3">
        <w:rPr>
          <w:rFonts w:asciiTheme="minorHAnsi" w:hAnsiTheme="minorHAnsi" w:cs="Arial"/>
          <w:sz w:val="24"/>
          <w:szCs w:val="24"/>
        </w:rPr>
        <w:t>s</w:t>
      </w:r>
      <w:r w:rsidR="00BB0A9B" w:rsidRPr="003A5CA3">
        <w:rPr>
          <w:rFonts w:asciiTheme="minorHAnsi" w:hAnsiTheme="minorHAnsi" w:cs="Arial"/>
          <w:sz w:val="24"/>
          <w:szCs w:val="24"/>
        </w:rPr>
        <w:t xml:space="preserve"> et les acc</w:t>
      </w:r>
      <w:r w:rsidR="00974B41" w:rsidRPr="003A5CA3">
        <w:rPr>
          <w:rFonts w:asciiTheme="minorHAnsi" w:hAnsiTheme="minorHAnsi" w:cs="Arial"/>
          <w:sz w:val="24"/>
          <w:szCs w:val="24"/>
        </w:rPr>
        <w:t>omp</w:t>
      </w:r>
      <w:r w:rsidR="00BB0A9B" w:rsidRPr="003A5CA3">
        <w:rPr>
          <w:rFonts w:asciiTheme="minorHAnsi" w:hAnsiTheme="minorHAnsi" w:cs="Arial"/>
          <w:sz w:val="24"/>
          <w:szCs w:val="24"/>
        </w:rPr>
        <w:t xml:space="preserve">agnés </w:t>
      </w:r>
      <w:r w:rsidR="00382C68" w:rsidRPr="003A5CA3">
        <w:rPr>
          <w:rFonts w:asciiTheme="minorHAnsi" w:hAnsiTheme="minorHAnsi" w:cs="Arial"/>
          <w:sz w:val="24"/>
          <w:szCs w:val="24"/>
        </w:rPr>
        <w:t>pour gérer</w:t>
      </w:r>
      <w:r w:rsidR="00465D3F" w:rsidRPr="003A5CA3">
        <w:rPr>
          <w:rFonts w:asciiTheme="minorHAnsi" w:hAnsiTheme="minorHAnsi" w:cs="Arial"/>
          <w:sz w:val="24"/>
          <w:szCs w:val="24"/>
        </w:rPr>
        <w:t xml:space="preserve"> </w:t>
      </w:r>
      <w:r w:rsidR="00693736" w:rsidRPr="003A5CA3">
        <w:rPr>
          <w:rFonts w:asciiTheme="minorHAnsi" w:hAnsiTheme="minorHAnsi" w:cs="Arial"/>
          <w:sz w:val="24"/>
          <w:szCs w:val="24"/>
        </w:rPr>
        <w:t xml:space="preserve">le fonctionnement de </w:t>
      </w:r>
      <w:r w:rsidR="00344D85" w:rsidRPr="003A5CA3">
        <w:rPr>
          <w:rFonts w:asciiTheme="minorHAnsi" w:hAnsiTheme="minorHAnsi" w:cs="Arial"/>
          <w:sz w:val="24"/>
          <w:szCs w:val="24"/>
        </w:rPr>
        <w:t>la communauté d’apprentissage</w:t>
      </w:r>
      <w:r w:rsidR="00842E15" w:rsidRPr="003A5CA3">
        <w:rPr>
          <w:rFonts w:asciiTheme="minorHAnsi" w:hAnsiTheme="minorHAnsi" w:cs="Arial"/>
          <w:sz w:val="24"/>
          <w:szCs w:val="24"/>
        </w:rPr>
        <w:t xml:space="preserve">, éléments présents </w:t>
      </w:r>
      <w:r w:rsidR="00111DE7" w:rsidRPr="003A5CA3">
        <w:rPr>
          <w:rFonts w:asciiTheme="minorHAnsi" w:hAnsiTheme="minorHAnsi" w:cs="Arial"/>
          <w:sz w:val="24"/>
          <w:szCs w:val="24"/>
        </w:rPr>
        <w:t>lors de la première réunion</w:t>
      </w:r>
      <w:r w:rsidR="00693736" w:rsidRPr="003A5CA3">
        <w:rPr>
          <w:rFonts w:asciiTheme="minorHAnsi" w:hAnsiTheme="minorHAnsi" w:cs="Arial"/>
          <w:sz w:val="24"/>
          <w:szCs w:val="24"/>
        </w:rPr>
        <w:t xml:space="preserve">. </w:t>
      </w:r>
      <w:r w:rsidR="00465D3F" w:rsidRPr="003A5CA3">
        <w:rPr>
          <w:rFonts w:asciiTheme="minorHAnsi" w:hAnsiTheme="minorHAnsi" w:cs="Arial"/>
          <w:sz w:val="24"/>
          <w:szCs w:val="24"/>
        </w:rPr>
        <w:t>L</w:t>
      </w:r>
      <w:r w:rsidR="00344D85" w:rsidRPr="003A5CA3">
        <w:rPr>
          <w:rFonts w:asciiTheme="minorHAnsi" w:hAnsiTheme="minorHAnsi" w:cs="Arial"/>
          <w:sz w:val="24"/>
          <w:szCs w:val="24"/>
        </w:rPr>
        <w:t>a</w:t>
      </w:r>
      <w:r w:rsidR="00111DE7" w:rsidRPr="003A5CA3">
        <w:rPr>
          <w:rFonts w:asciiTheme="minorHAnsi" w:hAnsiTheme="minorHAnsi" w:cs="Arial"/>
          <w:sz w:val="24"/>
          <w:szCs w:val="24"/>
        </w:rPr>
        <w:t xml:space="preserve"> phase de</w:t>
      </w:r>
      <w:r w:rsidR="00344D85" w:rsidRPr="003A5CA3">
        <w:rPr>
          <w:rFonts w:asciiTheme="minorHAnsi" w:hAnsiTheme="minorHAnsi" w:cs="Arial"/>
          <w:sz w:val="24"/>
          <w:szCs w:val="24"/>
        </w:rPr>
        <w:t xml:space="preserve"> </w:t>
      </w:r>
      <w:r w:rsidR="00344D85" w:rsidRPr="003A5CA3">
        <w:rPr>
          <w:rFonts w:asciiTheme="minorHAnsi" w:hAnsiTheme="minorHAnsi" w:cs="Arial"/>
          <w:i/>
          <w:sz w:val="24"/>
          <w:szCs w:val="24"/>
        </w:rPr>
        <w:t>rencontre</w:t>
      </w:r>
      <w:r w:rsidR="00344D85" w:rsidRPr="003A5CA3">
        <w:rPr>
          <w:rFonts w:asciiTheme="minorHAnsi" w:hAnsiTheme="minorHAnsi" w:cs="Arial"/>
          <w:sz w:val="24"/>
          <w:szCs w:val="24"/>
        </w:rPr>
        <w:t>,</w:t>
      </w:r>
      <w:r w:rsidR="00465D3F" w:rsidRPr="003A5CA3">
        <w:rPr>
          <w:rFonts w:asciiTheme="minorHAnsi" w:hAnsiTheme="minorHAnsi" w:cs="Arial"/>
          <w:sz w:val="24"/>
          <w:szCs w:val="24"/>
        </w:rPr>
        <w:t xml:space="preserve"> pour sa part, regroup</w:t>
      </w:r>
      <w:r w:rsidR="00111DE7" w:rsidRPr="003A5CA3">
        <w:rPr>
          <w:rFonts w:asciiTheme="minorHAnsi" w:hAnsiTheme="minorHAnsi" w:cs="Arial"/>
          <w:sz w:val="24"/>
          <w:szCs w:val="24"/>
        </w:rPr>
        <w:t>ait</w:t>
      </w:r>
      <w:r w:rsidR="00465D3F" w:rsidRPr="003A5CA3">
        <w:rPr>
          <w:rFonts w:asciiTheme="minorHAnsi" w:hAnsiTheme="minorHAnsi" w:cs="Arial"/>
          <w:sz w:val="24"/>
          <w:szCs w:val="24"/>
        </w:rPr>
        <w:t xml:space="preserve"> les éléments du discours qui témoign</w:t>
      </w:r>
      <w:r w:rsidR="00E83E2E" w:rsidRPr="003A5CA3">
        <w:rPr>
          <w:rFonts w:asciiTheme="minorHAnsi" w:hAnsiTheme="minorHAnsi" w:cs="Arial"/>
          <w:sz w:val="24"/>
          <w:szCs w:val="24"/>
        </w:rPr>
        <w:t>ai</w:t>
      </w:r>
      <w:r w:rsidR="00465D3F" w:rsidRPr="003A5CA3">
        <w:rPr>
          <w:rFonts w:asciiTheme="minorHAnsi" w:hAnsiTheme="minorHAnsi" w:cs="Arial"/>
          <w:sz w:val="24"/>
          <w:szCs w:val="24"/>
        </w:rPr>
        <w:t>ent du vécu</w:t>
      </w:r>
      <w:r w:rsidR="00344D85" w:rsidRPr="003A5CA3">
        <w:rPr>
          <w:rFonts w:asciiTheme="minorHAnsi" w:hAnsiTheme="minorHAnsi" w:cs="Arial"/>
          <w:sz w:val="24"/>
          <w:szCs w:val="24"/>
        </w:rPr>
        <w:t xml:space="preserve"> </w:t>
      </w:r>
      <w:r w:rsidR="00465D3F" w:rsidRPr="003A5CA3">
        <w:rPr>
          <w:rFonts w:asciiTheme="minorHAnsi" w:hAnsiTheme="minorHAnsi" w:cs="Arial"/>
          <w:sz w:val="24"/>
          <w:szCs w:val="24"/>
        </w:rPr>
        <w:t>de</w:t>
      </w:r>
      <w:r w:rsidR="00344D85" w:rsidRPr="003A5CA3">
        <w:rPr>
          <w:rFonts w:asciiTheme="minorHAnsi" w:hAnsiTheme="minorHAnsi" w:cs="Arial"/>
          <w:sz w:val="24"/>
          <w:szCs w:val="24"/>
        </w:rPr>
        <w:t xml:space="preserve"> chaque participant</w:t>
      </w:r>
      <w:r w:rsidR="00DB4BD1" w:rsidRPr="003A5CA3">
        <w:rPr>
          <w:rFonts w:asciiTheme="minorHAnsi" w:hAnsiTheme="minorHAnsi" w:cs="Arial"/>
          <w:sz w:val="24"/>
          <w:szCs w:val="24"/>
        </w:rPr>
        <w:t xml:space="preserve"> et </w:t>
      </w:r>
      <w:r w:rsidR="00E83E2E" w:rsidRPr="003A5CA3">
        <w:rPr>
          <w:rFonts w:asciiTheme="minorHAnsi" w:hAnsiTheme="minorHAnsi" w:cs="Arial"/>
          <w:sz w:val="24"/>
          <w:szCs w:val="24"/>
        </w:rPr>
        <w:t xml:space="preserve">des dynamiques de soutien </w:t>
      </w:r>
      <w:r w:rsidR="005618EF" w:rsidRPr="003A5CA3">
        <w:rPr>
          <w:rFonts w:asciiTheme="minorHAnsi" w:hAnsiTheme="minorHAnsi" w:cs="Arial"/>
          <w:sz w:val="24"/>
          <w:szCs w:val="24"/>
        </w:rPr>
        <w:t>apparues lors de l’</w:t>
      </w:r>
      <w:r w:rsidR="00E83E2E" w:rsidRPr="003A5CA3">
        <w:rPr>
          <w:rFonts w:asciiTheme="minorHAnsi" w:hAnsiTheme="minorHAnsi" w:cs="Arial"/>
          <w:sz w:val="24"/>
          <w:szCs w:val="24"/>
        </w:rPr>
        <w:t>évolution des groupes</w:t>
      </w:r>
      <w:r w:rsidR="00465D3F" w:rsidRPr="003A5CA3">
        <w:rPr>
          <w:rFonts w:asciiTheme="minorHAnsi" w:hAnsiTheme="minorHAnsi" w:cs="Arial"/>
          <w:sz w:val="24"/>
          <w:szCs w:val="24"/>
        </w:rPr>
        <w:t xml:space="preserve">. Concernant </w:t>
      </w:r>
      <w:r w:rsidR="00465D3F" w:rsidRPr="003A5CA3">
        <w:rPr>
          <w:rFonts w:asciiTheme="minorHAnsi" w:hAnsiTheme="minorHAnsi" w:cs="Arial"/>
          <w:i/>
          <w:sz w:val="24"/>
          <w:szCs w:val="24"/>
        </w:rPr>
        <w:t>l’expérience</w:t>
      </w:r>
      <w:r w:rsidR="00465D3F" w:rsidRPr="003A5CA3">
        <w:rPr>
          <w:rFonts w:asciiTheme="minorHAnsi" w:hAnsiTheme="minorHAnsi" w:cs="Arial"/>
          <w:sz w:val="24"/>
          <w:szCs w:val="24"/>
        </w:rPr>
        <w:t xml:space="preserve">, </w:t>
      </w:r>
      <w:r w:rsidR="00465D3F" w:rsidRPr="003A5CA3">
        <w:rPr>
          <w:rFonts w:asciiTheme="minorHAnsi" w:hAnsiTheme="minorHAnsi" w:cs="Arial"/>
          <w:sz w:val="24"/>
          <w:szCs w:val="24"/>
          <w:highlight w:val="green"/>
        </w:rPr>
        <w:t xml:space="preserve">les éléments </w:t>
      </w:r>
      <w:r w:rsidR="00C73EC0" w:rsidRPr="003A5CA3">
        <w:rPr>
          <w:rFonts w:asciiTheme="minorHAnsi" w:hAnsiTheme="minorHAnsi" w:cs="Arial"/>
          <w:sz w:val="24"/>
          <w:szCs w:val="24"/>
          <w:highlight w:val="green"/>
        </w:rPr>
        <w:t xml:space="preserve">de bilan </w:t>
      </w:r>
      <w:r w:rsidR="005618EF" w:rsidRPr="003A5CA3">
        <w:rPr>
          <w:rFonts w:asciiTheme="minorHAnsi" w:hAnsiTheme="minorHAnsi" w:cs="Arial"/>
          <w:sz w:val="24"/>
          <w:szCs w:val="24"/>
          <w:highlight w:val="green"/>
        </w:rPr>
        <w:t xml:space="preserve">d’apprentissage </w:t>
      </w:r>
      <w:r w:rsidR="00C73EC0" w:rsidRPr="003A5CA3">
        <w:rPr>
          <w:rFonts w:asciiTheme="minorHAnsi" w:hAnsiTheme="minorHAnsi" w:cs="Arial"/>
          <w:sz w:val="24"/>
          <w:szCs w:val="24"/>
          <w:highlight w:val="green"/>
        </w:rPr>
        <w:t>pour</w:t>
      </w:r>
      <w:r w:rsidR="00344D85" w:rsidRPr="003A5CA3">
        <w:rPr>
          <w:rFonts w:asciiTheme="minorHAnsi" w:hAnsiTheme="minorHAnsi" w:cs="Arial"/>
          <w:sz w:val="24"/>
          <w:szCs w:val="24"/>
          <w:highlight w:val="green"/>
        </w:rPr>
        <w:t xml:space="preserve"> cha</w:t>
      </w:r>
      <w:r w:rsidR="00C73EC0" w:rsidRPr="003A5CA3">
        <w:rPr>
          <w:rFonts w:asciiTheme="minorHAnsi" w:hAnsiTheme="minorHAnsi" w:cs="Arial"/>
          <w:sz w:val="24"/>
          <w:szCs w:val="24"/>
          <w:highlight w:val="green"/>
        </w:rPr>
        <w:t>cun des</w:t>
      </w:r>
      <w:r w:rsidR="00344D85" w:rsidRPr="003A5CA3">
        <w:rPr>
          <w:rFonts w:asciiTheme="minorHAnsi" w:hAnsiTheme="minorHAnsi" w:cs="Arial"/>
          <w:sz w:val="24"/>
          <w:szCs w:val="24"/>
          <w:highlight w:val="green"/>
        </w:rPr>
        <w:t xml:space="preserve"> membre</w:t>
      </w:r>
      <w:r w:rsidR="00C73EC0" w:rsidRPr="003A5CA3">
        <w:rPr>
          <w:rFonts w:asciiTheme="minorHAnsi" w:hAnsiTheme="minorHAnsi" w:cs="Arial"/>
          <w:sz w:val="24"/>
          <w:szCs w:val="24"/>
          <w:highlight w:val="green"/>
        </w:rPr>
        <w:t>s des deux</w:t>
      </w:r>
      <w:r w:rsidR="00344D85" w:rsidRPr="003A5CA3">
        <w:rPr>
          <w:rFonts w:asciiTheme="minorHAnsi" w:hAnsiTheme="minorHAnsi" w:cs="Arial"/>
          <w:sz w:val="24"/>
          <w:szCs w:val="24"/>
          <w:highlight w:val="green"/>
        </w:rPr>
        <w:t xml:space="preserve"> </w:t>
      </w:r>
      <w:r w:rsidR="00C73EC0" w:rsidRPr="003A5CA3">
        <w:rPr>
          <w:rFonts w:asciiTheme="minorHAnsi" w:hAnsiTheme="minorHAnsi" w:cs="Arial"/>
          <w:sz w:val="24"/>
          <w:szCs w:val="24"/>
          <w:highlight w:val="green"/>
        </w:rPr>
        <w:t>communautés</w:t>
      </w:r>
      <w:r w:rsidR="003C3D07" w:rsidRPr="003A5CA3">
        <w:rPr>
          <w:rFonts w:asciiTheme="minorHAnsi" w:hAnsiTheme="minorHAnsi" w:cs="Arial"/>
          <w:sz w:val="24"/>
          <w:szCs w:val="24"/>
          <w:highlight w:val="green"/>
        </w:rPr>
        <w:t xml:space="preserve"> </w:t>
      </w:r>
      <w:r w:rsidR="0072735E" w:rsidRPr="003A5CA3">
        <w:rPr>
          <w:rFonts w:asciiTheme="minorHAnsi" w:hAnsiTheme="minorHAnsi" w:cs="Arial"/>
          <w:sz w:val="24"/>
          <w:szCs w:val="24"/>
          <w:highlight w:val="green"/>
        </w:rPr>
        <w:t xml:space="preserve">provenaient </w:t>
      </w:r>
      <w:r w:rsidR="001008A0" w:rsidRPr="003A5CA3">
        <w:rPr>
          <w:rFonts w:asciiTheme="minorHAnsi" w:hAnsiTheme="minorHAnsi" w:cs="Arial"/>
          <w:sz w:val="24"/>
          <w:szCs w:val="24"/>
          <w:highlight w:val="green"/>
        </w:rPr>
        <w:t xml:space="preserve">principalement </w:t>
      </w:r>
      <w:r w:rsidR="0072735E" w:rsidRPr="003A5CA3">
        <w:rPr>
          <w:rFonts w:asciiTheme="minorHAnsi" w:hAnsiTheme="minorHAnsi" w:cs="Arial"/>
          <w:sz w:val="24"/>
          <w:szCs w:val="24"/>
          <w:highlight w:val="green"/>
        </w:rPr>
        <w:t xml:space="preserve">de la dernière </w:t>
      </w:r>
      <w:r w:rsidR="00F87CC6" w:rsidRPr="003A5CA3">
        <w:rPr>
          <w:rFonts w:asciiTheme="minorHAnsi" w:hAnsiTheme="minorHAnsi" w:cs="Arial"/>
          <w:sz w:val="24"/>
          <w:szCs w:val="24"/>
          <w:highlight w:val="green"/>
        </w:rPr>
        <w:t>réunion</w:t>
      </w:r>
      <w:r w:rsidR="005618EF" w:rsidRPr="003A5CA3">
        <w:rPr>
          <w:rFonts w:asciiTheme="minorHAnsi" w:hAnsiTheme="minorHAnsi" w:cs="Arial"/>
          <w:sz w:val="24"/>
          <w:szCs w:val="24"/>
          <w:highlight w:val="green"/>
        </w:rPr>
        <w:t>,</w:t>
      </w:r>
      <w:r w:rsidR="00F87CC6" w:rsidRPr="003A5CA3">
        <w:rPr>
          <w:rFonts w:asciiTheme="minorHAnsi" w:hAnsiTheme="minorHAnsi" w:cs="Arial"/>
          <w:sz w:val="24"/>
          <w:szCs w:val="24"/>
          <w:highlight w:val="green"/>
        </w:rPr>
        <w:t xml:space="preserve"> clôturant les deux années </w:t>
      </w:r>
      <w:r w:rsidR="0072735E" w:rsidRPr="003A5CA3">
        <w:rPr>
          <w:rFonts w:asciiTheme="minorHAnsi" w:hAnsiTheme="minorHAnsi" w:cs="Arial"/>
          <w:sz w:val="24"/>
          <w:szCs w:val="24"/>
          <w:highlight w:val="green"/>
        </w:rPr>
        <w:t>d</w:t>
      </w:r>
      <w:r w:rsidR="00C73EC0" w:rsidRPr="003A5CA3">
        <w:rPr>
          <w:rFonts w:asciiTheme="minorHAnsi" w:hAnsiTheme="minorHAnsi" w:cs="Arial"/>
          <w:sz w:val="24"/>
          <w:szCs w:val="24"/>
          <w:highlight w:val="green"/>
        </w:rPr>
        <w:t>’accompagnement</w:t>
      </w:r>
      <w:r w:rsidR="00344D85" w:rsidRPr="003A5CA3">
        <w:rPr>
          <w:rFonts w:asciiTheme="minorHAnsi" w:hAnsiTheme="minorHAnsi" w:cs="Arial"/>
          <w:sz w:val="24"/>
          <w:szCs w:val="24"/>
          <w:highlight w:val="green"/>
        </w:rPr>
        <w:t>.</w:t>
      </w:r>
      <w:r w:rsidR="00344D85" w:rsidRPr="003A5CA3">
        <w:rPr>
          <w:rFonts w:asciiTheme="minorHAnsi" w:hAnsiTheme="minorHAnsi" w:cs="Arial"/>
          <w:sz w:val="24"/>
          <w:szCs w:val="24"/>
        </w:rPr>
        <w:t xml:space="preserve"> </w:t>
      </w:r>
    </w:p>
    <w:p w14:paraId="0CF37ED6" w14:textId="6A2F0729" w:rsidR="002B00BD" w:rsidRPr="003A5CA3" w:rsidRDefault="00111DE7" w:rsidP="00A8312C">
      <w:pPr>
        <w:spacing w:after="0" w:line="240" w:lineRule="auto"/>
        <w:ind w:firstLine="360"/>
        <w:jc w:val="both"/>
        <w:rPr>
          <w:rFonts w:asciiTheme="minorHAnsi" w:hAnsiTheme="minorHAnsi" w:cs="Arial"/>
          <w:sz w:val="24"/>
          <w:szCs w:val="24"/>
        </w:rPr>
      </w:pPr>
      <w:r w:rsidRPr="003A5CA3">
        <w:rPr>
          <w:rFonts w:asciiTheme="minorHAnsi" w:hAnsiTheme="minorHAnsi" w:cs="Arial"/>
          <w:sz w:val="24"/>
          <w:szCs w:val="24"/>
        </w:rPr>
        <w:t>Après avoir</w:t>
      </w:r>
      <w:r w:rsidR="00344D85" w:rsidRPr="003A5CA3">
        <w:rPr>
          <w:rFonts w:asciiTheme="minorHAnsi" w:hAnsiTheme="minorHAnsi" w:cs="Arial"/>
          <w:sz w:val="24"/>
          <w:szCs w:val="24"/>
        </w:rPr>
        <w:t xml:space="preserve"> </w:t>
      </w:r>
      <w:r w:rsidR="00F87CC6" w:rsidRPr="003A5CA3">
        <w:rPr>
          <w:rFonts w:asciiTheme="minorHAnsi" w:hAnsiTheme="minorHAnsi" w:cs="Arial"/>
          <w:sz w:val="24"/>
          <w:szCs w:val="24"/>
        </w:rPr>
        <w:t>divisé</w:t>
      </w:r>
      <w:r w:rsidR="00A857DB" w:rsidRPr="003A5CA3">
        <w:rPr>
          <w:rFonts w:asciiTheme="minorHAnsi" w:hAnsiTheme="minorHAnsi" w:cs="Arial"/>
          <w:sz w:val="24"/>
          <w:szCs w:val="24"/>
        </w:rPr>
        <w:t xml:space="preserve"> les unités d’analyse selon l</w:t>
      </w:r>
      <w:r w:rsidR="00F87CC6" w:rsidRPr="003A5CA3">
        <w:rPr>
          <w:rFonts w:asciiTheme="minorHAnsi" w:hAnsiTheme="minorHAnsi" w:cs="Arial"/>
          <w:sz w:val="24"/>
          <w:szCs w:val="24"/>
        </w:rPr>
        <w:t>es phases d’accompagnement</w:t>
      </w:r>
      <w:r w:rsidR="00A857DB" w:rsidRPr="003A5CA3">
        <w:rPr>
          <w:rFonts w:asciiTheme="minorHAnsi" w:hAnsiTheme="minorHAnsi" w:cs="Arial"/>
          <w:sz w:val="24"/>
          <w:szCs w:val="24"/>
        </w:rPr>
        <w:t>, l</w:t>
      </w:r>
      <w:r w:rsidRPr="003A5CA3">
        <w:rPr>
          <w:rFonts w:asciiTheme="minorHAnsi" w:hAnsiTheme="minorHAnsi" w:cs="Arial"/>
          <w:sz w:val="24"/>
          <w:szCs w:val="24"/>
        </w:rPr>
        <w:t xml:space="preserve">’attention s’est </w:t>
      </w:r>
      <w:r w:rsidR="00535005" w:rsidRPr="003A5CA3">
        <w:rPr>
          <w:rFonts w:asciiTheme="minorHAnsi" w:hAnsiTheme="minorHAnsi" w:cs="Arial"/>
          <w:sz w:val="24"/>
          <w:szCs w:val="24"/>
        </w:rPr>
        <w:t>alors portée vers</w:t>
      </w:r>
      <w:r w:rsidR="00344D85" w:rsidRPr="003A5CA3">
        <w:rPr>
          <w:rFonts w:asciiTheme="minorHAnsi" w:hAnsiTheme="minorHAnsi" w:cs="Arial"/>
          <w:sz w:val="24"/>
          <w:szCs w:val="24"/>
        </w:rPr>
        <w:t xml:space="preserve"> les significations de ces unités d’analyse, </w:t>
      </w:r>
      <w:r w:rsidRPr="003A5CA3">
        <w:rPr>
          <w:rFonts w:asciiTheme="minorHAnsi" w:hAnsiTheme="minorHAnsi" w:cs="Arial"/>
          <w:sz w:val="24"/>
          <w:szCs w:val="24"/>
        </w:rPr>
        <w:t>pour les</w:t>
      </w:r>
      <w:r w:rsidR="009D557F" w:rsidRPr="003A5CA3">
        <w:rPr>
          <w:rFonts w:asciiTheme="minorHAnsi" w:hAnsiTheme="minorHAnsi" w:cs="Arial"/>
          <w:sz w:val="24"/>
          <w:szCs w:val="24"/>
        </w:rPr>
        <w:t xml:space="preserve"> </w:t>
      </w:r>
      <w:r w:rsidR="00FA4B7F" w:rsidRPr="003A5CA3">
        <w:rPr>
          <w:rFonts w:asciiTheme="minorHAnsi" w:hAnsiTheme="minorHAnsi" w:cs="Arial"/>
          <w:sz w:val="24"/>
          <w:szCs w:val="24"/>
        </w:rPr>
        <w:t>étiqueter ensuite</w:t>
      </w:r>
      <w:r w:rsidR="009D557F" w:rsidRPr="003A5CA3">
        <w:rPr>
          <w:rFonts w:asciiTheme="minorHAnsi" w:hAnsiTheme="minorHAnsi" w:cs="Arial"/>
          <w:sz w:val="24"/>
          <w:szCs w:val="24"/>
        </w:rPr>
        <w:t xml:space="preserve"> selon </w:t>
      </w:r>
      <w:r w:rsidR="00127ACF" w:rsidRPr="003A5CA3">
        <w:rPr>
          <w:rFonts w:asciiTheme="minorHAnsi" w:hAnsiTheme="minorHAnsi" w:cs="Arial"/>
          <w:sz w:val="24"/>
          <w:szCs w:val="24"/>
        </w:rPr>
        <w:t>le cadre d</w:t>
      </w:r>
      <w:r w:rsidR="00651C38" w:rsidRPr="003A5CA3">
        <w:rPr>
          <w:rFonts w:asciiTheme="minorHAnsi" w:hAnsiTheme="minorHAnsi" w:cs="Arial"/>
          <w:sz w:val="24"/>
          <w:szCs w:val="24"/>
        </w:rPr>
        <w:t xml:space="preserve">e </w:t>
      </w:r>
      <w:r w:rsidR="00392E73" w:rsidRPr="003A5CA3">
        <w:rPr>
          <w:rFonts w:asciiTheme="minorHAnsi" w:hAnsiTheme="minorHAnsi" w:cs="Arial"/>
          <w:sz w:val="24"/>
          <w:szCs w:val="24"/>
        </w:rPr>
        <w:t>Savoie-Zajc (2010)</w:t>
      </w:r>
      <w:r w:rsidR="00DE39FE" w:rsidRPr="003A5CA3">
        <w:rPr>
          <w:rFonts w:asciiTheme="minorHAnsi" w:hAnsiTheme="minorHAnsi" w:cs="Arial"/>
          <w:sz w:val="24"/>
          <w:szCs w:val="24"/>
        </w:rPr>
        <w:t xml:space="preserve"> et</w:t>
      </w:r>
      <w:r w:rsidR="00392E73" w:rsidRPr="003A5CA3">
        <w:rPr>
          <w:rFonts w:asciiTheme="minorHAnsi" w:hAnsiTheme="minorHAnsi" w:cs="Arial"/>
          <w:sz w:val="24"/>
          <w:szCs w:val="24"/>
        </w:rPr>
        <w:t xml:space="preserve"> </w:t>
      </w:r>
      <w:r w:rsidR="00651C38" w:rsidRPr="003A5CA3">
        <w:rPr>
          <w:rFonts w:asciiTheme="minorHAnsi" w:hAnsiTheme="minorHAnsi" w:cs="Arial"/>
          <w:sz w:val="24"/>
          <w:szCs w:val="24"/>
        </w:rPr>
        <w:t>Schussler</w:t>
      </w:r>
      <w:r w:rsidR="00392E73" w:rsidRPr="003A5CA3">
        <w:rPr>
          <w:rFonts w:asciiTheme="minorHAnsi" w:hAnsiTheme="minorHAnsi" w:cs="Arial"/>
          <w:sz w:val="24"/>
          <w:szCs w:val="24"/>
        </w:rPr>
        <w:t xml:space="preserve"> (2003)</w:t>
      </w:r>
      <w:r w:rsidR="00651C38" w:rsidRPr="003A5CA3">
        <w:rPr>
          <w:rFonts w:asciiTheme="minorHAnsi" w:hAnsiTheme="minorHAnsi" w:cs="Arial"/>
          <w:sz w:val="24"/>
          <w:szCs w:val="24"/>
        </w:rPr>
        <w:t xml:space="preserve">. </w:t>
      </w:r>
      <w:r w:rsidR="00253B1F" w:rsidRPr="003A5CA3">
        <w:rPr>
          <w:rFonts w:asciiTheme="minorHAnsi" w:hAnsiTheme="minorHAnsi" w:cs="Arial"/>
          <w:sz w:val="24"/>
          <w:szCs w:val="24"/>
        </w:rPr>
        <w:t>Cette étape visait à identifier si</w:t>
      </w:r>
      <w:r w:rsidR="00127ACF" w:rsidRPr="003A5CA3">
        <w:rPr>
          <w:rFonts w:asciiTheme="minorHAnsi" w:hAnsiTheme="minorHAnsi" w:cs="Arial"/>
          <w:sz w:val="24"/>
          <w:szCs w:val="24"/>
        </w:rPr>
        <w:t xml:space="preserve"> </w:t>
      </w:r>
      <w:r w:rsidR="009D557F" w:rsidRPr="003A5CA3">
        <w:rPr>
          <w:rFonts w:asciiTheme="minorHAnsi" w:hAnsiTheme="minorHAnsi" w:cs="Arial"/>
          <w:sz w:val="24"/>
          <w:szCs w:val="24"/>
        </w:rPr>
        <w:t xml:space="preserve">l’intention </w:t>
      </w:r>
      <w:r w:rsidR="00DE39FE" w:rsidRPr="003A5CA3">
        <w:rPr>
          <w:rFonts w:asciiTheme="minorHAnsi" w:hAnsiTheme="minorHAnsi" w:cs="Arial"/>
          <w:sz w:val="24"/>
          <w:szCs w:val="24"/>
        </w:rPr>
        <w:t>poursuivie</w:t>
      </w:r>
      <w:r w:rsidR="003045EB" w:rsidRPr="003A5CA3">
        <w:rPr>
          <w:rFonts w:asciiTheme="minorHAnsi" w:hAnsiTheme="minorHAnsi" w:cs="Arial"/>
          <w:sz w:val="24"/>
          <w:szCs w:val="24"/>
        </w:rPr>
        <w:t xml:space="preserve"> par les </w:t>
      </w:r>
      <w:r w:rsidR="00B87C31" w:rsidRPr="003A5CA3">
        <w:rPr>
          <w:rFonts w:asciiTheme="minorHAnsi" w:hAnsiTheme="minorHAnsi" w:cs="Arial"/>
          <w:sz w:val="24"/>
          <w:szCs w:val="24"/>
        </w:rPr>
        <w:t>mesure</w:t>
      </w:r>
      <w:r w:rsidR="00A07B19" w:rsidRPr="003A5CA3">
        <w:rPr>
          <w:rFonts w:asciiTheme="minorHAnsi" w:hAnsiTheme="minorHAnsi" w:cs="Arial"/>
          <w:sz w:val="24"/>
          <w:szCs w:val="24"/>
        </w:rPr>
        <w:t>s</w:t>
      </w:r>
      <w:r w:rsidR="00B87C31" w:rsidRPr="003A5CA3">
        <w:rPr>
          <w:rFonts w:asciiTheme="minorHAnsi" w:hAnsiTheme="minorHAnsi" w:cs="Arial"/>
          <w:sz w:val="24"/>
          <w:szCs w:val="24"/>
        </w:rPr>
        <w:t xml:space="preserve"> de soutien</w:t>
      </w:r>
      <w:r w:rsidR="009D557F" w:rsidRPr="003A5CA3">
        <w:rPr>
          <w:rFonts w:asciiTheme="minorHAnsi" w:hAnsiTheme="minorHAnsi" w:cs="Arial"/>
          <w:sz w:val="24"/>
          <w:szCs w:val="24"/>
        </w:rPr>
        <w:t xml:space="preserve"> </w:t>
      </w:r>
      <w:r w:rsidR="005618EF" w:rsidRPr="003A5CA3">
        <w:rPr>
          <w:rFonts w:asciiTheme="minorHAnsi" w:hAnsiTheme="minorHAnsi" w:cs="Arial"/>
          <w:sz w:val="24"/>
          <w:szCs w:val="24"/>
        </w:rPr>
        <w:t>de</w:t>
      </w:r>
      <w:r w:rsidR="00A07B19" w:rsidRPr="003A5CA3">
        <w:rPr>
          <w:rFonts w:asciiTheme="minorHAnsi" w:hAnsiTheme="minorHAnsi" w:cs="Arial"/>
          <w:sz w:val="24"/>
          <w:szCs w:val="24"/>
        </w:rPr>
        <w:t xml:space="preserve"> l’accompagnant</w:t>
      </w:r>
      <w:r w:rsidR="00127ACF" w:rsidRPr="003A5CA3">
        <w:rPr>
          <w:rFonts w:asciiTheme="minorHAnsi" w:hAnsiTheme="minorHAnsi" w:cs="Arial"/>
          <w:sz w:val="24"/>
          <w:szCs w:val="24"/>
        </w:rPr>
        <w:t xml:space="preserve"> correspondait davantage </w:t>
      </w:r>
      <w:r w:rsidR="00C65814" w:rsidRPr="003A5CA3">
        <w:rPr>
          <w:rFonts w:asciiTheme="minorHAnsi" w:hAnsiTheme="minorHAnsi" w:cs="Arial"/>
          <w:sz w:val="24"/>
          <w:szCs w:val="24"/>
        </w:rPr>
        <w:t xml:space="preserve">à la dimension </w:t>
      </w:r>
      <w:r w:rsidR="00392E73" w:rsidRPr="003A5CA3">
        <w:rPr>
          <w:rFonts w:asciiTheme="minorHAnsi" w:hAnsiTheme="minorHAnsi" w:cs="Arial"/>
          <w:sz w:val="24"/>
          <w:szCs w:val="24"/>
        </w:rPr>
        <w:t>affective</w:t>
      </w:r>
      <w:r w:rsidR="00253B1F" w:rsidRPr="003A5CA3">
        <w:rPr>
          <w:rFonts w:asciiTheme="minorHAnsi" w:hAnsiTheme="minorHAnsi" w:cs="Arial"/>
          <w:sz w:val="24"/>
          <w:szCs w:val="24"/>
        </w:rPr>
        <w:t xml:space="preserve"> </w:t>
      </w:r>
      <w:r w:rsidR="00F87CC6" w:rsidRPr="003A5CA3">
        <w:rPr>
          <w:rFonts w:asciiTheme="minorHAnsi" w:hAnsiTheme="minorHAnsi" w:cs="Arial"/>
          <w:sz w:val="24"/>
          <w:szCs w:val="24"/>
        </w:rPr>
        <w:t>ou</w:t>
      </w:r>
      <w:r w:rsidR="00253B1F" w:rsidRPr="003A5CA3">
        <w:rPr>
          <w:rFonts w:asciiTheme="minorHAnsi" w:hAnsiTheme="minorHAnsi" w:cs="Arial"/>
          <w:sz w:val="24"/>
          <w:szCs w:val="24"/>
        </w:rPr>
        <w:t xml:space="preserve"> </w:t>
      </w:r>
      <w:r w:rsidR="00392E73" w:rsidRPr="003A5CA3">
        <w:rPr>
          <w:rFonts w:asciiTheme="minorHAnsi" w:hAnsiTheme="minorHAnsi" w:cs="Arial"/>
          <w:sz w:val="24"/>
          <w:szCs w:val="24"/>
        </w:rPr>
        <w:t>relationnelle</w:t>
      </w:r>
      <w:r w:rsidR="003C33C2" w:rsidRPr="003A5CA3">
        <w:rPr>
          <w:rFonts w:asciiTheme="minorHAnsi" w:hAnsiTheme="minorHAnsi" w:cs="Arial"/>
          <w:sz w:val="24"/>
          <w:szCs w:val="24"/>
        </w:rPr>
        <w:t xml:space="preserve">, </w:t>
      </w:r>
      <w:r w:rsidR="00253B1F" w:rsidRPr="003A5CA3">
        <w:rPr>
          <w:rFonts w:asciiTheme="minorHAnsi" w:hAnsiTheme="minorHAnsi" w:cs="Arial"/>
          <w:sz w:val="24"/>
          <w:szCs w:val="24"/>
        </w:rPr>
        <w:t xml:space="preserve">ou encore à la </w:t>
      </w:r>
      <w:r w:rsidR="00392E73" w:rsidRPr="003A5CA3">
        <w:rPr>
          <w:rFonts w:asciiTheme="minorHAnsi" w:hAnsiTheme="minorHAnsi" w:cs="Arial"/>
          <w:sz w:val="24"/>
          <w:szCs w:val="24"/>
        </w:rPr>
        <w:t>dimension cognitive</w:t>
      </w:r>
      <w:r w:rsidR="00AF3C27" w:rsidRPr="003A5CA3">
        <w:rPr>
          <w:rFonts w:asciiTheme="minorHAnsi" w:hAnsiTheme="minorHAnsi" w:cs="Arial"/>
          <w:sz w:val="24"/>
          <w:szCs w:val="24"/>
        </w:rPr>
        <w:t>. Pour sa part, l</w:t>
      </w:r>
      <w:r w:rsidR="00253B1F" w:rsidRPr="003A5CA3">
        <w:rPr>
          <w:rFonts w:asciiTheme="minorHAnsi" w:hAnsiTheme="minorHAnsi" w:cs="Arial"/>
          <w:sz w:val="24"/>
          <w:szCs w:val="24"/>
        </w:rPr>
        <w:t xml:space="preserve">a dimension idéologique </w:t>
      </w:r>
      <w:r w:rsidR="00C73EC0" w:rsidRPr="003A5CA3">
        <w:rPr>
          <w:rFonts w:asciiTheme="minorHAnsi" w:hAnsiTheme="minorHAnsi" w:cs="Arial"/>
          <w:sz w:val="24"/>
          <w:szCs w:val="24"/>
          <w:highlight w:val="green"/>
        </w:rPr>
        <w:t xml:space="preserve">devait </w:t>
      </w:r>
      <w:r w:rsidR="00DE39FE" w:rsidRPr="003A5CA3">
        <w:rPr>
          <w:rFonts w:asciiTheme="minorHAnsi" w:hAnsiTheme="minorHAnsi" w:cs="Arial"/>
          <w:sz w:val="24"/>
          <w:szCs w:val="24"/>
          <w:highlight w:val="green"/>
        </w:rPr>
        <w:t>rejoi</w:t>
      </w:r>
      <w:r w:rsidR="00C73EC0" w:rsidRPr="003A5CA3">
        <w:rPr>
          <w:rFonts w:asciiTheme="minorHAnsi" w:hAnsiTheme="minorHAnsi" w:cs="Arial"/>
          <w:sz w:val="24"/>
          <w:szCs w:val="24"/>
          <w:highlight w:val="green"/>
        </w:rPr>
        <w:t>ndre</w:t>
      </w:r>
      <w:r w:rsidR="003C33C2" w:rsidRPr="003A5CA3">
        <w:rPr>
          <w:rFonts w:asciiTheme="minorHAnsi" w:hAnsiTheme="minorHAnsi" w:cs="Arial"/>
          <w:sz w:val="24"/>
          <w:szCs w:val="24"/>
          <w:highlight w:val="green"/>
        </w:rPr>
        <w:t xml:space="preserve"> les valeurs </w:t>
      </w:r>
      <w:r w:rsidR="00EF190D" w:rsidRPr="003A5CA3">
        <w:rPr>
          <w:rFonts w:asciiTheme="minorHAnsi" w:hAnsiTheme="minorHAnsi" w:cs="Arial"/>
          <w:sz w:val="24"/>
          <w:szCs w:val="24"/>
          <w:highlight w:val="green"/>
        </w:rPr>
        <w:t xml:space="preserve">pédagogiques </w:t>
      </w:r>
      <w:r w:rsidR="003C33C2" w:rsidRPr="003A5CA3">
        <w:rPr>
          <w:rFonts w:asciiTheme="minorHAnsi" w:hAnsiTheme="minorHAnsi" w:cs="Arial"/>
          <w:sz w:val="24"/>
          <w:szCs w:val="24"/>
          <w:highlight w:val="green"/>
        </w:rPr>
        <w:t>des enseignants</w:t>
      </w:r>
      <w:r w:rsidR="00C73EC0" w:rsidRPr="003A5CA3">
        <w:rPr>
          <w:rFonts w:asciiTheme="minorHAnsi" w:hAnsiTheme="minorHAnsi" w:cs="Arial"/>
          <w:sz w:val="24"/>
          <w:szCs w:val="24"/>
          <w:highlight w:val="green"/>
        </w:rPr>
        <w:t xml:space="preserve"> et ainsi être associée à des unités de sens correspondantes</w:t>
      </w:r>
      <w:r w:rsidR="00EF190D" w:rsidRPr="003A5CA3">
        <w:rPr>
          <w:rFonts w:asciiTheme="minorHAnsi" w:hAnsiTheme="minorHAnsi" w:cs="Arial"/>
          <w:sz w:val="24"/>
          <w:szCs w:val="24"/>
          <w:highlight w:val="green"/>
        </w:rPr>
        <w:t>.</w:t>
      </w:r>
      <w:r w:rsidR="00EF190D" w:rsidRPr="003A5CA3">
        <w:rPr>
          <w:rFonts w:asciiTheme="minorHAnsi" w:hAnsiTheme="minorHAnsi" w:cs="Arial"/>
          <w:sz w:val="24"/>
          <w:szCs w:val="24"/>
        </w:rPr>
        <w:t xml:space="preserve"> </w:t>
      </w:r>
      <w:r w:rsidR="00651C38" w:rsidRPr="003A5CA3">
        <w:rPr>
          <w:rFonts w:asciiTheme="minorHAnsi" w:hAnsiTheme="minorHAnsi" w:cs="Arial"/>
          <w:sz w:val="24"/>
          <w:szCs w:val="24"/>
        </w:rPr>
        <w:t>Après cette réparti</w:t>
      </w:r>
      <w:r w:rsidR="00392E73" w:rsidRPr="003A5CA3">
        <w:rPr>
          <w:rFonts w:asciiTheme="minorHAnsi" w:hAnsiTheme="minorHAnsi" w:cs="Arial"/>
          <w:sz w:val="24"/>
          <w:szCs w:val="24"/>
        </w:rPr>
        <w:t>tion d</w:t>
      </w:r>
      <w:r w:rsidR="005618EF" w:rsidRPr="003A5CA3">
        <w:rPr>
          <w:rFonts w:asciiTheme="minorHAnsi" w:hAnsiTheme="minorHAnsi" w:cs="Arial"/>
          <w:sz w:val="24"/>
          <w:szCs w:val="24"/>
        </w:rPr>
        <w:t xml:space="preserve">es unités d’analyse, </w:t>
      </w:r>
      <w:r w:rsidR="003C33C2" w:rsidRPr="003A5CA3">
        <w:rPr>
          <w:rFonts w:asciiTheme="minorHAnsi" w:hAnsiTheme="minorHAnsi" w:cs="Arial"/>
          <w:sz w:val="24"/>
          <w:szCs w:val="24"/>
        </w:rPr>
        <w:t>l</w:t>
      </w:r>
      <w:r w:rsidR="00950E94" w:rsidRPr="003A5CA3">
        <w:rPr>
          <w:rFonts w:asciiTheme="minorHAnsi" w:hAnsiTheme="minorHAnsi" w:cs="Arial"/>
          <w:sz w:val="24"/>
          <w:szCs w:val="24"/>
        </w:rPr>
        <w:t>’attention s’est attardé</w:t>
      </w:r>
      <w:r w:rsidR="00DF32C8" w:rsidRPr="003A5CA3">
        <w:rPr>
          <w:rFonts w:asciiTheme="minorHAnsi" w:hAnsiTheme="minorHAnsi" w:cs="Arial"/>
          <w:sz w:val="24"/>
          <w:szCs w:val="24"/>
        </w:rPr>
        <w:t>e</w:t>
      </w:r>
      <w:r w:rsidR="00950E94" w:rsidRPr="003A5CA3">
        <w:rPr>
          <w:rFonts w:asciiTheme="minorHAnsi" w:hAnsiTheme="minorHAnsi" w:cs="Arial"/>
          <w:sz w:val="24"/>
          <w:szCs w:val="24"/>
        </w:rPr>
        <w:t xml:space="preserve"> </w:t>
      </w:r>
      <w:r w:rsidR="00D84C73" w:rsidRPr="003A5CA3">
        <w:rPr>
          <w:rFonts w:asciiTheme="minorHAnsi" w:hAnsiTheme="minorHAnsi" w:cs="Arial"/>
          <w:sz w:val="24"/>
          <w:szCs w:val="24"/>
        </w:rPr>
        <w:t>aux</w:t>
      </w:r>
      <w:r w:rsidR="00950E94" w:rsidRPr="003A5CA3">
        <w:rPr>
          <w:rFonts w:asciiTheme="minorHAnsi" w:hAnsiTheme="minorHAnsi" w:cs="Arial"/>
          <w:sz w:val="24"/>
          <w:szCs w:val="24"/>
        </w:rPr>
        <w:t xml:space="preserve"> mesures de soutien au processus </w:t>
      </w:r>
      <w:r w:rsidR="00392E73" w:rsidRPr="003A5CA3">
        <w:rPr>
          <w:rFonts w:asciiTheme="minorHAnsi" w:hAnsiTheme="minorHAnsi" w:cs="Arial"/>
          <w:sz w:val="24"/>
          <w:szCs w:val="24"/>
        </w:rPr>
        <w:t xml:space="preserve">ou au contexte d’investigation </w:t>
      </w:r>
      <w:r w:rsidR="005618EF" w:rsidRPr="003A5CA3">
        <w:rPr>
          <w:rFonts w:asciiTheme="minorHAnsi" w:hAnsiTheme="minorHAnsi" w:cs="Arial"/>
          <w:sz w:val="24"/>
          <w:szCs w:val="24"/>
        </w:rPr>
        <w:t xml:space="preserve">(Nelson &amp; Slavit, </w:t>
      </w:r>
      <w:r w:rsidR="00950E94" w:rsidRPr="003A5CA3">
        <w:rPr>
          <w:rFonts w:asciiTheme="minorHAnsi" w:hAnsiTheme="minorHAnsi" w:cs="Arial"/>
          <w:sz w:val="24"/>
          <w:szCs w:val="24"/>
        </w:rPr>
        <w:t xml:space="preserve">2008). </w:t>
      </w:r>
      <w:r w:rsidR="00BD6F63" w:rsidRPr="003A5CA3">
        <w:rPr>
          <w:rFonts w:asciiTheme="minorHAnsi" w:hAnsiTheme="minorHAnsi" w:cs="Arial"/>
          <w:sz w:val="24"/>
          <w:szCs w:val="24"/>
        </w:rPr>
        <w:t xml:space="preserve">Les mesures de soutien cognitif </w:t>
      </w:r>
      <w:r w:rsidR="00A72A14" w:rsidRPr="003A5CA3">
        <w:rPr>
          <w:rFonts w:asciiTheme="minorHAnsi" w:hAnsiTheme="minorHAnsi" w:cs="Arial"/>
          <w:sz w:val="24"/>
          <w:szCs w:val="24"/>
        </w:rPr>
        <w:t>à l’</w:t>
      </w:r>
      <w:r w:rsidR="00BD6F63" w:rsidRPr="003A5CA3">
        <w:rPr>
          <w:rFonts w:asciiTheme="minorHAnsi" w:hAnsiTheme="minorHAnsi" w:cs="Arial"/>
          <w:sz w:val="24"/>
          <w:szCs w:val="24"/>
        </w:rPr>
        <w:t>ajustement de pratiques</w:t>
      </w:r>
      <w:r w:rsidR="00A72A14" w:rsidRPr="003A5CA3">
        <w:rPr>
          <w:rFonts w:asciiTheme="minorHAnsi" w:hAnsiTheme="minorHAnsi" w:cs="Arial"/>
          <w:sz w:val="24"/>
          <w:szCs w:val="24"/>
        </w:rPr>
        <w:t xml:space="preserve"> ont été séparées de celles qui visaient </w:t>
      </w:r>
      <w:r w:rsidR="00BD6F63" w:rsidRPr="003A5CA3">
        <w:rPr>
          <w:rFonts w:asciiTheme="minorHAnsi" w:hAnsiTheme="minorHAnsi" w:cs="Arial"/>
          <w:sz w:val="24"/>
          <w:szCs w:val="24"/>
        </w:rPr>
        <w:t xml:space="preserve">l’apport de ressources </w:t>
      </w:r>
      <w:r w:rsidR="00117DF2" w:rsidRPr="003A5CA3">
        <w:rPr>
          <w:rFonts w:asciiTheme="minorHAnsi" w:hAnsiTheme="minorHAnsi" w:cs="Arial"/>
          <w:sz w:val="24"/>
          <w:szCs w:val="24"/>
        </w:rPr>
        <w:t>(contexte)</w:t>
      </w:r>
      <w:r w:rsidR="00C8526A" w:rsidRPr="003A5CA3">
        <w:rPr>
          <w:rFonts w:asciiTheme="minorHAnsi" w:hAnsiTheme="minorHAnsi" w:cs="Arial"/>
          <w:sz w:val="24"/>
          <w:szCs w:val="24"/>
        </w:rPr>
        <w:t xml:space="preserve"> </w:t>
      </w:r>
      <w:r w:rsidR="00C8526A" w:rsidRPr="003A5CA3">
        <w:rPr>
          <w:rFonts w:asciiTheme="minorHAnsi" w:hAnsiTheme="minorHAnsi" w:cs="Arial"/>
          <w:sz w:val="24"/>
          <w:szCs w:val="24"/>
          <w:highlight w:val="green"/>
        </w:rPr>
        <w:t>ainsi que</w:t>
      </w:r>
      <w:r w:rsidR="00117DF2" w:rsidRPr="003A5CA3">
        <w:rPr>
          <w:rFonts w:asciiTheme="minorHAnsi" w:hAnsiTheme="minorHAnsi" w:cs="Arial"/>
          <w:sz w:val="24"/>
          <w:szCs w:val="24"/>
        </w:rPr>
        <w:t xml:space="preserve"> </w:t>
      </w:r>
      <w:r w:rsidR="00BD6F63" w:rsidRPr="003A5CA3">
        <w:rPr>
          <w:rFonts w:asciiTheme="minorHAnsi" w:hAnsiTheme="minorHAnsi" w:cs="Arial"/>
          <w:sz w:val="24"/>
          <w:szCs w:val="24"/>
        </w:rPr>
        <w:t>de ce</w:t>
      </w:r>
      <w:r w:rsidR="00A72A14" w:rsidRPr="003A5CA3">
        <w:rPr>
          <w:rFonts w:asciiTheme="minorHAnsi" w:hAnsiTheme="minorHAnsi" w:cs="Arial"/>
          <w:sz w:val="24"/>
          <w:szCs w:val="24"/>
        </w:rPr>
        <w:t>lles</w:t>
      </w:r>
      <w:r w:rsidR="00BD6F63" w:rsidRPr="003A5CA3">
        <w:rPr>
          <w:rFonts w:asciiTheme="minorHAnsi" w:hAnsiTheme="minorHAnsi" w:cs="Arial"/>
          <w:sz w:val="24"/>
          <w:szCs w:val="24"/>
        </w:rPr>
        <w:t xml:space="preserve"> qui étai</w:t>
      </w:r>
      <w:r w:rsidR="00A72A14" w:rsidRPr="003A5CA3">
        <w:rPr>
          <w:rFonts w:asciiTheme="minorHAnsi" w:hAnsiTheme="minorHAnsi" w:cs="Arial"/>
          <w:sz w:val="24"/>
          <w:szCs w:val="24"/>
        </w:rPr>
        <w:t>en</w:t>
      </w:r>
      <w:r w:rsidR="00BD6F63" w:rsidRPr="003A5CA3">
        <w:rPr>
          <w:rFonts w:asciiTheme="minorHAnsi" w:hAnsiTheme="minorHAnsi" w:cs="Arial"/>
          <w:sz w:val="24"/>
          <w:szCs w:val="24"/>
        </w:rPr>
        <w:t>t</w:t>
      </w:r>
      <w:r w:rsidR="00A72A14" w:rsidRPr="003A5CA3">
        <w:rPr>
          <w:rFonts w:asciiTheme="minorHAnsi" w:hAnsiTheme="minorHAnsi" w:cs="Arial"/>
          <w:sz w:val="24"/>
          <w:szCs w:val="24"/>
        </w:rPr>
        <w:t xml:space="preserve"> d</w:t>
      </w:r>
      <w:r w:rsidR="00BD6F63" w:rsidRPr="003A5CA3">
        <w:rPr>
          <w:rFonts w:asciiTheme="minorHAnsi" w:hAnsiTheme="minorHAnsi" w:cs="Arial"/>
          <w:sz w:val="24"/>
          <w:szCs w:val="24"/>
        </w:rPr>
        <w:t>’ordre réflexif</w:t>
      </w:r>
      <w:r w:rsidR="00117DF2" w:rsidRPr="003A5CA3">
        <w:rPr>
          <w:rFonts w:asciiTheme="minorHAnsi" w:hAnsiTheme="minorHAnsi" w:cs="Arial"/>
          <w:sz w:val="24"/>
          <w:szCs w:val="24"/>
        </w:rPr>
        <w:t xml:space="preserve"> (action/processus)</w:t>
      </w:r>
      <w:r w:rsidR="00BD6F63" w:rsidRPr="003A5CA3">
        <w:rPr>
          <w:rFonts w:asciiTheme="minorHAnsi" w:hAnsiTheme="minorHAnsi" w:cs="Arial"/>
          <w:sz w:val="24"/>
          <w:szCs w:val="24"/>
        </w:rPr>
        <w:t xml:space="preserve">. </w:t>
      </w:r>
      <w:r w:rsidR="000601AA" w:rsidRPr="003A5CA3">
        <w:rPr>
          <w:rFonts w:asciiTheme="minorHAnsi" w:hAnsiTheme="minorHAnsi" w:cs="Arial"/>
          <w:sz w:val="24"/>
          <w:szCs w:val="24"/>
        </w:rPr>
        <w:t>En fonction de ces opérations, c</w:t>
      </w:r>
      <w:r w:rsidR="00872CAD" w:rsidRPr="003A5CA3">
        <w:rPr>
          <w:rFonts w:asciiTheme="minorHAnsi" w:hAnsiTheme="minorHAnsi" w:cs="Arial"/>
          <w:sz w:val="24"/>
          <w:szCs w:val="24"/>
        </w:rPr>
        <w:t>haque mesure de soutien s’est vu</w:t>
      </w:r>
      <w:r w:rsidR="00E17FA5" w:rsidRPr="003A5CA3">
        <w:rPr>
          <w:rFonts w:asciiTheme="minorHAnsi" w:hAnsiTheme="minorHAnsi" w:cs="Arial"/>
          <w:sz w:val="24"/>
          <w:szCs w:val="24"/>
        </w:rPr>
        <w:t>e</w:t>
      </w:r>
      <w:r w:rsidR="00872CAD" w:rsidRPr="003A5CA3">
        <w:rPr>
          <w:rFonts w:asciiTheme="minorHAnsi" w:hAnsiTheme="minorHAnsi" w:cs="Arial"/>
          <w:sz w:val="24"/>
          <w:szCs w:val="24"/>
        </w:rPr>
        <w:t xml:space="preserve"> assign</w:t>
      </w:r>
      <w:r w:rsidR="00E17FA5" w:rsidRPr="003A5CA3">
        <w:rPr>
          <w:rFonts w:asciiTheme="minorHAnsi" w:hAnsiTheme="minorHAnsi" w:cs="Arial"/>
          <w:sz w:val="24"/>
          <w:szCs w:val="24"/>
        </w:rPr>
        <w:t>er</w:t>
      </w:r>
      <w:r w:rsidR="00872CAD" w:rsidRPr="003A5CA3">
        <w:rPr>
          <w:rFonts w:asciiTheme="minorHAnsi" w:hAnsiTheme="minorHAnsi" w:cs="Arial"/>
          <w:sz w:val="24"/>
          <w:szCs w:val="24"/>
        </w:rPr>
        <w:t xml:space="preserve"> un code de couleur </w:t>
      </w:r>
      <w:r w:rsidR="002F1B54" w:rsidRPr="003A5CA3">
        <w:rPr>
          <w:rFonts w:asciiTheme="minorHAnsi" w:hAnsiTheme="minorHAnsi" w:cs="Arial"/>
          <w:sz w:val="24"/>
          <w:szCs w:val="24"/>
        </w:rPr>
        <w:t>par l’analyste</w:t>
      </w:r>
      <w:r w:rsidR="00E56450" w:rsidRPr="003A5CA3">
        <w:rPr>
          <w:rFonts w:asciiTheme="minorHAnsi" w:hAnsiTheme="minorHAnsi" w:cs="Arial"/>
          <w:sz w:val="24"/>
          <w:szCs w:val="24"/>
        </w:rPr>
        <w:t xml:space="preserve">, au sein d’un </w:t>
      </w:r>
      <w:r w:rsidR="00872CAD" w:rsidRPr="003A5CA3">
        <w:rPr>
          <w:rFonts w:asciiTheme="minorHAnsi" w:hAnsiTheme="minorHAnsi" w:cs="Arial"/>
          <w:sz w:val="24"/>
          <w:szCs w:val="24"/>
        </w:rPr>
        <w:t>tableau init</w:t>
      </w:r>
      <w:r w:rsidR="00E17FA5" w:rsidRPr="003A5CA3">
        <w:rPr>
          <w:rFonts w:asciiTheme="minorHAnsi" w:hAnsiTheme="minorHAnsi" w:cs="Arial"/>
          <w:sz w:val="24"/>
          <w:szCs w:val="24"/>
        </w:rPr>
        <w:t>i</w:t>
      </w:r>
      <w:r w:rsidR="00872CAD" w:rsidRPr="003A5CA3">
        <w:rPr>
          <w:rFonts w:asciiTheme="minorHAnsi" w:hAnsiTheme="minorHAnsi" w:cs="Arial"/>
          <w:sz w:val="24"/>
          <w:szCs w:val="24"/>
        </w:rPr>
        <w:t xml:space="preserve">al formé des trois phases. </w:t>
      </w:r>
      <w:r w:rsidR="002F1B54" w:rsidRPr="003A5CA3">
        <w:rPr>
          <w:rFonts w:asciiTheme="minorHAnsi" w:hAnsiTheme="minorHAnsi" w:cs="Arial"/>
          <w:sz w:val="24"/>
          <w:szCs w:val="24"/>
        </w:rPr>
        <w:t xml:space="preserve">Au niveau de la scientificité de la démarche, mentionnons que les trois </w:t>
      </w:r>
      <w:r w:rsidR="00A72A14" w:rsidRPr="003A5CA3">
        <w:rPr>
          <w:rFonts w:asciiTheme="minorHAnsi" w:hAnsiTheme="minorHAnsi" w:cs="Arial"/>
          <w:sz w:val="24"/>
          <w:szCs w:val="24"/>
        </w:rPr>
        <w:t>analystes-</w:t>
      </w:r>
      <w:r w:rsidR="0094427D" w:rsidRPr="003A5CA3">
        <w:rPr>
          <w:rFonts w:asciiTheme="minorHAnsi" w:hAnsiTheme="minorHAnsi" w:cs="Arial"/>
          <w:sz w:val="24"/>
          <w:szCs w:val="24"/>
        </w:rPr>
        <w:t>auteurs</w:t>
      </w:r>
      <w:r w:rsidR="002F1B54" w:rsidRPr="003A5CA3">
        <w:rPr>
          <w:rFonts w:asciiTheme="minorHAnsi" w:hAnsiTheme="minorHAnsi" w:cs="Arial"/>
          <w:sz w:val="24"/>
          <w:szCs w:val="24"/>
        </w:rPr>
        <w:t xml:space="preserve"> de ce texte ont validé le travail d’analyse, </w:t>
      </w:r>
      <w:r w:rsidR="0094427D" w:rsidRPr="003A5CA3">
        <w:rPr>
          <w:rFonts w:asciiTheme="minorHAnsi" w:hAnsiTheme="minorHAnsi" w:cs="Arial"/>
          <w:sz w:val="24"/>
          <w:szCs w:val="24"/>
        </w:rPr>
        <w:t>se mettant</w:t>
      </w:r>
      <w:r w:rsidR="002F1B54" w:rsidRPr="003A5CA3">
        <w:rPr>
          <w:rFonts w:asciiTheme="minorHAnsi" w:hAnsiTheme="minorHAnsi" w:cs="Arial"/>
          <w:sz w:val="24"/>
          <w:szCs w:val="24"/>
        </w:rPr>
        <w:t xml:space="preserve"> </w:t>
      </w:r>
      <w:r w:rsidR="002550A0" w:rsidRPr="003A5CA3">
        <w:rPr>
          <w:rFonts w:asciiTheme="minorHAnsi" w:hAnsiTheme="minorHAnsi" w:cs="Arial"/>
          <w:sz w:val="24"/>
          <w:szCs w:val="24"/>
        </w:rPr>
        <w:t>d’accord sur les codes attribué</w:t>
      </w:r>
      <w:r w:rsidR="002F1B54" w:rsidRPr="003A5CA3">
        <w:rPr>
          <w:rFonts w:asciiTheme="minorHAnsi" w:hAnsiTheme="minorHAnsi" w:cs="Arial"/>
          <w:sz w:val="24"/>
          <w:szCs w:val="24"/>
        </w:rPr>
        <w:t>s. Aussi, comme l’accompagnement de</w:t>
      </w:r>
      <w:r w:rsidR="007F1DE0" w:rsidRPr="003A5CA3">
        <w:rPr>
          <w:rFonts w:asciiTheme="minorHAnsi" w:hAnsiTheme="minorHAnsi" w:cs="Arial"/>
          <w:sz w:val="24"/>
          <w:szCs w:val="24"/>
        </w:rPr>
        <w:t>s</w:t>
      </w:r>
      <w:r w:rsidR="002F1B54" w:rsidRPr="003A5CA3">
        <w:rPr>
          <w:rFonts w:asciiTheme="minorHAnsi" w:hAnsiTheme="minorHAnsi" w:cs="Arial"/>
          <w:sz w:val="24"/>
          <w:szCs w:val="24"/>
        </w:rPr>
        <w:t xml:space="preserve"> deux communautés d’apprentissage </w:t>
      </w:r>
      <w:r w:rsidR="007F1DE0" w:rsidRPr="003A5CA3">
        <w:rPr>
          <w:rFonts w:asciiTheme="minorHAnsi" w:hAnsiTheme="minorHAnsi" w:cs="Arial"/>
          <w:sz w:val="24"/>
          <w:szCs w:val="24"/>
        </w:rPr>
        <w:t>s’est déroulé</w:t>
      </w:r>
      <w:r w:rsidR="002F1B54" w:rsidRPr="003A5CA3">
        <w:rPr>
          <w:rFonts w:asciiTheme="minorHAnsi" w:hAnsiTheme="minorHAnsi" w:cs="Arial"/>
          <w:sz w:val="24"/>
          <w:szCs w:val="24"/>
        </w:rPr>
        <w:t xml:space="preserve"> simultanément</w:t>
      </w:r>
      <w:r w:rsidR="002550A0" w:rsidRPr="003A5CA3">
        <w:rPr>
          <w:rFonts w:asciiTheme="minorHAnsi" w:hAnsiTheme="minorHAnsi" w:cs="Arial"/>
          <w:sz w:val="24"/>
          <w:szCs w:val="24"/>
        </w:rPr>
        <w:t xml:space="preserve">, </w:t>
      </w:r>
      <w:r w:rsidR="00774FB5" w:rsidRPr="003A5CA3">
        <w:rPr>
          <w:rFonts w:asciiTheme="minorHAnsi" w:hAnsiTheme="minorHAnsi" w:cs="Arial"/>
          <w:sz w:val="24"/>
          <w:szCs w:val="24"/>
        </w:rPr>
        <w:t xml:space="preserve">et ce </w:t>
      </w:r>
      <w:r w:rsidR="002550A0" w:rsidRPr="003A5CA3">
        <w:rPr>
          <w:rFonts w:asciiTheme="minorHAnsi" w:hAnsiTheme="minorHAnsi" w:cs="Arial"/>
          <w:sz w:val="24"/>
          <w:szCs w:val="24"/>
        </w:rPr>
        <w:t>dans deux contextes</w:t>
      </w:r>
      <w:r w:rsidR="002F1B54" w:rsidRPr="003A5CA3">
        <w:rPr>
          <w:rFonts w:asciiTheme="minorHAnsi" w:hAnsiTheme="minorHAnsi" w:cs="Arial"/>
          <w:sz w:val="24"/>
          <w:szCs w:val="24"/>
        </w:rPr>
        <w:t xml:space="preserve"> </w:t>
      </w:r>
      <w:r w:rsidR="00E858FF" w:rsidRPr="003A5CA3">
        <w:rPr>
          <w:rFonts w:asciiTheme="minorHAnsi" w:hAnsiTheme="minorHAnsi" w:cs="Arial"/>
          <w:sz w:val="24"/>
          <w:szCs w:val="24"/>
        </w:rPr>
        <w:t xml:space="preserve">et </w:t>
      </w:r>
      <w:r w:rsidR="002F1B54" w:rsidRPr="003A5CA3">
        <w:rPr>
          <w:rFonts w:asciiTheme="minorHAnsi" w:hAnsiTheme="minorHAnsi" w:cs="Arial"/>
          <w:sz w:val="24"/>
          <w:szCs w:val="24"/>
        </w:rPr>
        <w:t>avec de</w:t>
      </w:r>
      <w:r w:rsidR="0094427D" w:rsidRPr="003A5CA3">
        <w:rPr>
          <w:rFonts w:asciiTheme="minorHAnsi" w:hAnsiTheme="minorHAnsi" w:cs="Arial"/>
          <w:sz w:val="24"/>
          <w:szCs w:val="24"/>
        </w:rPr>
        <w:t xml:space="preserve">s </w:t>
      </w:r>
      <w:r w:rsidR="0016757B" w:rsidRPr="003A5CA3">
        <w:rPr>
          <w:rFonts w:asciiTheme="minorHAnsi" w:hAnsiTheme="minorHAnsi" w:cs="Arial"/>
          <w:sz w:val="24"/>
          <w:szCs w:val="24"/>
        </w:rPr>
        <w:t>accompagnant</w:t>
      </w:r>
      <w:r w:rsidR="008A7365" w:rsidRPr="003A5CA3">
        <w:rPr>
          <w:rFonts w:asciiTheme="minorHAnsi" w:hAnsiTheme="minorHAnsi" w:cs="Arial"/>
          <w:sz w:val="24"/>
          <w:szCs w:val="24"/>
        </w:rPr>
        <w:t>s</w:t>
      </w:r>
      <w:r w:rsidR="0094427D" w:rsidRPr="003A5CA3">
        <w:rPr>
          <w:rFonts w:asciiTheme="minorHAnsi" w:hAnsiTheme="minorHAnsi" w:cs="Arial"/>
          <w:sz w:val="24"/>
          <w:szCs w:val="24"/>
        </w:rPr>
        <w:t xml:space="preserve"> différent</w:t>
      </w:r>
      <w:r w:rsidR="002F1B54" w:rsidRPr="003A5CA3">
        <w:rPr>
          <w:rFonts w:asciiTheme="minorHAnsi" w:hAnsiTheme="minorHAnsi" w:cs="Arial"/>
          <w:sz w:val="24"/>
          <w:szCs w:val="24"/>
        </w:rPr>
        <w:t>s, il est possible d</w:t>
      </w:r>
      <w:r w:rsidR="00136AA1" w:rsidRPr="003A5CA3">
        <w:rPr>
          <w:rFonts w:asciiTheme="minorHAnsi" w:hAnsiTheme="minorHAnsi" w:cs="Arial"/>
          <w:sz w:val="24"/>
          <w:szCs w:val="24"/>
        </w:rPr>
        <w:t>e valider les rés</w:t>
      </w:r>
      <w:r w:rsidR="002550A0" w:rsidRPr="003A5CA3">
        <w:rPr>
          <w:rFonts w:asciiTheme="minorHAnsi" w:hAnsiTheme="minorHAnsi" w:cs="Arial"/>
          <w:sz w:val="24"/>
          <w:szCs w:val="24"/>
        </w:rPr>
        <w:t xml:space="preserve">ultats relatifs </w:t>
      </w:r>
      <w:r w:rsidR="00136AA1" w:rsidRPr="003A5CA3">
        <w:rPr>
          <w:rFonts w:asciiTheme="minorHAnsi" w:hAnsiTheme="minorHAnsi" w:cs="Arial"/>
          <w:sz w:val="24"/>
          <w:szCs w:val="24"/>
        </w:rPr>
        <w:t>à l’accompagnement dans deux si</w:t>
      </w:r>
      <w:r w:rsidR="0094427D" w:rsidRPr="003A5CA3">
        <w:rPr>
          <w:rFonts w:asciiTheme="minorHAnsi" w:hAnsiTheme="minorHAnsi" w:cs="Arial"/>
          <w:sz w:val="24"/>
          <w:szCs w:val="24"/>
        </w:rPr>
        <w:t>tes</w:t>
      </w:r>
      <w:r w:rsidR="006C62FF" w:rsidRPr="003A5CA3">
        <w:rPr>
          <w:rFonts w:asciiTheme="minorHAnsi" w:hAnsiTheme="minorHAnsi" w:cs="Arial"/>
          <w:sz w:val="24"/>
          <w:szCs w:val="24"/>
        </w:rPr>
        <w:t xml:space="preserve"> (Anfara, Brown &amp;</w:t>
      </w:r>
      <w:r w:rsidR="00136AA1" w:rsidRPr="003A5CA3">
        <w:rPr>
          <w:rFonts w:asciiTheme="minorHAnsi" w:hAnsiTheme="minorHAnsi" w:cs="Arial"/>
          <w:sz w:val="24"/>
          <w:szCs w:val="24"/>
        </w:rPr>
        <w:t xml:space="preserve"> Mangione, 2002)</w:t>
      </w:r>
      <w:r w:rsidR="00592727" w:rsidRPr="003A5CA3">
        <w:rPr>
          <w:rFonts w:asciiTheme="minorHAnsi" w:hAnsiTheme="minorHAnsi" w:cs="Arial"/>
          <w:sz w:val="24"/>
          <w:szCs w:val="24"/>
          <w:highlight w:val="green"/>
        </w:rPr>
        <w:t>,</w:t>
      </w:r>
      <w:r w:rsidR="00592727" w:rsidRPr="003A5CA3">
        <w:rPr>
          <w:rFonts w:asciiTheme="minorHAnsi" w:hAnsiTheme="minorHAnsi" w:cs="Arial"/>
          <w:sz w:val="24"/>
          <w:szCs w:val="24"/>
        </w:rPr>
        <w:t xml:space="preserve"> </w:t>
      </w:r>
      <w:r w:rsidR="00E858FF" w:rsidRPr="003A5CA3">
        <w:rPr>
          <w:rFonts w:asciiTheme="minorHAnsi" w:hAnsiTheme="minorHAnsi" w:cs="Arial"/>
          <w:sz w:val="24"/>
          <w:szCs w:val="24"/>
        </w:rPr>
        <w:t>le</w:t>
      </w:r>
      <w:r w:rsidR="000614FC" w:rsidRPr="003A5CA3">
        <w:rPr>
          <w:rFonts w:asciiTheme="minorHAnsi" w:hAnsiTheme="minorHAnsi" w:cs="Arial"/>
          <w:sz w:val="24"/>
          <w:szCs w:val="24"/>
        </w:rPr>
        <w:t xml:space="preserve"> but </w:t>
      </w:r>
      <w:r w:rsidR="003045EB" w:rsidRPr="003A5CA3">
        <w:rPr>
          <w:rFonts w:asciiTheme="minorHAnsi" w:hAnsiTheme="minorHAnsi" w:cs="Arial"/>
          <w:sz w:val="24"/>
          <w:szCs w:val="24"/>
        </w:rPr>
        <w:t>éta</w:t>
      </w:r>
      <w:r w:rsidR="00E858FF" w:rsidRPr="003A5CA3">
        <w:rPr>
          <w:rFonts w:asciiTheme="minorHAnsi" w:hAnsiTheme="minorHAnsi" w:cs="Arial"/>
          <w:sz w:val="24"/>
          <w:szCs w:val="24"/>
        </w:rPr>
        <w:t>n</w:t>
      </w:r>
      <w:r w:rsidR="003045EB" w:rsidRPr="003A5CA3">
        <w:rPr>
          <w:rFonts w:asciiTheme="minorHAnsi" w:hAnsiTheme="minorHAnsi" w:cs="Arial"/>
          <w:sz w:val="24"/>
          <w:szCs w:val="24"/>
        </w:rPr>
        <w:t xml:space="preserve">t </w:t>
      </w:r>
      <w:r w:rsidR="000614FC" w:rsidRPr="003A5CA3">
        <w:rPr>
          <w:rFonts w:asciiTheme="minorHAnsi" w:hAnsiTheme="minorHAnsi" w:cs="Arial"/>
          <w:sz w:val="24"/>
          <w:szCs w:val="24"/>
        </w:rPr>
        <w:t xml:space="preserve">de faire émerger les rôles de l’accompagnant dans une communauté d’apprentissage et non de faire une analyse </w:t>
      </w:r>
      <w:r w:rsidR="0016757B" w:rsidRPr="003A5CA3">
        <w:rPr>
          <w:rFonts w:asciiTheme="minorHAnsi" w:hAnsiTheme="minorHAnsi" w:cs="Arial"/>
          <w:sz w:val="24"/>
          <w:szCs w:val="24"/>
        </w:rPr>
        <w:t>inter-</w:t>
      </w:r>
      <w:r w:rsidR="003045EB" w:rsidRPr="003A5CA3">
        <w:rPr>
          <w:rFonts w:asciiTheme="minorHAnsi" w:hAnsiTheme="minorHAnsi" w:cs="Arial"/>
          <w:sz w:val="24"/>
          <w:szCs w:val="24"/>
        </w:rPr>
        <w:t>sites</w:t>
      </w:r>
      <w:r w:rsidR="00136AA1" w:rsidRPr="003A5CA3">
        <w:rPr>
          <w:rFonts w:asciiTheme="minorHAnsi" w:hAnsiTheme="minorHAnsi" w:cs="Arial"/>
          <w:sz w:val="24"/>
          <w:szCs w:val="24"/>
        </w:rPr>
        <w:t xml:space="preserve">.  </w:t>
      </w:r>
    </w:p>
    <w:p w14:paraId="4DBE0AE3" w14:textId="77777777" w:rsidR="00746F9B" w:rsidRPr="003A5CA3" w:rsidRDefault="00746F9B" w:rsidP="008B7612">
      <w:pPr>
        <w:spacing w:after="0" w:line="240" w:lineRule="auto"/>
        <w:jc w:val="both"/>
        <w:rPr>
          <w:rFonts w:asciiTheme="minorHAnsi" w:hAnsiTheme="minorHAnsi" w:cs="Arial"/>
          <w:sz w:val="24"/>
          <w:szCs w:val="24"/>
        </w:rPr>
      </w:pPr>
    </w:p>
    <w:p w14:paraId="5D39FA68" w14:textId="2A6C3553" w:rsidR="004940DA" w:rsidRDefault="001F1F63" w:rsidP="003A5CA3">
      <w:pPr>
        <w:spacing w:after="0" w:line="240" w:lineRule="auto"/>
        <w:rPr>
          <w:rFonts w:asciiTheme="minorHAnsi" w:hAnsiTheme="minorHAnsi" w:cs="Arial"/>
          <w:sz w:val="24"/>
          <w:szCs w:val="24"/>
        </w:rPr>
      </w:pPr>
      <w:r w:rsidRPr="003A5CA3">
        <w:rPr>
          <w:rFonts w:asciiTheme="minorHAnsi" w:hAnsiTheme="minorHAnsi" w:cs="Arial"/>
          <w:sz w:val="24"/>
          <w:szCs w:val="24"/>
        </w:rPr>
        <w:t>DISCUSSION DES RÉSULTATS</w:t>
      </w:r>
    </w:p>
    <w:p w14:paraId="4C26F6DE" w14:textId="77777777" w:rsidR="001F1F63" w:rsidRPr="003A5CA3" w:rsidRDefault="001F1F63" w:rsidP="003A5CA3">
      <w:pPr>
        <w:spacing w:after="0" w:line="240" w:lineRule="auto"/>
        <w:rPr>
          <w:rFonts w:asciiTheme="minorHAnsi" w:hAnsiTheme="minorHAnsi" w:cs="Arial"/>
          <w:sz w:val="24"/>
          <w:szCs w:val="24"/>
        </w:rPr>
      </w:pPr>
    </w:p>
    <w:p w14:paraId="0DD991B2" w14:textId="5EC8EA3A" w:rsidR="001F1F63" w:rsidRPr="003A5CA3" w:rsidRDefault="0016757B"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lastRenderedPageBreak/>
        <w:t>La</w:t>
      </w:r>
      <w:r w:rsidR="002376D2" w:rsidRPr="003A5CA3">
        <w:rPr>
          <w:rFonts w:asciiTheme="minorHAnsi" w:hAnsiTheme="minorHAnsi" w:cs="Arial"/>
          <w:sz w:val="24"/>
          <w:szCs w:val="24"/>
        </w:rPr>
        <w:t xml:space="preserve"> méthode d’an</w:t>
      </w:r>
      <w:r w:rsidR="00E762EA" w:rsidRPr="003A5CA3">
        <w:rPr>
          <w:rFonts w:asciiTheme="minorHAnsi" w:hAnsiTheme="minorHAnsi" w:cs="Arial"/>
          <w:sz w:val="24"/>
          <w:szCs w:val="24"/>
        </w:rPr>
        <w:t xml:space="preserve">alyse mixte (L’Écuyer, </w:t>
      </w:r>
      <w:r w:rsidRPr="003A5CA3">
        <w:rPr>
          <w:rFonts w:asciiTheme="minorHAnsi" w:hAnsiTheme="minorHAnsi" w:cs="Arial"/>
          <w:sz w:val="24"/>
          <w:szCs w:val="24"/>
        </w:rPr>
        <w:t xml:space="preserve">1987) </w:t>
      </w:r>
      <w:r w:rsidR="00C8526A" w:rsidRPr="003A5CA3">
        <w:rPr>
          <w:rFonts w:asciiTheme="minorHAnsi" w:hAnsiTheme="minorHAnsi" w:cs="Arial"/>
          <w:sz w:val="24"/>
          <w:szCs w:val="24"/>
          <w:highlight w:val="green"/>
        </w:rPr>
        <w:t>laisse de la place pour</w:t>
      </w:r>
      <w:r w:rsidRPr="003A5CA3">
        <w:rPr>
          <w:rFonts w:asciiTheme="minorHAnsi" w:hAnsiTheme="minorHAnsi" w:cs="Arial"/>
          <w:sz w:val="24"/>
          <w:szCs w:val="24"/>
        </w:rPr>
        <w:t xml:space="preserve"> l’émergence d’</w:t>
      </w:r>
      <w:r w:rsidR="00882C0C" w:rsidRPr="003A5CA3">
        <w:rPr>
          <w:rFonts w:asciiTheme="minorHAnsi" w:hAnsiTheme="minorHAnsi" w:cs="Arial"/>
          <w:sz w:val="24"/>
          <w:szCs w:val="24"/>
        </w:rPr>
        <w:t xml:space="preserve">une </w:t>
      </w:r>
      <w:r w:rsidR="00446B31" w:rsidRPr="003A5CA3">
        <w:rPr>
          <w:rFonts w:asciiTheme="minorHAnsi" w:hAnsiTheme="minorHAnsi" w:cs="Arial"/>
          <w:sz w:val="24"/>
          <w:szCs w:val="24"/>
        </w:rPr>
        <w:t xml:space="preserve">nouvelle </w:t>
      </w:r>
      <w:r w:rsidR="00882C0C" w:rsidRPr="003A5CA3">
        <w:rPr>
          <w:rFonts w:asciiTheme="minorHAnsi" w:hAnsiTheme="minorHAnsi" w:cs="Arial"/>
          <w:sz w:val="24"/>
          <w:szCs w:val="24"/>
        </w:rPr>
        <w:t>catégorisation des mesures de soutien</w:t>
      </w:r>
      <w:r w:rsidR="00C8526A" w:rsidRPr="003A5CA3">
        <w:rPr>
          <w:rFonts w:asciiTheme="minorHAnsi" w:hAnsiTheme="minorHAnsi" w:cs="Arial"/>
          <w:sz w:val="24"/>
          <w:szCs w:val="24"/>
        </w:rPr>
        <w:t xml:space="preserve"> ; </w:t>
      </w:r>
      <w:r w:rsidR="00882C0C" w:rsidRPr="003A5CA3">
        <w:rPr>
          <w:rFonts w:asciiTheme="minorHAnsi" w:hAnsiTheme="minorHAnsi" w:cs="Arial"/>
          <w:sz w:val="24"/>
          <w:szCs w:val="24"/>
        </w:rPr>
        <w:t>un schéma</w:t>
      </w:r>
      <w:r w:rsidR="002376D2" w:rsidRPr="003A5CA3">
        <w:rPr>
          <w:rFonts w:asciiTheme="minorHAnsi" w:hAnsiTheme="minorHAnsi" w:cs="Arial"/>
          <w:sz w:val="24"/>
          <w:szCs w:val="24"/>
        </w:rPr>
        <w:t xml:space="preserve"> no</w:t>
      </w:r>
      <w:r w:rsidR="00882C0C" w:rsidRPr="003A5CA3">
        <w:rPr>
          <w:rFonts w:asciiTheme="minorHAnsi" w:hAnsiTheme="minorHAnsi" w:cs="Arial"/>
          <w:sz w:val="24"/>
          <w:szCs w:val="24"/>
        </w:rPr>
        <w:t>uveau</w:t>
      </w:r>
      <w:r w:rsidR="002376D2" w:rsidRPr="003A5CA3">
        <w:rPr>
          <w:rFonts w:asciiTheme="minorHAnsi" w:hAnsiTheme="minorHAnsi" w:cs="Arial"/>
          <w:sz w:val="24"/>
          <w:szCs w:val="24"/>
        </w:rPr>
        <w:t xml:space="preserve"> des rôles de l’accompagnant dans la communauté d’apprentissage</w:t>
      </w:r>
      <w:r w:rsidR="00C8526A" w:rsidRPr="003A5CA3">
        <w:rPr>
          <w:rFonts w:asciiTheme="minorHAnsi" w:hAnsiTheme="minorHAnsi" w:cs="Arial"/>
          <w:sz w:val="24"/>
          <w:szCs w:val="24"/>
        </w:rPr>
        <w:t xml:space="preserve"> </w:t>
      </w:r>
      <w:r w:rsidR="00C8526A" w:rsidRPr="003A5CA3">
        <w:rPr>
          <w:rFonts w:asciiTheme="minorHAnsi" w:hAnsiTheme="minorHAnsi" w:cs="Arial"/>
          <w:sz w:val="24"/>
          <w:szCs w:val="24"/>
          <w:highlight w:val="green"/>
        </w:rPr>
        <w:t>est ainsi développé</w:t>
      </w:r>
      <w:r w:rsidR="002376D2" w:rsidRPr="003A5CA3">
        <w:rPr>
          <w:rFonts w:asciiTheme="minorHAnsi" w:hAnsiTheme="minorHAnsi" w:cs="Arial"/>
          <w:sz w:val="24"/>
          <w:szCs w:val="24"/>
        </w:rPr>
        <w:t>. Ce s</w:t>
      </w:r>
      <w:r w:rsidR="00616410" w:rsidRPr="003A5CA3">
        <w:rPr>
          <w:rFonts w:asciiTheme="minorHAnsi" w:hAnsiTheme="minorHAnsi" w:cs="Arial"/>
          <w:sz w:val="24"/>
          <w:szCs w:val="24"/>
        </w:rPr>
        <w:t>c</w:t>
      </w:r>
      <w:r w:rsidR="002376D2" w:rsidRPr="003A5CA3">
        <w:rPr>
          <w:rFonts w:asciiTheme="minorHAnsi" w:hAnsiTheme="minorHAnsi" w:cs="Arial"/>
          <w:sz w:val="24"/>
          <w:szCs w:val="24"/>
        </w:rPr>
        <w:t>héma no</w:t>
      </w:r>
      <w:r w:rsidR="00882C0C" w:rsidRPr="003A5CA3">
        <w:rPr>
          <w:rFonts w:asciiTheme="minorHAnsi" w:hAnsiTheme="minorHAnsi" w:cs="Arial"/>
          <w:sz w:val="24"/>
          <w:szCs w:val="24"/>
        </w:rPr>
        <w:t>uveau</w:t>
      </w:r>
      <w:r w:rsidR="002376D2" w:rsidRPr="003A5CA3">
        <w:rPr>
          <w:rFonts w:asciiTheme="minorHAnsi" w:hAnsiTheme="minorHAnsi" w:cs="Arial"/>
          <w:sz w:val="24"/>
          <w:szCs w:val="24"/>
        </w:rPr>
        <w:t xml:space="preserve"> compare la communauté d’apprentissage à un écosystème et</w:t>
      </w:r>
      <w:r w:rsidR="00616410" w:rsidRPr="003A5CA3">
        <w:rPr>
          <w:rFonts w:asciiTheme="minorHAnsi" w:hAnsiTheme="minorHAnsi" w:cs="Arial"/>
          <w:sz w:val="24"/>
          <w:szCs w:val="24"/>
        </w:rPr>
        <w:t xml:space="preserve"> le</w:t>
      </w:r>
      <w:r w:rsidR="00222720" w:rsidRPr="003A5CA3">
        <w:rPr>
          <w:rFonts w:asciiTheme="minorHAnsi" w:hAnsiTheme="minorHAnsi" w:cs="Arial"/>
          <w:sz w:val="24"/>
          <w:szCs w:val="24"/>
        </w:rPr>
        <w:t>s</w:t>
      </w:r>
      <w:r w:rsidR="00616410" w:rsidRPr="003A5CA3">
        <w:rPr>
          <w:rFonts w:asciiTheme="minorHAnsi" w:hAnsiTheme="minorHAnsi" w:cs="Arial"/>
          <w:sz w:val="24"/>
          <w:szCs w:val="24"/>
        </w:rPr>
        <w:t xml:space="preserve"> rôle</w:t>
      </w:r>
      <w:r w:rsidR="00222720" w:rsidRPr="003A5CA3">
        <w:rPr>
          <w:rFonts w:asciiTheme="minorHAnsi" w:hAnsiTheme="minorHAnsi" w:cs="Arial"/>
          <w:sz w:val="24"/>
          <w:szCs w:val="24"/>
        </w:rPr>
        <w:t>s de l’accompagnant à ceux</w:t>
      </w:r>
      <w:r w:rsidR="00616410" w:rsidRPr="003A5CA3">
        <w:rPr>
          <w:rFonts w:asciiTheme="minorHAnsi" w:hAnsiTheme="minorHAnsi" w:cs="Arial"/>
          <w:sz w:val="24"/>
          <w:szCs w:val="24"/>
        </w:rPr>
        <w:t xml:space="preserve"> d’un </w:t>
      </w:r>
      <w:r w:rsidR="00446B31" w:rsidRPr="003A5CA3">
        <w:rPr>
          <w:rFonts w:asciiTheme="minorHAnsi" w:hAnsiTheme="minorHAnsi" w:cs="Arial"/>
          <w:sz w:val="24"/>
          <w:szCs w:val="24"/>
        </w:rPr>
        <w:t>« </w:t>
      </w:r>
      <w:r w:rsidR="00616410" w:rsidRPr="003A5CA3">
        <w:rPr>
          <w:rFonts w:asciiTheme="minorHAnsi" w:hAnsiTheme="minorHAnsi" w:cs="Arial"/>
          <w:sz w:val="24"/>
          <w:szCs w:val="24"/>
        </w:rPr>
        <w:t>ingénieur</w:t>
      </w:r>
      <w:r w:rsidR="00446B31" w:rsidRPr="003A5CA3">
        <w:rPr>
          <w:rFonts w:asciiTheme="minorHAnsi" w:hAnsiTheme="minorHAnsi" w:cs="Arial"/>
          <w:sz w:val="24"/>
          <w:szCs w:val="24"/>
        </w:rPr>
        <w:t> »</w:t>
      </w:r>
      <w:r w:rsidR="00616410" w:rsidRPr="003A5CA3">
        <w:rPr>
          <w:rFonts w:asciiTheme="minorHAnsi" w:hAnsiTheme="minorHAnsi" w:cs="Arial"/>
          <w:sz w:val="24"/>
          <w:szCs w:val="24"/>
        </w:rPr>
        <w:t xml:space="preserve"> responsable d’assurer l’équilibre de cet écosystème. </w:t>
      </w:r>
      <w:r w:rsidR="00882C0C" w:rsidRPr="003A5CA3">
        <w:rPr>
          <w:rFonts w:asciiTheme="minorHAnsi" w:hAnsiTheme="minorHAnsi" w:cs="Arial"/>
          <w:sz w:val="24"/>
          <w:szCs w:val="24"/>
        </w:rPr>
        <w:t>La</w:t>
      </w:r>
      <w:r w:rsidR="00117DF2" w:rsidRPr="003A5CA3">
        <w:rPr>
          <w:rFonts w:asciiTheme="minorHAnsi" w:hAnsiTheme="minorHAnsi" w:cs="Arial"/>
          <w:sz w:val="24"/>
          <w:szCs w:val="24"/>
        </w:rPr>
        <w:t xml:space="preserve"> discussion </w:t>
      </w:r>
      <w:r w:rsidR="00882C0C" w:rsidRPr="003A5CA3">
        <w:rPr>
          <w:rFonts w:asciiTheme="minorHAnsi" w:hAnsiTheme="minorHAnsi" w:cs="Arial"/>
          <w:sz w:val="24"/>
          <w:szCs w:val="24"/>
        </w:rPr>
        <w:t xml:space="preserve">qui suit </w:t>
      </w:r>
      <w:r w:rsidR="00117DF2" w:rsidRPr="003A5CA3">
        <w:rPr>
          <w:rFonts w:asciiTheme="minorHAnsi" w:hAnsiTheme="minorHAnsi" w:cs="Arial"/>
          <w:sz w:val="24"/>
          <w:szCs w:val="24"/>
        </w:rPr>
        <w:t xml:space="preserve">présente </w:t>
      </w:r>
      <w:r w:rsidR="00616410" w:rsidRPr="003A5CA3">
        <w:rPr>
          <w:rFonts w:asciiTheme="minorHAnsi" w:hAnsiTheme="minorHAnsi" w:cs="Arial"/>
          <w:sz w:val="24"/>
          <w:szCs w:val="24"/>
        </w:rPr>
        <w:t>en premier lieu</w:t>
      </w:r>
      <w:r w:rsidR="004B746E" w:rsidRPr="003A5CA3">
        <w:rPr>
          <w:rFonts w:asciiTheme="minorHAnsi" w:hAnsiTheme="minorHAnsi" w:cs="Arial"/>
          <w:sz w:val="24"/>
          <w:szCs w:val="24"/>
        </w:rPr>
        <w:t xml:space="preserve"> </w:t>
      </w:r>
      <w:r w:rsidR="00882C0C" w:rsidRPr="003A5CA3">
        <w:rPr>
          <w:rFonts w:asciiTheme="minorHAnsi" w:hAnsiTheme="minorHAnsi" w:cs="Arial"/>
          <w:sz w:val="24"/>
          <w:szCs w:val="24"/>
        </w:rPr>
        <w:t xml:space="preserve">la catégorisation des mesures de soutien, puis </w:t>
      </w:r>
      <w:r w:rsidR="004B746E" w:rsidRPr="003A5CA3">
        <w:rPr>
          <w:rFonts w:asciiTheme="minorHAnsi" w:hAnsiTheme="minorHAnsi" w:cs="Arial"/>
          <w:sz w:val="24"/>
          <w:szCs w:val="24"/>
        </w:rPr>
        <w:t xml:space="preserve">le schéma global </w:t>
      </w:r>
      <w:r w:rsidR="00222720" w:rsidRPr="003A5CA3">
        <w:rPr>
          <w:rFonts w:asciiTheme="minorHAnsi" w:hAnsiTheme="minorHAnsi" w:cs="Arial"/>
          <w:sz w:val="24"/>
          <w:szCs w:val="24"/>
        </w:rPr>
        <w:t>qui en découle</w:t>
      </w:r>
      <w:r w:rsidR="00616410" w:rsidRPr="003A5CA3">
        <w:rPr>
          <w:rFonts w:asciiTheme="minorHAnsi" w:hAnsiTheme="minorHAnsi" w:cs="Arial"/>
          <w:sz w:val="24"/>
          <w:szCs w:val="24"/>
        </w:rPr>
        <w:t xml:space="preserve">. </w:t>
      </w:r>
      <w:r w:rsidR="00222720" w:rsidRPr="003A5CA3">
        <w:rPr>
          <w:rFonts w:asciiTheme="minorHAnsi" w:hAnsiTheme="minorHAnsi" w:cs="Arial"/>
          <w:sz w:val="24"/>
          <w:szCs w:val="24"/>
          <w:highlight w:val="green"/>
        </w:rPr>
        <w:t>C</w:t>
      </w:r>
      <w:r w:rsidR="004B746E" w:rsidRPr="003A5CA3">
        <w:rPr>
          <w:rFonts w:asciiTheme="minorHAnsi" w:hAnsiTheme="minorHAnsi" w:cs="Arial"/>
          <w:sz w:val="24"/>
          <w:szCs w:val="24"/>
          <w:highlight w:val="green"/>
        </w:rPr>
        <w:t xml:space="preserve">e schéma </w:t>
      </w:r>
      <w:r w:rsidR="00616410" w:rsidRPr="003A5CA3">
        <w:rPr>
          <w:rFonts w:asciiTheme="minorHAnsi" w:hAnsiTheme="minorHAnsi" w:cs="Arial"/>
          <w:sz w:val="24"/>
          <w:szCs w:val="24"/>
          <w:highlight w:val="green"/>
        </w:rPr>
        <w:t xml:space="preserve">fait </w:t>
      </w:r>
      <w:r w:rsidR="00222720" w:rsidRPr="003A5CA3">
        <w:rPr>
          <w:rFonts w:asciiTheme="minorHAnsi" w:hAnsiTheme="minorHAnsi" w:cs="Arial"/>
          <w:sz w:val="24"/>
          <w:szCs w:val="24"/>
          <w:highlight w:val="green"/>
        </w:rPr>
        <w:t xml:space="preserve">ensuite </w:t>
      </w:r>
      <w:r w:rsidR="00616410" w:rsidRPr="003A5CA3">
        <w:rPr>
          <w:rFonts w:asciiTheme="minorHAnsi" w:hAnsiTheme="minorHAnsi" w:cs="Arial"/>
          <w:sz w:val="24"/>
          <w:szCs w:val="24"/>
          <w:highlight w:val="green"/>
        </w:rPr>
        <w:t xml:space="preserve">l’objet </w:t>
      </w:r>
      <w:r w:rsidR="00C8526A" w:rsidRPr="003A5CA3">
        <w:rPr>
          <w:rFonts w:asciiTheme="minorHAnsi" w:hAnsiTheme="minorHAnsi" w:cs="Arial"/>
          <w:sz w:val="24"/>
          <w:szCs w:val="24"/>
          <w:highlight w:val="green"/>
        </w:rPr>
        <w:t>d’illustrations grâce à</w:t>
      </w:r>
      <w:r w:rsidR="00616410" w:rsidRPr="003A5CA3">
        <w:rPr>
          <w:rFonts w:asciiTheme="minorHAnsi" w:hAnsiTheme="minorHAnsi" w:cs="Arial"/>
          <w:sz w:val="24"/>
          <w:szCs w:val="24"/>
          <w:highlight w:val="green"/>
        </w:rPr>
        <w:t xml:space="preserve"> </w:t>
      </w:r>
      <w:r w:rsidR="004B746E" w:rsidRPr="003A5CA3">
        <w:rPr>
          <w:rFonts w:asciiTheme="minorHAnsi" w:hAnsiTheme="minorHAnsi" w:cs="Arial"/>
          <w:sz w:val="24"/>
          <w:szCs w:val="24"/>
          <w:highlight w:val="green"/>
        </w:rPr>
        <w:t>d</w:t>
      </w:r>
      <w:r w:rsidR="00C8526A" w:rsidRPr="003A5CA3">
        <w:rPr>
          <w:rFonts w:asciiTheme="minorHAnsi" w:hAnsiTheme="minorHAnsi" w:cs="Arial"/>
          <w:sz w:val="24"/>
          <w:szCs w:val="24"/>
          <w:highlight w:val="green"/>
        </w:rPr>
        <w:t xml:space="preserve">es </w:t>
      </w:r>
      <w:r w:rsidR="004B746E" w:rsidRPr="003A5CA3">
        <w:rPr>
          <w:rFonts w:asciiTheme="minorHAnsi" w:hAnsiTheme="minorHAnsi" w:cs="Arial"/>
          <w:sz w:val="24"/>
          <w:szCs w:val="24"/>
          <w:highlight w:val="green"/>
        </w:rPr>
        <w:t xml:space="preserve">extraits </w:t>
      </w:r>
      <w:r w:rsidR="00616410" w:rsidRPr="003A5CA3">
        <w:rPr>
          <w:rFonts w:asciiTheme="minorHAnsi" w:hAnsiTheme="minorHAnsi" w:cs="Arial"/>
          <w:sz w:val="24"/>
          <w:szCs w:val="24"/>
          <w:highlight w:val="green"/>
        </w:rPr>
        <w:t>de verbatims</w:t>
      </w:r>
      <w:r w:rsidR="00C8526A" w:rsidRPr="003A5CA3">
        <w:rPr>
          <w:rFonts w:asciiTheme="minorHAnsi" w:hAnsiTheme="minorHAnsi" w:cs="Arial"/>
          <w:sz w:val="24"/>
          <w:szCs w:val="24"/>
          <w:highlight w:val="green"/>
        </w:rPr>
        <w:t>.</w:t>
      </w:r>
      <w:r w:rsidR="00616410" w:rsidRPr="003A5CA3">
        <w:rPr>
          <w:rFonts w:asciiTheme="minorHAnsi" w:hAnsiTheme="minorHAnsi" w:cs="Arial"/>
          <w:sz w:val="24"/>
          <w:szCs w:val="24"/>
          <w:highlight w:val="green"/>
        </w:rPr>
        <w:t xml:space="preserve"> </w:t>
      </w:r>
      <w:r w:rsidR="00C8526A" w:rsidRPr="003A5CA3">
        <w:rPr>
          <w:rFonts w:asciiTheme="minorHAnsi" w:hAnsiTheme="minorHAnsi" w:cs="Arial"/>
          <w:sz w:val="24"/>
          <w:szCs w:val="24"/>
          <w:highlight w:val="green"/>
        </w:rPr>
        <w:t>Ceci aidera</w:t>
      </w:r>
      <w:r w:rsidR="00616410" w:rsidRPr="003A5CA3">
        <w:rPr>
          <w:rFonts w:asciiTheme="minorHAnsi" w:hAnsiTheme="minorHAnsi" w:cs="Arial"/>
          <w:sz w:val="24"/>
          <w:szCs w:val="24"/>
          <w:highlight w:val="green"/>
        </w:rPr>
        <w:t xml:space="preserve"> </w:t>
      </w:r>
      <w:r w:rsidR="00C8526A" w:rsidRPr="003A5CA3">
        <w:rPr>
          <w:rFonts w:asciiTheme="minorHAnsi" w:hAnsiTheme="minorHAnsi" w:cs="Arial"/>
          <w:sz w:val="24"/>
          <w:szCs w:val="24"/>
          <w:highlight w:val="green"/>
        </w:rPr>
        <w:t>à la compréhension</w:t>
      </w:r>
      <w:r w:rsidR="00616410" w:rsidRPr="003A5CA3">
        <w:rPr>
          <w:rFonts w:asciiTheme="minorHAnsi" w:hAnsiTheme="minorHAnsi" w:cs="Arial"/>
          <w:sz w:val="24"/>
          <w:szCs w:val="24"/>
          <w:highlight w:val="green"/>
        </w:rPr>
        <w:t xml:space="preserve"> </w:t>
      </w:r>
      <w:r w:rsidR="00C8526A" w:rsidRPr="003A5CA3">
        <w:rPr>
          <w:rFonts w:asciiTheme="minorHAnsi" w:hAnsiTheme="minorHAnsi" w:cs="Arial"/>
          <w:sz w:val="24"/>
          <w:szCs w:val="24"/>
          <w:highlight w:val="green"/>
        </w:rPr>
        <w:t>de la logique</w:t>
      </w:r>
      <w:r w:rsidR="00616410" w:rsidRPr="003A5CA3">
        <w:rPr>
          <w:rFonts w:asciiTheme="minorHAnsi" w:hAnsiTheme="minorHAnsi" w:cs="Arial"/>
          <w:sz w:val="24"/>
          <w:szCs w:val="24"/>
        </w:rPr>
        <w:t xml:space="preserve"> </w:t>
      </w:r>
      <w:r w:rsidR="00222720" w:rsidRPr="003A5CA3">
        <w:rPr>
          <w:rFonts w:asciiTheme="minorHAnsi" w:hAnsiTheme="minorHAnsi" w:cs="Arial"/>
          <w:sz w:val="24"/>
          <w:szCs w:val="24"/>
        </w:rPr>
        <w:t>d</w:t>
      </w:r>
      <w:r w:rsidR="00616410" w:rsidRPr="003A5CA3">
        <w:rPr>
          <w:rFonts w:asciiTheme="minorHAnsi" w:hAnsiTheme="minorHAnsi" w:cs="Arial"/>
          <w:sz w:val="24"/>
          <w:szCs w:val="24"/>
        </w:rPr>
        <w:t xml:space="preserve">es regroupements. </w:t>
      </w:r>
      <w:r w:rsidR="004B746E" w:rsidRPr="003A5CA3">
        <w:rPr>
          <w:rFonts w:asciiTheme="minorHAnsi" w:hAnsiTheme="minorHAnsi" w:cs="Arial"/>
          <w:sz w:val="24"/>
          <w:szCs w:val="24"/>
        </w:rPr>
        <w:t xml:space="preserve"> </w:t>
      </w:r>
    </w:p>
    <w:p w14:paraId="3A9A44AF" w14:textId="293779E7" w:rsidR="00B24990" w:rsidRDefault="00222720" w:rsidP="008B7612">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Les résultats de l’</w:t>
      </w:r>
      <w:r w:rsidR="00117DF2" w:rsidRPr="003A5CA3">
        <w:rPr>
          <w:rFonts w:asciiTheme="minorHAnsi" w:hAnsiTheme="minorHAnsi" w:cs="Arial"/>
          <w:sz w:val="24"/>
          <w:szCs w:val="24"/>
        </w:rPr>
        <w:t>étude révèle</w:t>
      </w:r>
      <w:r w:rsidR="00E762EA" w:rsidRPr="003A5CA3">
        <w:rPr>
          <w:rFonts w:asciiTheme="minorHAnsi" w:hAnsiTheme="minorHAnsi" w:cs="Arial"/>
          <w:sz w:val="24"/>
          <w:szCs w:val="24"/>
        </w:rPr>
        <w:t>nt</w:t>
      </w:r>
      <w:r w:rsidR="00D96B66" w:rsidRPr="003A5CA3">
        <w:rPr>
          <w:rFonts w:asciiTheme="minorHAnsi" w:hAnsiTheme="minorHAnsi" w:cs="Arial"/>
          <w:sz w:val="24"/>
          <w:szCs w:val="24"/>
        </w:rPr>
        <w:t xml:space="preserve"> que les mesures </w:t>
      </w:r>
      <w:r w:rsidR="00666354" w:rsidRPr="003A5CA3">
        <w:rPr>
          <w:rFonts w:asciiTheme="minorHAnsi" w:hAnsiTheme="minorHAnsi" w:cs="Arial"/>
          <w:sz w:val="24"/>
          <w:szCs w:val="24"/>
        </w:rPr>
        <w:t xml:space="preserve">apportées à la communauté </w:t>
      </w:r>
      <w:r w:rsidR="00CC2D60" w:rsidRPr="003A5CA3">
        <w:rPr>
          <w:rFonts w:asciiTheme="minorHAnsi" w:hAnsiTheme="minorHAnsi" w:cs="Arial"/>
          <w:sz w:val="24"/>
          <w:szCs w:val="24"/>
        </w:rPr>
        <w:t xml:space="preserve">d’apprentissage </w:t>
      </w:r>
      <w:r w:rsidR="00666354" w:rsidRPr="003A5CA3">
        <w:rPr>
          <w:rFonts w:asciiTheme="minorHAnsi" w:hAnsiTheme="minorHAnsi" w:cs="Arial"/>
          <w:sz w:val="24"/>
          <w:szCs w:val="24"/>
        </w:rPr>
        <w:t xml:space="preserve">par </w:t>
      </w:r>
      <w:r w:rsidR="00A8312C" w:rsidRPr="003A5CA3">
        <w:rPr>
          <w:rFonts w:asciiTheme="minorHAnsi" w:hAnsiTheme="minorHAnsi" w:cs="Arial"/>
          <w:sz w:val="24"/>
          <w:szCs w:val="24"/>
        </w:rPr>
        <w:t>l’accompagnant peuven</w:t>
      </w:r>
      <w:r w:rsidR="00382C68" w:rsidRPr="003A5CA3">
        <w:rPr>
          <w:rFonts w:asciiTheme="minorHAnsi" w:hAnsiTheme="minorHAnsi" w:cs="Arial"/>
          <w:sz w:val="24"/>
          <w:szCs w:val="24"/>
        </w:rPr>
        <w:t xml:space="preserve">t être </w:t>
      </w:r>
      <w:r w:rsidR="002371DC" w:rsidRPr="003A5CA3">
        <w:rPr>
          <w:rFonts w:asciiTheme="minorHAnsi" w:hAnsiTheme="minorHAnsi" w:cs="Arial"/>
          <w:sz w:val="24"/>
          <w:szCs w:val="24"/>
        </w:rPr>
        <w:t>associé</w:t>
      </w:r>
      <w:r w:rsidR="00382C68" w:rsidRPr="003A5CA3">
        <w:rPr>
          <w:rFonts w:asciiTheme="minorHAnsi" w:hAnsiTheme="minorHAnsi" w:cs="Arial"/>
          <w:sz w:val="24"/>
          <w:szCs w:val="24"/>
        </w:rPr>
        <w:t>e</w:t>
      </w:r>
      <w:r w:rsidR="00A8312C" w:rsidRPr="003A5CA3">
        <w:rPr>
          <w:rFonts w:asciiTheme="minorHAnsi" w:hAnsiTheme="minorHAnsi" w:cs="Arial"/>
          <w:sz w:val="24"/>
          <w:szCs w:val="24"/>
        </w:rPr>
        <w:t>s</w:t>
      </w:r>
      <w:r w:rsidR="000B7D11" w:rsidRPr="003A5CA3">
        <w:rPr>
          <w:rFonts w:asciiTheme="minorHAnsi" w:hAnsiTheme="minorHAnsi" w:cs="Arial"/>
          <w:sz w:val="24"/>
          <w:szCs w:val="24"/>
        </w:rPr>
        <w:t xml:space="preserve"> à deux grandes formes de soutien: </w:t>
      </w:r>
      <w:r w:rsidR="00B24990" w:rsidRPr="003A5CA3">
        <w:rPr>
          <w:rFonts w:asciiTheme="minorHAnsi" w:hAnsiTheme="minorHAnsi" w:cs="Arial"/>
          <w:sz w:val="24"/>
          <w:szCs w:val="24"/>
        </w:rPr>
        <w:t xml:space="preserve">le soutien au </w:t>
      </w:r>
      <w:r w:rsidR="00B24990" w:rsidRPr="003A5CA3">
        <w:rPr>
          <w:rFonts w:asciiTheme="minorHAnsi" w:hAnsiTheme="minorHAnsi" w:cs="Arial"/>
          <w:sz w:val="24"/>
          <w:szCs w:val="24"/>
          <w:highlight w:val="green"/>
        </w:rPr>
        <w:t>contexte</w:t>
      </w:r>
      <w:r w:rsidR="003216BA" w:rsidRPr="003A5CA3">
        <w:rPr>
          <w:rFonts w:asciiTheme="minorHAnsi" w:hAnsiTheme="minorHAnsi" w:cs="Arial"/>
          <w:sz w:val="24"/>
          <w:szCs w:val="24"/>
          <w:highlight w:val="green"/>
        </w:rPr>
        <w:t xml:space="preserve"> global</w:t>
      </w:r>
      <w:r w:rsidR="00B24990" w:rsidRPr="003A5CA3">
        <w:rPr>
          <w:rFonts w:asciiTheme="minorHAnsi" w:hAnsiTheme="minorHAnsi" w:cs="Arial"/>
          <w:sz w:val="24"/>
          <w:szCs w:val="24"/>
          <w:highlight w:val="green"/>
        </w:rPr>
        <w:t xml:space="preserve"> et aux relations</w:t>
      </w:r>
      <w:r w:rsidR="003216BA" w:rsidRPr="003A5CA3">
        <w:rPr>
          <w:rFonts w:asciiTheme="minorHAnsi" w:hAnsiTheme="minorHAnsi" w:cs="Arial"/>
          <w:sz w:val="24"/>
          <w:szCs w:val="24"/>
          <w:highlight w:val="green"/>
        </w:rPr>
        <w:t xml:space="preserve"> entre les participants</w:t>
      </w:r>
      <w:r w:rsidRPr="003A5CA3">
        <w:rPr>
          <w:rFonts w:asciiTheme="minorHAnsi" w:hAnsiTheme="minorHAnsi" w:cs="Arial"/>
          <w:sz w:val="24"/>
          <w:szCs w:val="24"/>
        </w:rPr>
        <w:t>,</w:t>
      </w:r>
      <w:r w:rsidR="00B24990" w:rsidRPr="003A5CA3">
        <w:rPr>
          <w:rFonts w:asciiTheme="minorHAnsi" w:hAnsiTheme="minorHAnsi" w:cs="Arial"/>
          <w:sz w:val="24"/>
          <w:szCs w:val="24"/>
        </w:rPr>
        <w:t xml:space="preserve"> et le soutien à l’action. </w:t>
      </w:r>
      <w:r w:rsidR="009F5F73" w:rsidRPr="003A5CA3">
        <w:rPr>
          <w:rFonts w:asciiTheme="minorHAnsi" w:hAnsiTheme="minorHAnsi" w:cs="Arial"/>
          <w:sz w:val="24"/>
          <w:szCs w:val="24"/>
        </w:rPr>
        <w:t xml:space="preserve">Ces </w:t>
      </w:r>
      <w:r w:rsidR="0051375E" w:rsidRPr="003A5CA3">
        <w:rPr>
          <w:rFonts w:asciiTheme="minorHAnsi" w:hAnsiTheme="minorHAnsi" w:cs="Arial"/>
          <w:sz w:val="24"/>
          <w:szCs w:val="24"/>
        </w:rPr>
        <w:t xml:space="preserve">mesures de soutien sont présentées au tableau 3. </w:t>
      </w:r>
    </w:p>
    <w:p w14:paraId="716A041D" w14:textId="77777777" w:rsidR="004B02D2" w:rsidRPr="003A5CA3" w:rsidRDefault="004B02D2" w:rsidP="004B02D2">
      <w:pPr>
        <w:spacing w:after="0" w:line="240" w:lineRule="auto"/>
        <w:jc w:val="both"/>
        <w:rPr>
          <w:rFonts w:asciiTheme="minorHAnsi" w:hAnsiTheme="minorHAnsi" w:cs="Arial"/>
          <w:sz w:val="24"/>
          <w:szCs w:val="24"/>
        </w:rPr>
      </w:pPr>
    </w:p>
    <w:p w14:paraId="054BAA8B" w14:textId="0448CEFF" w:rsidR="00DA3590" w:rsidRPr="003A5CA3" w:rsidRDefault="00E762EA" w:rsidP="008B7612">
      <w:pPr>
        <w:spacing w:after="0" w:line="240" w:lineRule="auto"/>
        <w:jc w:val="center"/>
        <w:rPr>
          <w:rFonts w:asciiTheme="minorHAnsi" w:hAnsiTheme="minorHAnsi" w:cs="Arial"/>
          <w:sz w:val="24"/>
          <w:szCs w:val="24"/>
        </w:rPr>
      </w:pPr>
      <w:r w:rsidRPr="003A5CA3">
        <w:rPr>
          <w:rFonts w:asciiTheme="minorHAnsi" w:hAnsiTheme="minorHAnsi" w:cs="Arial"/>
          <w:sz w:val="24"/>
          <w:szCs w:val="24"/>
        </w:rPr>
        <w:t>Tableau 3. Deux</w:t>
      </w:r>
      <w:r w:rsidR="00183C54" w:rsidRPr="003A5CA3">
        <w:rPr>
          <w:rFonts w:asciiTheme="minorHAnsi" w:hAnsiTheme="minorHAnsi" w:cs="Arial"/>
          <w:sz w:val="24"/>
          <w:szCs w:val="24"/>
        </w:rPr>
        <w:t xml:space="preserve"> t</w:t>
      </w:r>
      <w:r w:rsidR="00DA3590" w:rsidRPr="003A5CA3">
        <w:rPr>
          <w:rFonts w:asciiTheme="minorHAnsi" w:hAnsiTheme="minorHAnsi" w:cs="Arial"/>
          <w:sz w:val="24"/>
          <w:szCs w:val="24"/>
        </w:rPr>
        <w:t>ypes de s</w:t>
      </w:r>
      <w:r w:rsidR="00222720" w:rsidRPr="003A5CA3">
        <w:rPr>
          <w:rFonts w:asciiTheme="minorHAnsi" w:hAnsiTheme="minorHAnsi" w:cs="Arial"/>
          <w:sz w:val="24"/>
          <w:szCs w:val="24"/>
        </w:rPr>
        <w:t>outien apportés par l’accompagnan</w:t>
      </w:r>
      <w:r w:rsidR="00183C54" w:rsidRPr="003A5CA3">
        <w:rPr>
          <w:rFonts w:asciiTheme="minorHAnsi" w:hAnsiTheme="minorHAnsi" w:cs="Arial"/>
          <w:sz w:val="24"/>
          <w:szCs w:val="24"/>
        </w:rPr>
        <w:t>t</w:t>
      </w:r>
    </w:p>
    <w:tbl>
      <w:tblPr>
        <w:tblStyle w:val="Grille"/>
        <w:tblW w:w="5000" w:type="pct"/>
        <w:tblLook w:val="04A0" w:firstRow="1" w:lastRow="0" w:firstColumn="1" w:lastColumn="0" w:noHBand="0" w:noVBand="1"/>
      </w:tblPr>
      <w:tblGrid>
        <w:gridCol w:w="4810"/>
        <w:gridCol w:w="4810"/>
      </w:tblGrid>
      <w:tr w:rsidR="00DA3590" w:rsidRPr="003A5CA3" w14:paraId="24AFBE13" w14:textId="77777777" w:rsidTr="00B07356">
        <w:tc>
          <w:tcPr>
            <w:tcW w:w="2500" w:type="pct"/>
          </w:tcPr>
          <w:p w14:paraId="67CE5423" w14:textId="1564AD53" w:rsidR="00DA3590" w:rsidRPr="003A5CA3" w:rsidRDefault="00DA3590" w:rsidP="008B7612">
            <w:pPr>
              <w:jc w:val="center"/>
              <w:rPr>
                <w:rFonts w:asciiTheme="minorHAnsi" w:hAnsiTheme="minorHAnsi" w:cs="Arial"/>
                <w:b/>
                <w:sz w:val="24"/>
                <w:szCs w:val="24"/>
              </w:rPr>
            </w:pPr>
            <w:r w:rsidRPr="003A5CA3">
              <w:rPr>
                <w:rFonts w:asciiTheme="minorHAnsi" w:hAnsiTheme="minorHAnsi" w:cs="Arial"/>
                <w:b/>
                <w:sz w:val="24"/>
                <w:szCs w:val="24"/>
              </w:rPr>
              <w:t>Soutien relationnel et contextuel</w:t>
            </w:r>
          </w:p>
        </w:tc>
        <w:tc>
          <w:tcPr>
            <w:tcW w:w="2500" w:type="pct"/>
          </w:tcPr>
          <w:p w14:paraId="717EB341" w14:textId="44B5C6FC" w:rsidR="00DA3590" w:rsidRPr="003A5CA3" w:rsidRDefault="00DA3590" w:rsidP="008B7612">
            <w:pPr>
              <w:jc w:val="center"/>
              <w:rPr>
                <w:rFonts w:asciiTheme="minorHAnsi" w:hAnsiTheme="minorHAnsi" w:cs="Arial"/>
                <w:b/>
                <w:sz w:val="24"/>
                <w:szCs w:val="24"/>
              </w:rPr>
            </w:pPr>
            <w:r w:rsidRPr="003A5CA3">
              <w:rPr>
                <w:rFonts w:asciiTheme="minorHAnsi" w:hAnsiTheme="minorHAnsi" w:cs="Arial"/>
                <w:b/>
                <w:sz w:val="24"/>
                <w:szCs w:val="24"/>
              </w:rPr>
              <w:t>Soutien à l’action</w:t>
            </w:r>
          </w:p>
        </w:tc>
      </w:tr>
      <w:tr w:rsidR="00E258E9" w:rsidRPr="003A5CA3" w14:paraId="29149353" w14:textId="77777777" w:rsidTr="00B07356">
        <w:trPr>
          <w:trHeight w:val="506"/>
        </w:trPr>
        <w:tc>
          <w:tcPr>
            <w:tcW w:w="2500" w:type="pct"/>
          </w:tcPr>
          <w:p w14:paraId="051BA351" w14:textId="297B56B6" w:rsidR="00E258E9" w:rsidRPr="003A5CA3" w:rsidRDefault="00E258E9" w:rsidP="008B7612">
            <w:pPr>
              <w:jc w:val="both"/>
              <w:rPr>
                <w:rFonts w:asciiTheme="minorHAnsi" w:hAnsiTheme="minorHAnsi" w:cs="Arial"/>
                <w:sz w:val="24"/>
                <w:szCs w:val="24"/>
              </w:rPr>
            </w:pPr>
            <w:r w:rsidRPr="003A5CA3">
              <w:rPr>
                <w:rFonts w:asciiTheme="minorHAnsi" w:hAnsiTheme="minorHAnsi" w:cs="Arial"/>
                <w:sz w:val="24"/>
                <w:szCs w:val="24"/>
              </w:rPr>
              <w:t>Dynamique relationnelle (Savoie-Zajc</w:t>
            </w:r>
            <w:r w:rsidR="004B02D2">
              <w:rPr>
                <w:rFonts w:asciiTheme="minorHAnsi" w:hAnsiTheme="minorHAnsi" w:cs="Arial"/>
                <w:sz w:val="24"/>
                <w:szCs w:val="24"/>
              </w:rPr>
              <w:t xml:space="preserve">, </w:t>
            </w:r>
            <w:r w:rsidR="004B02D2" w:rsidRPr="004B02D2">
              <w:rPr>
                <w:rFonts w:asciiTheme="minorHAnsi" w:hAnsiTheme="minorHAnsi" w:cs="Arial"/>
                <w:sz w:val="24"/>
                <w:szCs w:val="24"/>
                <w:highlight w:val="green"/>
              </w:rPr>
              <w:t>2010</w:t>
            </w:r>
            <w:r w:rsidRPr="003A5CA3">
              <w:rPr>
                <w:rFonts w:asciiTheme="minorHAnsi" w:hAnsiTheme="minorHAnsi" w:cs="Arial"/>
                <w:sz w:val="24"/>
                <w:szCs w:val="24"/>
              </w:rPr>
              <w:t>) ;dimension affective (Schussler</w:t>
            </w:r>
            <w:r w:rsidR="004B02D2">
              <w:rPr>
                <w:rFonts w:asciiTheme="minorHAnsi" w:hAnsiTheme="minorHAnsi" w:cs="Arial"/>
                <w:sz w:val="24"/>
                <w:szCs w:val="24"/>
              </w:rPr>
              <w:t xml:space="preserve">, </w:t>
            </w:r>
            <w:r w:rsidR="004B02D2" w:rsidRPr="004B02D2">
              <w:rPr>
                <w:rFonts w:asciiTheme="minorHAnsi" w:hAnsiTheme="minorHAnsi" w:cs="Arial"/>
                <w:sz w:val="24"/>
                <w:szCs w:val="24"/>
                <w:highlight w:val="green"/>
              </w:rPr>
              <w:t>2003</w:t>
            </w:r>
            <w:r w:rsidRPr="003A5CA3">
              <w:rPr>
                <w:rFonts w:asciiTheme="minorHAnsi" w:hAnsiTheme="minorHAnsi" w:cs="Arial"/>
                <w:sz w:val="24"/>
                <w:szCs w:val="24"/>
              </w:rPr>
              <w:t>)</w:t>
            </w:r>
          </w:p>
        </w:tc>
        <w:tc>
          <w:tcPr>
            <w:tcW w:w="2500" w:type="pct"/>
            <w:vMerge w:val="restart"/>
          </w:tcPr>
          <w:p w14:paraId="105507B0" w14:textId="7F130951" w:rsidR="00E258E9" w:rsidRPr="003A5CA3" w:rsidRDefault="00E258E9" w:rsidP="008B7612">
            <w:pPr>
              <w:jc w:val="both"/>
              <w:rPr>
                <w:rFonts w:asciiTheme="minorHAnsi" w:hAnsiTheme="minorHAnsi" w:cs="Arial"/>
                <w:sz w:val="24"/>
                <w:szCs w:val="24"/>
              </w:rPr>
            </w:pPr>
            <w:r w:rsidRPr="003A5CA3">
              <w:rPr>
                <w:rFonts w:asciiTheme="minorHAnsi" w:hAnsiTheme="minorHAnsi" w:cs="Arial"/>
                <w:sz w:val="24"/>
                <w:szCs w:val="24"/>
              </w:rPr>
              <w:t>Dynamique d’ajustement de pratiques (Savoie-Zajc</w:t>
            </w:r>
            <w:r w:rsidR="004B02D2">
              <w:rPr>
                <w:rFonts w:asciiTheme="minorHAnsi" w:hAnsiTheme="minorHAnsi" w:cs="Arial"/>
                <w:sz w:val="24"/>
                <w:szCs w:val="24"/>
              </w:rPr>
              <w:t xml:space="preserve">, </w:t>
            </w:r>
            <w:r w:rsidR="004B02D2" w:rsidRPr="004B02D2">
              <w:rPr>
                <w:rFonts w:asciiTheme="minorHAnsi" w:hAnsiTheme="minorHAnsi" w:cs="Arial"/>
                <w:sz w:val="24"/>
                <w:szCs w:val="24"/>
                <w:highlight w:val="green"/>
              </w:rPr>
              <w:t>2010</w:t>
            </w:r>
            <w:r w:rsidRPr="003A5CA3">
              <w:rPr>
                <w:rFonts w:asciiTheme="minorHAnsi" w:hAnsiTheme="minorHAnsi" w:cs="Arial"/>
                <w:sz w:val="24"/>
                <w:szCs w:val="24"/>
              </w:rPr>
              <w:t>) ; dimension cognitive (Schussler</w:t>
            </w:r>
            <w:r w:rsidR="004B02D2">
              <w:rPr>
                <w:rFonts w:asciiTheme="minorHAnsi" w:hAnsiTheme="minorHAnsi" w:cs="Arial"/>
                <w:sz w:val="24"/>
                <w:szCs w:val="24"/>
              </w:rPr>
              <w:t xml:space="preserve">, </w:t>
            </w:r>
            <w:r w:rsidR="004B02D2" w:rsidRPr="004B02D2">
              <w:rPr>
                <w:rFonts w:asciiTheme="minorHAnsi" w:hAnsiTheme="minorHAnsi" w:cs="Arial"/>
                <w:sz w:val="24"/>
                <w:szCs w:val="24"/>
                <w:highlight w:val="green"/>
              </w:rPr>
              <w:t>2003</w:t>
            </w:r>
            <w:r w:rsidRPr="003A5CA3">
              <w:rPr>
                <w:rFonts w:asciiTheme="minorHAnsi" w:hAnsiTheme="minorHAnsi" w:cs="Arial"/>
                <w:sz w:val="24"/>
                <w:szCs w:val="24"/>
              </w:rPr>
              <w:t>)</w:t>
            </w:r>
          </w:p>
        </w:tc>
      </w:tr>
      <w:tr w:rsidR="00E258E9" w:rsidRPr="003A5CA3" w14:paraId="20F9290A" w14:textId="77777777" w:rsidTr="00B07356">
        <w:trPr>
          <w:trHeight w:val="506"/>
        </w:trPr>
        <w:tc>
          <w:tcPr>
            <w:tcW w:w="2500" w:type="pct"/>
          </w:tcPr>
          <w:p w14:paraId="537A06BA" w14:textId="7BBA48F9" w:rsidR="00E258E9" w:rsidRPr="003A5CA3" w:rsidRDefault="00E258E9" w:rsidP="008B7612">
            <w:pPr>
              <w:rPr>
                <w:rFonts w:asciiTheme="minorHAnsi" w:hAnsiTheme="minorHAnsi" w:cs="Arial"/>
                <w:sz w:val="24"/>
                <w:szCs w:val="24"/>
              </w:rPr>
            </w:pPr>
            <w:r w:rsidRPr="003A5CA3">
              <w:rPr>
                <w:rFonts w:asciiTheme="minorHAnsi" w:hAnsiTheme="minorHAnsi" w:cs="Arial"/>
                <w:sz w:val="24"/>
                <w:szCs w:val="24"/>
              </w:rPr>
              <w:t>Dynamique de collaboration (Lafortune</w:t>
            </w:r>
            <w:r w:rsidR="004B02D2">
              <w:rPr>
                <w:rFonts w:asciiTheme="minorHAnsi" w:hAnsiTheme="minorHAnsi" w:cs="Arial"/>
                <w:sz w:val="24"/>
                <w:szCs w:val="24"/>
              </w:rPr>
              <w:t xml:space="preserve">, </w:t>
            </w:r>
            <w:r w:rsidR="004B02D2" w:rsidRPr="004B02D2">
              <w:rPr>
                <w:rFonts w:asciiTheme="minorHAnsi" w:hAnsiTheme="minorHAnsi" w:cs="Arial"/>
                <w:sz w:val="24"/>
                <w:szCs w:val="24"/>
                <w:highlight w:val="green"/>
              </w:rPr>
              <w:t>2008</w:t>
            </w:r>
            <w:r w:rsidRPr="003A5CA3">
              <w:rPr>
                <w:rFonts w:asciiTheme="minorHAnsi" w:hAnsiTheme="minorHAnsi" w:cs="Arial"/>
                <w:sz w:val="24"/>
                <w:szCs w:val="24"/>
              </w:rPr>
              <w:t>)</w:t>
            </w:r>
          </w:p>
        </w:tc>
        <w:tc>
          <w:tcPr>
            <w:tcW w:w="2500" w:type="pct"/>
            <w:vMerge/>
          </w:tcPr>
          <w:p w14:paraId="0B60F08E" w14:textId="4210D79D" w:rsidR="00E258E9" w:rsidRPr="003A5CA3" w:rsidRDefault="00E258E9" w:rsidP="008B7612">
            <w:pPr>
              <w:jc w:val="both"/>
              <w:rPr>
                <w:rFonts w:asciiTheme="minorHAnsi" w:hAnsiTheme="minorHAnsi" w:cs="Arial"/>
                <w:sz w:val="24"/>
                <w:szCs w:val="24"/>
              </w:rPr>
            </w:pPr>
          </w:p>
        </w:tc>
      </w:tr>
      <w:tr w:rsidR="00E258E9" w:rsidRPr="003A5CA3" w14:paraId="1C70EBCB" w14:textId="77777777" w:rsidTr="00B07356">
        <w:tc>
          <w:tcPr>
            <w:tcW w:w="2500" w:type="pct"/>
          </w:tcPr>
          <w:p w14:paraId="3EE4536B" w14:textId="2BB5805B" w:rsidR="00E258E9" w:rsidRPr="003A5CA3" w:rsidRDefault="00E258E9" w:rsidP="008B7612">
            <w:pPr>
              <w:rPr>
                <w:rFonts w:asciiTheme="minorHAnsi" w:hAnsiTheme="minorHAnsi" w:cs="Arial"/>
                <w:sz w:val="24"/>
                <w:szCs w:val="24"/>
              </w:rPr>
            </w:pPr>
            <w:r w:rsidRPr="003A5CA3">
              <w:rPr>
                <w:rFonts w:asciiTheme="minorHAnsi" w:hAnsiTheme="minorHAnsi" w:cs="Arial"/>
                <w:sz w:val="24"/>
                <w:szCs w:val="24"/>
              </w:rPr>
              <w:t>Soutien épistémologique (Lafortune, Lafortune &amp; Deaudelin</w:t>
            </w:r>
            <w:r w:rsidR="004B02D2">
              <w:rPr>
                <w:rFonts w:asciiTheme="minorHAnsi" w:hAnsiTheme="minorHAnsi" w:cs="Arial"/>
                <w:sz w:val="24"/>
                <w:szCs w:val="24"/>
              </w:rPr>
              <w:t xml:space="preserve">, </w:t>
            </w:r>
            <w:r w:rsidR="004B02D2" w:rsidRPr="004B02D2">
              <w:rPr>
                <w:rFonts w:asciiTheme="minorHAnsi" w:hAnsiTheme="minorHAnsi" w:cs="Arial"/>
                <w:sz w:val="24"/>
                <w:szCs w:val="24"/>
                <w:highlight w:val="green"/>
              </w:rPr>
              <w:t>2001</w:t>
            </w:r>
            <w:r w:rsidRPr="003A5CA3">
              <w:rPr>
                <w:rFonts w:asciiTheme="minorHAnsi" w:hAnsiTheme="minorHAnsi" w:cs="Arial"/>
                <w:sz w:val="24"/>
                <w:szCs w:val="24"/>
              </w:rPr>
              <w:t>) ; dimension idéologique (Schussler</w:t>
            </w:r>
            <w:r w:rsidR="004B02D2">
              <w:rPr>
                <w:rFonts w:asciiTheme="minorHAnsi" w:hAnsiTheme="minorHAnsi" w:cs="Arial"/>
                <w:sz w:val="24"/>
                <w:szCs w:val="24"/>
              </w:rPr>
              <w:t xml:space="preserve">, </w:t>
            </w:r>
            <w:r w:rsidR="004B02D2" w:rsidRPr="004B02D2">
              <w:rPr>
                <w:rFonts w:asciiTheme="minorHAnsi" w:hAnsiTheme="minorHAnsi" w:cs="Arial"/>
                <w:sz w:val="24"/>
                <w:szCs w:val="24"/>
                <w:highlight w:val="green"/>
              </w:rPr>
              <w:t>2003</w:t>
            </w:r>
            <w:r w:rsidRPr="003A5CA3">
              <w:rPr>
                <w:rFonts w:asciiTheme="minorHAnsi" w:hAnsiTheme="minorHAnsi" w:cs="Arial"/>
                <w:sz w:val="24"/>
                <w:szCs w:val="24"/>
              </w:rPr>
              <w:t>)</w:t>
            </w:r>
          </w:p>
        </w:tc>
        <w:tc>
          <w:tcPr>
            <w:tcW w:w="2500" w:type="pct"/>
            <w:vMerge w:val="restart"/>
          </w:tcPr>
          <w:p w14:paraId="58610104" w14:textId="4E643B1A" w:rsidR="00E258E9" w:rsidRPr="003A5CA3" w:rsidRDefault="00E258E9" w:rsidP="008B7612">
            <w:pPr>
              <w:jc w:val="both"/>
              <w:rPr>
                <w:rFonts w:asciiTheme="minorHAnsi" w:hAnsiTheme="minorHAnsi" w:cs="Arial"/>
                <w:sz w:val="24"/>
                <w:szCs w:val="24"/>
              </w:rPr>
            </w:pPr>
            <w:r w:rsidRPr="003A5CA3">
              <w:rPr>
                <w:rFonts w:asciiTheme="minorHAnsi" w:hAnsiTheme="minorHAnsi" w:cs="Arial"/>
                <w:sz w:val="24"/>
                <w:szCs w:val="24"/>
              </w:rPr>
              <w:t>Soutien au processus d’investigation (Nelson &amp; Slavit</w:t>
            </w:r>
            <w:r w:rsidR="004B02D2">
              <w:rPr>
                <w:rFonts w:asciiTheme="minorHAnsi" w:hAnsiTheme="minorHAnsi" w:cs="Arial"/>
                <w:sz w:val="24"/>
                <w:szCs w:val="24"/>
              </w:rPr>
              <w:t xml:space="preserve">, </w:t>
            </w:r>
            <w:r w:rsidR="004B02D2" w:rsidRPr="004B02D2">
              <w:rPr>
                <w:rFonts w:asciiTheme="minorHAnsi" w:hAnsiTheme="minorHAnsi" w:cs="Arial"/>
                <w:sz w:val="24"/>
                <w:szCs w:val="24"/>
                <w:highlight w:val="green"/>
              </w:rPr>
              <w:t>2008</w:t>
            </w:r>
            <w:r w:rsidRPr="003A5CA3">
              <w:rPr>
                <w:rFonts w:asciiTheme="minorHAnsi" w:hAnsiTheme="minorHAnsi" w:cs="Arial"/>
                <w:sz w:val="24"/>
                <w:szCs w:val="24"/>
              </w:rPr>
              <w:t>)</w:t>
            </w:r>
            <w:r w:rsidR="004B02D2">
              <w:rPr>
                <w:rFonts w:asciiTheme="minorHAnsi" w:hAnsiTheme="minorHAnsi" w:cs="Arial"/>
                <w:sz w:val="24"/>
                <w:szCs w:val="24"/>
              </w:rPr>
              <w:t>.</w:t>
            </w:r>
          </w:p>
        </w:tc>
      </w:tr>
      <w:tr w:rsidR="00E258E9" w:rsidRPr="003A5CA3" w14:paraId="11C26438" w14:textId="77777777" w:rsidTr="00B07356">
        <w:tc>
          <w:tcPr>
            <w:tcW w:w="2500" w:type="pct"/>
          </w:tcPr>
          <w:p w14:paraId="09D31D71" w14:textId="18595AB2" w:rsidR="00E258E9" w:rsidRPr="003A5CA3" w:rsidRDefault="00E258E9" w:rsidP="008B7612">
            <w:pPr>
              <w:jc w:val="both"/>
              <w:rPr>
                <w:rFonts w:asciiTheme="minorHAnsi" w:hAnsiTheme="minorHAnsi" w:cs="Arial"/>
                <w:sz w:val="24"/>
                <w:szCs w:val="24"/>
              </w:rPr>
            </w:pPr>
            <w:r w:rsidRPr="003A5CA3">
              <w:rPr>
                <w:rFonts w:asciiTheme="minorHAnsi" w:hAnsiTheme="minorHAnsi" w:cs="Arial"/>
                <w:sz w:val="24"/>
                <w:szCs w:val="24"/>
              </w:rPr>
              <w:t xml:space="preserve">Soutien au contexte </w:t>
            </w:r>
            <w:r w:rsidR="003216BA" w:rsidRPr="003A5CA3">
              <w:rPr>
                <w:rFonts w:asciiTheme="minorHAnsi" w:hAnsiTheme="minorHAnsi" w:cs="Arial"/>
                <w:sz w:val="24"/>
                <w:szCs w:val="24"/>
                <w:highlight w:val="green"/>
              </w:rPr>
              <w:t>global</w:t>
            </w:r>
            <w:r w:rsidR="003216BA" w:rsidRPr="003A5CA3">
              <w:rPr>
                <w:rFonts w:asciiTheme="minorHAnsi" w:hAnsiTheme="minorHAnsi" w:cs="Arial"/>
                <w:sz w:val="24"/>
                <w:szCs w:val="24"/>
              </w:rPr>
              <w:t xml:space="preserve"> </w:t>
            </w:r>
            <w:r w:rsidRPr="003A5CA3">
              <w:rPr>
                <w:rFonts w:asciiTheme="minorHAnsi" w:hAnsiTheme="minorHAnsi" w:cs="Arial"/>
                <w:sz w:val="24"/>
                <w:szCs w:val="24"/>
              </w:rPr>
              <w:t>d’investigation (Nelson &amp; Slavit</w:t>
            </w:r>
            <w:r w:rsidR="004B02D2">
              <w:rPr>
                <w:rFonts w:asciiTheme="minorHAnsi" w:hAnsiTheme="minorHAnsi" w:cs="Arial"/>
                <w:sz w:val="24"/>
                <w:szCs w:val="24"/>
              </w:rPr>
              <w:t xml:space="preserve">, </w:t>
            </w:r>
            <w:r w:rsidR="004B02D2" w:rsidRPr="004B02D2">
              <w:rPr>
                <w:rFonts w:asciiTheme="minorHAnsi" w:hAnsiTheme="minorHAnsi" w:cs="Arial"/>
                <w:sz w:val="24"/>
                <w:szCs w:val="24"/>
                <w:highlight w:val="green"/>
              </w:rPr>
              <w:t>2008</w:t>
            </w:r>
            <w:r w:rsidRPr="003A5CA3">
              <w:rPr>
                <w:rFonts w:asciiTheme="minorHAnsi" w:hAnsiTheme="minorHAnsi" w:cs="Arial"/>
                <w:sz w:val="24"/>
                <w:szCs w:val="24"/>
              </w:rPr>
              <w:t>)</w:t>
            </w:r>
          </w:p>
        </w:tc>
        <w:tc>
          <w:tcPr>
            <w:tcW w:w="2500" w:type="pct"/>
            <w:vMerge/>
          </w:tcPr>
          <w:p w14:paraId="031D2FE0" w14:textId="77777777" w:rsidR="00E258E9" w:rsidRPr="003A5CA3" w:rsidRDefault="00E258E9" w:rsidP="008B7612">
            <w:pPr>
              <w:jc w:val="both"/>
              <w:rPr>
                <w:rFonts w:asciiTheme="minorHAnsi" w:hAnsiTheme="minorHAnsi" w:cs="Arial"/>
                <w:sz w:val="24"/>
                <w:szCs w:val="24"/>
              </w:rPr>
            </w:pPr>
          </w:p>
        </w:tc>
      </w:tr>
    </w:tbl>
    <w:p w14:paraId="0099A315" w14:textId="77777777" w:rsidR="001F1F63" w:rsidRDefault="001F1F63" w:rsidP="008B7612">
      <w:pPr>
        <w:spacing w:after="0" w:line="240" w:lineRule="auto"/>
        <w:ind w:firstLine="708"/>
        <w:jc w:val="both"/>
        <w:rPr>
          <w:rFonts w:asciiTheme="minorHAnsi" w:hAnsiTheme="minorHAnsi" w:cs="Arial"/>
          <w:sz w:val="24"/>
          <w:szCs w:val="24"/>
        </w:rPr>
      </w:pPr>
    </w:p>
    <w:p w14:paraId="2111FB6D" w14:textId="6D09DB2D" w:rsidR="001F1F63" w:rsidRPr="003A5CA3" w:rsidRDefault="00183C54" w:rsidP="003A5CA3">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Selon le tableau 3,</w:t>
      </w:r>
      <w:r w:rsidR="00AC2491" w:rsidRPr="003A5CA3">
        <w:rPr>
          <w:rFonts w:asciiTheme="minorHAnsi" w:hAnsiTheme="minorHAnsi" w:cs="Arial"/>
          <w:sz w:val="24"/>
          <w:szCs w:val="24"/>
        </w:rPr>
        <w:t xml:space="preserve"> </w:t>
      </w:r>
      <w:r w:rsidR="009566B0" w:rsidRPr="003A5CA3">
        <w:rPr>
          <w:rFonts w:asciiTheme="minorHAnsi" w:hAnsiTheme="minorHAnsi" w:cs="Arial"/>
          <w:sz w:val="24"/>
          <w:szCs w:val="24"/>
        </w:rPr>
        <w:t>les trois modèles retenus au départ</w:t>
      </w:r>
      <w:r w:rsidR="00581F5D" w:rsidRPr="003A5CA3">
        <w:rPr>
          <w:rFonts w:asciiTheme="minorHAnsi" w:hAnsiTheme="minorHAnsi" w:cs="Arial"/>
          <w:sz w:val="24"/>
          <w:szCs w:val="24"/>
        </w:rPr>
        <w:t>,</w:t>
      </w:r>
      <w:r w:rsidR="009566B0" w:rsidRPr="003A5CA3">
        <w:rPr>
          <w:rFonts w:asciiTheme="minorHAnsi" w:hAnsiTheme="minorHAnsi" w:cs="Arial"/>
          <w:sz w:val="24"/>
          <w:szCs w:val="24"/>
        </w:rPr>
        <w:t xml:space="preserve"> soit ceux de Savoie-Zajc</w:t>
      </w:r>
      <w:r w:rsidR="004B02D2">
        <w:rPr>
          <w:rFonts w:asciiTheme="minorHAnsi" w:hAnsiTheme="minorHAnsi" w:cs="Arial"/>
          <w:sz w:val="24"/>
          <w:szCs w:val="24"/>
        </w:rPr>
        <w:t xml:space="preserve"> </w:t>
      </w:r>
      <w:r w:rsidR="004B02D2" w:rsidRPr="004B02D2">
        <w:rPr>
          <w:rFonts w:asciiTheme="minorHAnsi" w:hAnsiTheme="minorHAnsi" w:cs="Arial"/>
          <w:sz w:val="24"/>
          <w:szCs w:val="24"/>
          <w:highlight w:val="green"/>
        </w:rPr>
        <w:t>(2010)</w:t>
      </w:r>
      <w:r w:rsidR="009566B0" w:rsidRPr="004B02D2">
        <w:rPr>
          <w:rFonts w:asciiTheme="minorHAnsi" w:hAnsiTheme="minorHAnsi" w:cs="Arial"/>
          <w:sz w:val="24"/>
          <w:szCs w:val="24"/>
          <w:highlight w:val="green"/>
        </w:rPr>
        <w:t>,</w:t>
      </w:r>
      <w:r w:rsidR="009566B0" w:rsidRPr="003A5CA3">
        <w:rPr>
          <w:rFonts w:asciiTheme="minorHAnsi" w:hAnsiTheme="minorHAnsi" w:cs="Arial"/>
          <w:sz w:val="24"/>
          <w:szCs w:val="24"/>
        </w:rPr>
        <w:t xml:space="preserve"> de Schussler</w:t>
      </w:r>
      <w:r w:rsidR="004B02D2">
        <w:rPr>
          <w:rFonts w:asciiTheme="minorHAnsi" w:hAnsiTheme="minorHAnsi" w:cs="Arial"/>
          <w:sz w:val="24"/>
          <w:szCs w:val="24"/>
        </w:rPr>
        <w:t xml:space="preserve"> </w:t>
      </w:r>
      <w:r w:rsidR="004B02D2" w:rsidRPr="004B02D2">
        <w:rPr>
          <w:rFonts w:asciiTheme="minorHAnsi" w:hAnsiTheme="minorHAnsi" w:cs="Arial"/>
          <w:sz w:val="24"/>
          <w:szCs w:val="24"/>
          <w:highlight w:val="green"/>
        </w:rPr>
        <w:t>(2003)</w:t>
      </w:r>
      <w:r w:rsidR="009566B0" w:rsidRPr="003A5CA3">
        <w:rPr>
          <w:rFonts w:asciiTheme="minorHAnsi" w:hAnsiTheme="minorHAnsi" w:cs="Arial"/>
          <w:sz w:val="24"/>
          <w:szCs w:val="24"/>
        </w:rPr>
        <w:t xml:space="preserve"> et de Nelson et Slavit</w:t>
      </w:r>
      <w:r w:rsidR="004B02D2">
        <w:rPr>
          <w:rFonts w:asciiTheme="minorHAnsi" w:hAnsiTheme="minorHAnsi" w:cs="Arial"/>
          <w:sz w:val="24"/>
          <w:szCs w:val="24"/>
        </w:rPr>
        <w:t xml:space="preserve"> </w:t>
      </w:r>
      <w:r w:rsidR="004B02D2" w:rsidRPr="004B02D2">
        <w:rPr>
          <w:rFonts w:asciiTheme="minorHAnsi" w:hAnsiTheme="minorHAnsi" w:cs="Arial"/>
          <w:sz w:val="24"/>
          <w:szCs w:val="24"/>
          <w:highlight w:val="green"/>
        </w:rPr>
        <w:t>(2008)</w:t>
      </w:r>
      <w:r w:rsidR="003216BA" w:rsidRPr="004B02D2">
        <w:rPr>
          <w:rFonts w:asciiTheme="minorHAnsi" w:hAnsiTheme="minorHAnsi" w:cs="Arial"/>
          <w:sz w:val="24"/>
          <w:szCs w:val="24"/>
          <w:highlight w:val="green"/>
        </w:rPr>
        <w:t>,</w:t>
      </w:r>
      <w:r w:rsidR="009566B0" w:rsidRPr="003A5CA3">
        <w:rPr>
          <w:rFonts w:asciiTheme="minorHAnsi" w:hAnsiTheme="minorHAnsi" w:cs="Arial"/>
          <w:sz w:val="24"/>
          <w:szCs w:val="24"/>
        </w:rPr>
        <w:t xml:space="preserve"> ont des composantes qui se retrouve</w:t>
      </w:r>
      <w:r w:rsidR="00581F5D" w:rsidRPr="003A5CA3">
        <w:rPr>
          <w:rFonts w:asciiTheme="minorHAnsi" w:hAnsiTheme="minorHAnsi" w:cs="Arial"/>
          <w:sz w:val="24"/>
          <w:szCs w:val="24"/>
        </w:rPr>
        <w:t>nt</w:t>
      </w:r>
      <w:r w:rsidRPr="003A5CA3">
        <w:rPr>
          <w:rFonts w:asciiTheme="minorHAnsi" w:hAnsiTheme="minorHAnsi" w:cs="Arial"/>
          <w:sz w:val="24"/>
          <w:szCs w:val="24"/>
        </w:rPr>
        <w:t xml:space="preserve"> dans les deux grand</w:t>
      </w:r>
      <w:r w:rsidR="009566B0" w:rsidRPr="003A5CA3">
        <w:rPr>
          <w:rFonts w:asciiTheme="minorHAnsi" w:hAnsiTheme="minorHAnsi" w:cs="Arial"/>
          <w:sz w:val="24"/>
          <w:szCs w:val="24"/>
        </w:rPr>
        <w:t xml:space="preserve">s </w:t>
      </w:r>
      <w:r w:rsidRPr="003A5CA3">
        <w:rPr>
          <w:rFonts w:asciiTheme="minorHAnsi" w:hAnsiTheme="minorHAnsi" w:cs="Arial"/>
          <w:sz w:val="24"/>
          <w:szCs w:val="24"/>
        </w:rPr>
        <w:t>types</w:t>
      </w:r>
      <w:r w:rsidR="009566B0" w:rsidRPr="003A5CA3">
        <w:rPr>
          <w:rFonts w:asciiTheme="minorHAnsi" w:hAnsiTheme="minorHAnsi" w:cs="Arial"/>
          <w:sz w:val="24"/>
          <w:szCs w:val="24"/>
        </w:rPr>
        <w:t xml:space="preserve"> de soutien. En ce sens, ces formes de soutien </w:t>
      </w:r>
      <w:r w:rsidR="00CC2D60" w:rsidRPr="003A5CA3">
        <w:rPr>
          <w:rFonts w:asciiTheme="minorHAnsi" w:hAnsiTheme="minorHAnsi" w:cs="Arial"/>
          <w:sz w:val="24"/>
          <w:szCs w:val="24"/>
        </w:rPr>
        <w:t>s’équilibre</w:t>
      </w:r>
      <w:r w:rsidRPr="003A5CA3">
        <w:rPr>
          <w:rFonts w:asciiTheme="minorHAnsi" w:hAnsiTheme="minorHAnsi" w:cs="Arial"/>
          <w:sz w:val="24"/>
          <w:szCs w:val="24"/>
        </w:rPr>
        <w:t>nt</w:t>
      </w:r>
      <w:r w:rsidR="00CC2D60" w:rsidRPr="003A5CA3">
        <w:rPr>
          <w:rFonts w:asciiTheme="minorHAnsi" w:hAnsiTheme="minorHAnsi" w:cs="Arial"/>
          <w:sz w:val="24"/>
          <w:szCs w:val="24"/>
        </w:rPr>
        <w:t xml:space="preserve"> et semblent apparaître</w:t>
      </w:r>
      <w:r w:rsidR="009566B0" w:rsidRPr="003A5CA3">
        <w:rPr>
          <w:rFonts w:asciiTheme="minorHAnsi" w:hAnsiTheme="minorHAnsi" w:cs="Arial"/>
          <w:sz w:val="24"/>
          <w:szCs w:val="24"/>
        </w:rPr>
        <w:t xml:space="preserve"> complém</w:t>
      </w:r>
      <w:r w:rsidR="000F354D" w:rsidRPr="003A5CA3">
        <w:rPr>
          <w:rFonts w:asciiTheme="minorHAnsi" w:hAnsiTheme="minorHAnsi" w:cs="Arial"/>
          <w:sz w:val="24"/>
          <w:szCs w:val="24"/>
        </w:rPr>
        <w:t>entaires</w:t>
      </w:r>
      <w:r w:rsidR="00581F5D" w:rsidRPr="003A5CA3">
        <w:rPr>
          <w:rFonts w:asciiTheme="minorHAnsi" w:hAnsiTheme="minorHAnsi" w:cs="Arial"/>
          <w:sz w:val="24"/>
          <w:szCs w:val="24"/>
        </w:rPr>
        <w:t xml:space="preserve"> et</w:t>
      </w:r>
      <w:r w:rsidR="000F354D" w:rsidRPr="003A5CA3">
        <w:rPr>
          <w:rFonts w:asciiTheme="minorHAnsi" w:hAnsiTheme="minorHAnsi" w:cs="Arial"/>
          <w:sz w:val="24"/>
          <w:szCs w:val="24"/>
        </w:rPr>
        <w:t xml:space="preserve"> interdépendan</w:t>
      </w:r>
      <w:r w:rsidR="00581F5D" w:rsidRPr="003A5CA3">
        <w:rPr>
          <w:rFonts w:asciiTheme="minorHAnsi" w:hAnsiTheme="minorHAnsi" w:cs="Arial"/>
          <w:sz w:val="24"/>
          <w:szCs w:val="24"/>
        </w:rPr>
        <w:t>t</w:t>
      </w:r>
      <w:r w:rsidR="000F354D" w:rsidRPr="003A5CA3">
        <w:rPr>
          <w:rFonts w:asciiTheme="minorHAnsi" w:hAnsiTheme="minorHAnsi" w:cs="Arial"/>
          <w:sz w:val="24"/>
          <w:szCs w:val="24"/>
        </w:rPr>
        <w:t>e</w:t>
      </w:r>
      <w:r w:rsidR="00CC2D60" w:rsidRPr="003A5CA3">
        <w:rPr>
          <w:rFonts w:asciiTheme="minorHAnsi" w:hAnsiTheme="minorHAnsi" w:cs="Arial"/>
          <w:sz w:val="24"/>
          <w:szCs w:val="24"/>
        </w:rPr>
        <w:t>s</w:t>
      </w:r>
      <w:r w:rsidR="00581F5D" w:rsidRPr="003A5CA3">
        <w:rPr>
          <w:rFonts w:asciiTheme="minorHAnsi" w:hAnsiTheme="minorHAnsi" w:cs="Arial"/>
          <w:sz w:val="24"/>
          <w:szCs w:val="24"/>
        </w:rPr>
        <w:t xml:space="preserve"> </w:t>
      </w:r>
      <w:r w:rsidR="00CC2D60" w:rsidRPr="003A5CA3">
        <w:rPr>
          <w:rFonts w:asciiTheme="minorHAnsi" w:hAnsiTheme="minorHAnsi" w:cs="Arial"/>
          <w:sz w:val="24"/>
          <w:szCs w:val="24"/>
        </w:rPr>
        <w:t>l’une de</w:t>
      </w:r>
      <w:r w:rsidR="000F354D" w:rsidRPr="003A5CA3">
        <w:rPr>
          <w:rFonts w:asciiTheme="minorHAnsi" w:hAnsiTheme="minorHAnsi" w:cs="Arial"/>
          <w:sz w:val="24"/>
          <w:szCs w:val="24"/>
        </w:rPr>
        <w:t xml:space="preserve"> l’autre</w:t>
      </w:r>
      <w:r w:rsidR="00E258E9" w:rsidRPr="003A5CA3">
        <w:rPr>
          <w:rFonts w:asciiTheme="minorHAnsi" w:hAnsiTheme="minorHAnsi" w:cs="Arial"/>
          <w:sz w:val="24"/>
          <w:szCs w:val="24"/>
        </w:rPr>
        <w:t>. Le</w:t>
      </w:r>
      <w:r w:rsidR="00CC2D60" w:rsidRPr="003A5CA3">
        <w:rPr>
          <w:rFonts w:asciiTheme="minorHAnsi" w:hAnsiTheme="minorHAnsi" w:cs="Arial"/>
          <w:sz w:val="24"/>
          <w:szCs w:val="24"/>
        </w:rPr>
        <w:t>s</w:t>
      </w:r>
      <w:r w:rsidR="000F354D" w:rsidRPr="003A5CA3">
        <w:rPr>
          <w:rFonts w:asciiTheme="minorHAnsi" w:hAnsiTheme="minorHAnsi" w:cs="Arial"/>
          <w:sz w:val="24"/>
          <w:szCs w:val="24"/>
        </w:rPr>
        <w:t xml:space="preserve"> </w:t>
      </w:r>
      <w:r w:rsidR="00CC2D60" w:rsidRPr="003A5CA3">
        <w:rPr>
          <w:rFonts w:asciiTheme="minorHAnsi" w:hAnsiTheme="minorHAnsi" w:cs="Arial"/>
          <w:sz w:val="24"/>
          <w:szCs w:val="24"/>
        </w:rPr>
        <w:t xml:space="preserve">deux </w:t>
      </w:r>
      <w:r w:rsidR="000F354D" w:rsidRPr="003A5CA3">
        <w:rPr>
          <w:rFonts w:asciiTheme="minorHAnsi" w:hAnsiTheme="minorHAnsi" w:cs="Arial"/>
          <w:sz w:val="24"/>
          <w:szCs w:val="24"/>
        </w:rPr>
        <w:t>forme</w:t>
      </w:r>
      <w:r w:rsidR="00CC2D60" w:rsidRPr="003A5CA3">
        <w:rPr>
          <w:rFonts w:asciiTheme="minorHAnsi" w:hAnsiTheme="minorHAnsi" w:cs="Arial"/>
          <w:sz w:val="24"/>
          <w:szCs w:val="24"/>
        </w:rPr>
        <w:t>s</w:t>
      </w:r>
      <w:r w:rsidR="000F354D" w:rsidRPr="003A5CA3">
        <w:rPr>
          <w:rFonts w:asciiTheme="minorHAnsi" w:hAnsiTheme="minorHAnsi" w:cs="Arial"/>
          <w:sz w:val="24"/>
          <w:szCs w:val="24"/>
        </w:rPr>
        <w:t xml:space="preserve"> de soutien sont nécessaires pour </w:t>
      </w:r>
      <w:r w:rsidR="00EC6240" w:rsidRPr="003A5CA3">
        <w:rPr>
          <w:rFonts w:asciiTheme="minorHAnsi" w:hAnsiTheme="minorHAnsi" w:cs="Arial"/>
          <w:sz w:val="24"/>
          <w:szCs w:val="24"/>
        </w:rPr>
        <w:t>alimenter</w:t>
      </w:r>
      <w:r w:rsidR="000F354D" w:rsidRPr="003A5CA3">
        <w:rPr>
          <w:rFonts w:asciiTheme="minorHAnsi" w:hAnsiTheme="minorHAnsi" w:cs="Arial"/>
          <w:sz w:val="24"/>
          <w:szCs w:val="24"/>
        </w:rPr>
        <w:t xml:space="preserve"> la communauté d’apprentissage qui se trouve à l’intersection du schéma de la Figure 2. </w:t>
      </w:r>
      <w:r w:rsidR="0076072F" w:rsidRPr="003A5CA3">
        <w:rPr>
          <w:rFonts w:asciiTheme="minorHAnsi" w:hAnsiTheme="minorHAnsi" w:cs="Arial"/>
          <w:sz w:val="24"/>
          <w:szCs w:val="24"/>
        </w:rPr>
        <w:t>Toutefois, on remarque l’émergence d</w:t>
      </w:r>
      <w:r w:rsidR="00F946DC" w:rsidRPr="003A5CA3">
        <w:rPr>
          <w:rFonts w:asciiTheme="minorHAnsi" w:hAnsiTheme="minorHAnsi" w:cs="Arial"/>
          <w:sz w:val="24"/>
          <w:szCs w:val="24"/>
        </w:rPr>
        <w:t>e deux formes de soutien qui n’étaient pas</w:t>
      </w:r>
      <w:r w:rsidR="0076072F" w:rsidRPr="003A5CA3">
        <w:rPr>
          <w:rFonts w:asciiTheme="minorHAnsi" w:hAnsiTheme="minorHAnsi" w:cs="Arial"/>
          <w:sz w:val="24"/>
          <w:szCs w:val="24"/>
        </w:rPr>
        <w:t xml:space="preserve"> </w:t>
      </w:r>
      <w:r w:rsidR="00F946DC" w:rsidRPr="003A5CA3">
        <w:rPr>
          <w:rFonts w:asciiTheme="minorHAnsi" w:hAnsiTheme="minorHAnsi" w:cs="Arial"/>
          <w:sz w:val="24"/>
          <w:szCs w:val="24"/>
        </w:rPr>
        <w:t xml:space="preserve">présentes </w:t>
      </w:r>
      <w:r w:rsidR="0076072F" w:rsidRPr="003A5CA3">
        <w:rPr>
          <w:rFonts w:asciiTheme="minorHAnsi" w:hAnsiTheme="minorHAnsi" w:cs="Arial"/>
          <w:sz w:val="24"/>
          <w:szCs w:val="24"/>
        </w:rPr>
        <w:t xml:space="preserve">au départ dans les modèles </w:t>
      </w:r>
      <w:r w:rsidR="00A13B68" w:rsidRPr="003A5CA3">
        <w:rPr>
          <w:rFonts w:asciiTheme="minorHAnsi" w:hAnsiTheme="minorHAnsi" w:cs="Arial"/>
          <w:sz w:val="24"/>
          <w:szCs w:val="24"/>
        </w:rPr>
        <w:t>de référence</w:t>
      </w:r>
      <w:r w:rsidR="00F946DC" w:rsidRPr="003A5CA3">
        <w:rPr>
          <w:rFonts w:asciiTheme="minorHAnsi" w:hAnsiTheme="minorHAnsi" w:cs="Arial"/>
          <w:sz w:val="24"/>
          <w:szCs w:val="24"/>
        </w:rPr>
        <w:t>,</w:t>
      </w:r>
      <w:r w:rsidR="00B26EAA" w:rsidRPr="003A5CA3">
        <w:rPr>
          <w:rFonts w:asciiTheme="minorHAnsi" w:hAnsiTheme="minorHAnsi" w:cs="Arial"/>
          <w:sz w:val="24"/>
          <w:szCs w:val="24"/>
        </w:rPr>
        <w:t xml:space="preserve"> mais qui faisai</w:t>
      </w:r>
      <w:r w:rsidR="00D36010" w:rsidRPr="003A5CA3">
        <w:rPr>
          <w:rFonts w:asciiTheme="minorHAnsi" w:hAnsiTheme="minorHAnsi" w:cs="Arial"/>
          <w:sz w:val="24"/>
          <w:szCs w:val="24"/>
        </w:rPr>
        <w:t>en</w:t>
      </w:r>
      <w:r w:rsidR="00B26EAA" w:rsidRPr="003A5CA3">
        <w:rPr>
          <w:rFonts w:asciiTheme="minorHAnsi" w:hAnsiTheme="minorHAnsi" w:cs="Arial"/>
          <w:sz w:val="24"/>
          <w:szCs w:val="24"/>
        </w:rPr>
        <w:t xml:space="preserve">t partie des compétences proposées par Lafortune (2008) </w:t>
      </w:r>
      <w:r w:rsidR="00EC6240" w:rsidRPr="003A5CA3">
        <w:rPr>
          <w:rFonts w:asciiTheme="minorHAnsi" w:hAnsiTheme="minorHAnsi" w:cs="Arial"/>
          <w:sz w:val="24"/>
          <w:szCs w:val="24"/>
        </w:rPr>
        <w:t>et</w:t>
      </w:r>
      <w:r w:rsidR="0077567D" w:rsidRPr="003A5CA3">
        <w:rPr>
          <w:rFonts w:asciiTheme="minorHAnsi" w:hAnsiTheme="minorHAnsi" w:cs="Arial"/>
          <w:sz w:val="24"/>
          <w:szCs w:val="24"/>
        </w:rPr>
        <w:t xml:space="preserve"> Lafortune et Deaudelin (2001)</w:t>
      </w:r>
      <w:r w:rsidR="00EC6240" w:rsidRPr="003A5CA3">
        <w:rPr>
          <w:rFonts w:asciiTheme="minorHAnsi" w:hAnsiTheme="minorHAnsi" w:cs="Arial"/>
          <w:sz w:val="24"/>
          <w:szCs w:val="24"/>
        </w:rPr>
        <w:t>,</w:t>
      </w:r>
      <w:r w:rsidR="0077567D" w:rsidRPr="003A5CA3">
        <w:rPr>
          <w:rFonts w:asciiTheme="minorHAnsi" w:hAnsiTheme="minorHAnsi" w:cs="Arial"/>
          <w:sz w:val="24"/>
          <w:szCs w:val="24"/>
        </w:rPr>
        <w:t xml:space="preserve"> </w:t>
      </w:r>
      <w:r w:rsidR="00B26EAA" w:rsidRPr="003A5CA3">
        <w:rPr>
          <w:rFonts w:asciiTheme="minorHAnsi" w:hAnsiTheme="minorHAnsi" w:cs="Arial"/>
          <w:sz w:val="24"/>
          <w:szCs w:val="24"/>
        </w:rPr>
        <w:t xml:space="preserve">soit </w:t>
      </w:r>
      <w:r w:rsidR="00F946DC" w:rsidRPr="003A5CA3">
        <w:rPr>
          <w:rFonts w:asciiTheme="minorHAnsi" w:hAnsiTheme="minorHAnsi" w:cs="Arial"/>
          <w:sz w:val="24"/>
          <w:szCs w:val="24"/>
        </w:rPr>
        <w:t xml:space="preserve">le soutien à </w:t>
      </w:r>
      <w:r w:rsidR="00B26EAA" w:rsidRPr="003A5CA3">
        <w:rPr>
          <w:rFonts w:asciiTheme="minorHAnsi" w:hAnsiTheme="minorHAnsi" w:cs="Arial"/>
          <w:sz w:val="24"/>
          <w:szCs w:val="24"/>
        </w:rPr>
        <w:t>la dynamique collaborative</w:t>
      </w:r>
      <w:r w:rsidR="0077567D" w:rsidRPr="003A5CA3">
        <w:rPr>
          <w:rFonts w:asciiTheme="minorHAnsi" w:hAnsiTheme="minorHAnsi" w:cs="Arial"/>
          <w:sz w:val="24"/>
          <w:szCs w:val="24"/>
        </w:rPr>
        <w:t xml:space="preserve"> et le soutien épistémologique</w:t>
      </w:r>
      <w:r w:rsidR="00B26EAA" w:rsidRPr="003A5CA3">
        <w:rPr>
          <w:rFonts w:asciiTheme="minorHAnsi" w:hAnsiTheme="minorHAnsi" w:cs="Arial"/>
          <w:sz w:val="24"/>
          <w:szCs w:val="24"/>
        </w:rPr>
        <w:t>. En effet, une dynamique relationne</w:t>
      </w:r>
      <w:r w:rsidR="00A13B68" w:rsidRPr="003A5CA3">
        <w:rPr>
          <w:rFonts w:asciiTheme="minorHAnsi" w:hAnsiTheme="minorHAnsi" w:cs="Arial"/>
          <w:sz w:val="24"/>
          <w:szCs w:val="24"/>
        </w:rPr>
        <w:t xml:space="preserve">lle </w:t>
      </w:r>
      <w:r w:rsidR="00C8526A" w:rsidRPr="003A5CA3">
        <w:rPr>
          <w:rFonts w:asciiTheme="minorHAnsi" w:hAnsiTheme="minorHAnsi" w:cs="Arial"/>
          <w:sz w:val="24"/>
          <w:szCs w:val="24"/>
        </w:rPr>
        <w:t>existe</w:t>
      </w:r>
      <w:r w:rsidR="00A13B68" w:rsidRPr="003A5CA3">
        <w:rPr>
          <w:rFonts w:asciiTheme="minorHAnsi" w:hAnsiTheme="minorHAnsi" w:cs="Arial"/>
          <w:sz w:val="24"/>
          <w:szCs w:val="24"/>
        </w:rPr>
        <w:t xml:space="preserve"> dans un groupe</w:t>
      </w:r>
      <w:r w:rsidR="00B26EAA" w:rsidRPr="003A5CA3">
        <w:rPr>
          <w:rFonts w:asciiTheme="minorHAnsi" w:hAnsiTheme="minorHAnsi" w:cs="Arial"/>
          <w:sz w:val="24"/>
          <w:szCs w:val="24"/>
        </w:rPr>
        <w:t xml:space="preserve">; cette dynamique peut être positive sans pour autant mener à la collaboration. En ce sens, le rôle de l’accompagnant pour </w:t>
      </w:r>
      <w:r w:rsidR="002D55E1" w:rsidRPr="003A5CA3">
        <w:rPr>
          <w:rFonts w:asciiTheme="minorHAnsi" w:hAnsiTheme="minorHAnsi" w:cs="Arial"/>
          <w:sz w:val="24"/>
          <w:szCs w:val="24"/>
        </w:rPr>
        <w:t xml:space="preserve">établir </w:t>
      </w:r>
      <w:r w:rsidR="00C8526A" w:rsidRPr="003A5CA3">
        <w:rPr>
          <w:rFonts w:asciiTheme="minorHAnsi" w:hAnsiTheme="minorHAnsi" w:cs="Arial"/>
          <w:sz w:val="24"/>
          <w:szCs w:val="24"/>
        </w:rPr>
        <w:t xml:space="preserve">un </w:t>
      </w:r>
      <w:r w:rsidR="002D55E1" w:rsidRPr="003A5CA3">
        <w:rPr>
          <w:rFonts w:asciiTheme="minorHAnsi" w:hAnsiTheme="minorHAnsi" w:cs="Arial"/>
          <w:sz w:val="24"/>
          <w:szCs w:val="24"/>
        </w:rPr>
        <w:t>con</w:t>
      </w:r>
      <w:r w:rsidR="00A13B68" w:rsidRPr="003A5CA3">
        <w:rPr>
          <w:rFonts w:asciiTheme="minorHAnsi" w:hAnsiTheme="minorHAnsi" w:cs="Arial"/>
          <w:sz w:val="24"/>
          <w:szCs w:val="24"/>
        </w:rPr>
        <w:t xml:space="preserve">texte relationnel et y bâtir une collaboration véritable </w:t>
      </w:r>
      <w:r w:rsidR="002D55E1" w:rsidRPr="003A5CA3">
        <w:rPr>
          <w:rFonts w:asciiTheme="minorHAnsi" w:hAnsiTheme="minorHAnsi" w:cs="Arial"/>
          <w:sz w:val="24"/>
          <w:szCs w:val="24"/>
        </w:rPr>
        <w:t xml:space="preserve">semble </w:t>
      </w:r>
      <w:r w:rsidR="003216BA" w:rsidRPr="003A5CA3">
        <w:rPr>
          <w:rFonts w:asciiTheme="minorHAnsi" w:hAnsiTheme="minorHAnsi" w:cs="Arial"/>
          <w:sz w:val="24"/>
          <w:szCs w:val="24"/>
          <w:highlight w:val="green"/>
        </w:rPr>
        <w:t xml:space="preserve">être un </w:t>
      </w:r>
      <w:r w:rsidR="002D55E1" w:rsidRPr="003A5CA3">
        <w:rPr>
          <w:rFonts w:asciiTheme="minorHAnsi" w:hAnsiTheme="minorHAnsi" w:cs="Arial"/>
          <w:sz w:val="24"/>
          <w:szCs w:val="24"/>
          <w:highlight w:val="green"/>
        </w:rPr>
        <w:t>un</w:t>
      </w:r>
      <w:r w:rsidR="002D55E1" w:rsidRPr="003A5CA3">
        <w:rPr>
          <w:rFonts w:asciiTheme="minorHAnsi" w:hAnsiTheme="minorHAnsi" w:cs="Arial"/>
          <w:sz w:val="24"/>
          <w:szCs w:val="24"/>
        </w:rPr>
        <w:t xml:space="preserve"> élément </w:t>
      </w:r>
      <w:r w:rsidR="00A13B68" w:rsidRPr="003A5CA3">
        <w:rPr>
          <w:rFonts w:asciiTheme="minorHAnsi" w:hAnsiTheme="minorHAnsi" w:cs="Arial"/>
          <w:sz w:val="24"/>
          <w:szCs w:val="24"/>
        </w:rPr>
        <w:t xml:space="preserve">névralgique de </w:t>
      </w:r>
      <w:r w:rsidR="002D55E1" w:rsidRPr="003A5CA3">
        <w:rPr>
          <w:rFonts w:asciiTheme="minorHAnsi" w:hAnsiTheme="minorHAnsi" w:cs="Arial"/>
          <w:sz w:val="24"/>
          <w:szCs w:val="24"/>
        </w:rPr>
        <w:t xml:space="preserve">l’accompagnement. </w:t>
      </w:r>
      <w:r w:rsidR="00EC6240" w:rsidRPr="003A5CA3">
        <w:rPr>
          <w:rFonts w:asciiTheme="minorHAnsi" w:hAnsiTheme="minorHAnsi" w:cs="Arial"/>
          <w:sz w:val="24"/>
          <w:szCs w:val="24"/>
        </w:rPr>
        <w:t xml:space="preserve">De plus, on observe que le soutien épistémologique, soit le rôle de l’accompagnant </w:t>
      </w:r>
      <w:r w:rsidR="00A13B68" w:rsidRPr="003A5CA3">
        <w:rPr>
          <w:rFonts w:asciiTheme="minorHAnsi" w:hAnsiTheme="minorHAnsi" w:cs="Arial"/>
          <w:sz w:val="24"/>
          <w:szCs w:val="24"/>
        </w:rPr>
        <w:t>dans la prise de conscience</w:t>
      </w:r>
      <w:r w:rsidR="003216BA" w:rsidRPr="003A5CA3">
        <w:rPr>
          <w:rFonts w:asciiTheme="minorHAnsi" w:hAnsiTheme="minorHAnsi" w:cs="Arial"/>
          <w:sz w:val="24"/>
          <w:szCs w:val="24"/>
        </w:rPr>
        <w:t xml:space="preserve"> </w:t>
      </w:r>
      <w:r w:rsidR="003216BA" w:rsidRPr="003A5CA3">
        <w:rPr>
          <w:rFonts w:asciiTheme="minorHAnsi" w:hAnsiTheme="minorHAnsi" w:cs="Arial"/>
          <w:sz w:val="24"/>
          <w:szCs w:val="24"/>
          <w:highlight w:val="green"/>
        </w:rPr>
        <w:t>de</w:t>
      </w:r>
      <w:r w:rsidR="00A13B68" w:rsidRPr="003A5CA3">
        <w:rPr>
          <w:rFonts w:asciiTheme="minorHAnsi" w:hAnsiTheme="minorHAnsi" w:cs="Arial"/>
          <w:sz w:val="24"/>
          <w:szCs w:val="24"/>
          <w:highlight w:val="green"/>
        </w:rPr>
        <w:t>s visions et de</w:t>
      </w:r>
      <w:r w:rsidR="00EC6240" w:rsidRPr="003A5CA3">
        <w:rPr>
          <w:rFonts w:asciiTheme="minorHAnsi" w:hAnsiTheme="minorHAnsi" w:cs="Arial"/>
          <w:sz w:val="24"/>
          <w:szCs w:val="24"/>
          <w:highlight w:val="green"/>
        </w:rPr>
        <w:t>s valeurs</w:t>
      </w:r>
      <w:r w:rsidR="00C8526A" w:rsidRPr="003A5CA3">
        <w:rPr>
          <w:rFonts w:asciiTheme="minorHAnsi" w:hAnsiTheme="minorHAnsi" w:cs="Arial"/>
          <w:sz w:val="24"/>
          <w:szCs w:val="24"/>
          <w:highlight w:val="green"/>
        </w:rPr>
        <w:t xml:space="preserve"> </w:t>
      </w:r>
      <w:r w:rsidR="003216BA" w:rsidRPr="003A5CA3">
        <w:rPr>
          <w:rFonts w:asciiTheme="minorHAnsi" w:hAnsiTheme="minorHAnsi" w:cs="Arial"/>
          <w:sz w:val="24"/>
          <w:szCs w:val="24"/>
          <w:highlight w:val="green"/>
        </w:rPr>
        <w:t>pédagogiques d</w:t>
      </w:r>
      <w:r w:rsidR="00C8526A" w:rsidRPr="003A5CA3">
        <w:rPr>
          <w:rFonts w:asciiTheme="minorHAnsi" w:hAnsiTheme="minorHAnsi" w:cs="Arial"/>
          <w:sz w:val="24"/>
          <w:szCs w:val="24"/>
          <w:highlight w:val="green"/>
        </w:rPr>
        <w:t>es enseignants</w:t>
      </w:r>
      <w:r w:rsidR="00EC6240" w:rsidRPr="003A5CA3">
        <w:rPr>
          <w:rFonts w:asciiTheme="minorHAnsi" w:hAnsiTheme="minorHAnsi" w:cs="Arial"/>
          <w:sz w:val="24"/>
          <w:szCs w:val="24"/>
        </w:rPr>
        <w:t xml:space="preserve">, ressort comme </w:t>
      </w:r>
      <w:r w:rsidR="00D36010" w:rsidRPr="003A5CA3">
        <w:rPr>
          <w:rFonts w:asciiTheme="minorHAnsi" w:hAnsiTheme="minorHAnsi" w:cs="Arial"/>
          <w:sz w:val="24"/>
          <w:szCs w:val="24"/>
        </w:rPr>
        <w:t xml:space="preserve">autre </w:t>
      </w:r>
      <w:r w:rsidR="00EC6240" w:rsidRPr="003A5CA3">
        <w:rPr>
          <w:rFonts w:asciiTheme="minorHAnsi" w:hAnsiTheme="minorHAnsi" w:cs="Arial"/>
          <w:sz w:val="24"/>
          <w:szCs w:val="24"/>
        </w:rPr>
        <w:t xml:space="preserve">fonction importante. </w:t>
      </w:r>
    </w:p>
    <w:p w14:paraId="49E7512D" w14:textId="1175B4F3" w:rsidR="001F1F63" w:rsidRPr="003A5CA3" w:rsidRDefault="009C40AB" w:rsidP="003A5CA3">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 xml:space="preserve">Il est intéressant </w:t>
      </w:r>
      <w:r w:rsidR="005A3A62" w:rsidRPr="003A5CA3">
        <w:rPr>
          <w:rFonts w:asciiTheme="minorHAnsi" w:hAnsiTheme="minorHAnsi" w:cs="Arial"/>
          <w:sz w:val="24"/>
          <w:szCs w:val="24"/>
        </w:rPr>
        <w:t>de noter l’évolution du schéma de la figure 1</w:t>
      </w:r>
      <w:r w:rsidR="00EB27D4" w:rsidRPr="003A5CA3">
        <w:rPr>
          <w:rFonts w:asciiTheme="minorHAnsi" w:hAnsiTheme="minorHAnsi" w:cs="Arial"/>
          <w:sz w:val="24"/>
          <w:szCs w:val="24"/>
        </w:rPr>
        <w:t xml:space="preserve"> en un schéma réorganisé à</w:t>
      </w:r>
      <w:r w:rsidR="005A3A62" w:rsidRPr="003A5CA3">
        <w:rPr>
          <w:rFonts w:asciiTheme="minorHAnsi" w:hAnsiTheme="minorHAnsi" w:cs="Arial"/>
          <w:sz w:val="24"/>
          <w:szCs w:val="24"/>
        </w:rPr>
        <w:t xml:space="preserve"> la figure 2</w:t>
      </w:r>
      <w:r w:rsidR="00D36010" w:rsidRPr="003A5CA3">
        <w:rPr>
          <w:rFonts w:asciiTheme="minorHAnsi" w:hAnsiTheme="minorHAnsi" w:cs="Arial"/>
          <w:sz w:val="24"/>
          <w:szCs w:val="24"/>
        </w:rPr>
        <w:t>, obtenu par</w:t>
      </w:r>
      <w:r w:rsidR="005A3A62" w:rsidRPr="003A5CA3">
        <w:rPr>
          <w:rFonts w:asciiTheme="minorHAnsi" w:hAnsiTheme="minorHAnsi" w:cs="Arial"/>
          <w:sz w:val="24"/>
          <w:szCs w:val="24"/>
        </w:rPr>
        <w:t xml:space="preserve"> </w:t>
      </w:r>
      <w:r w:rsidR="00EB27D4" w:rsidRPr="003A5CA3">
        <w:rPr>
          <w:rFonts w:asciiTheme="minorHAnsi" w:hAnsiTheme="minorHAnsi" w:cs="Arial"/>
          <w:sz w:val="24"/>
          <w:szCs w:val="24"/>
        </w:rPr>
        <w:t>la conjugaison d’un</w:t>
      </w:r>
      <w:r w:rsidR="000F150A" w:rsidRPr="003A5CA3">
        <w:rPr>
          <w:rFonts w:asciiTheme="minorHAnsi" w:hAnsiTheme="minorHAnsi" w:cs="Arial"/>
          <w:sz w:val="24"/>
          <w:szCs w:val="24"/>
        </w:rPr>
        <w:t xml:space="preserve">e </w:t>
      </w:r>
      <w:r w:rsidR="000F150A" w:rsidRPr="003A5CA3">
        <w:rPr>
          <w:rFonts w:asciiTheme="minorHAnsi" w:hAnsiTheme="minorHAnsi" w:cs="Arial"/>
          <w:sz w:val="24"/>
          <w:szCs w:val="24"/>
          <w:highlight w:val="green"/>
        </w:rPr>
        <w:t>analyse utilisant un</w:t>
      </w:r>
      <w:r w:rsidR="005A3A62" w:rsidRPr="003A5CA3">
        <w:rPr>
          <w:rFonts w:asciiTheme="minorHAnsi" w:hAnsiTheme="minorHAnsi" w:cs="Arial"/>
          <w:sz w:val="24"/>
          <w:szCs w:val="24"/>
        </w:rPr>
        <w:t xml:space="preserve"> c</w:t>
      </w:r>
      <w:r w:rsidR="00D36010" w:rsidRPr="003A5CA3">
        <w:rPr>
          <w:rFonts w:asciiTheme="minorHAnsi" w:hAnsiTheme="minorHAnsi" w:cs="Arial"/>
          <w:sz w:val="24"/>
          <w:szCs w:val="24"/>
        </w:rPr>
        <w:t>adre théorique préexistant</w:t>
      </w:r>
      <w:r w:rsidR="00EB27D4" w:rsidRPr="003A5CA3">
        <w:rPr>
          <w:rFonts w:asciiTheme="minorHAnsi" w:hAnsiTheme="minorHAnsi" w:cs="Arial"/>
          <w:sz w:val="24"/>
          <w:szCs w:val="24"/>
        </w:rPr>
        <w:t>, aux résultats d’</w:t>
      </w:r>
      <w:r w:rsidR="00D36010" w:rsidRPr="003A5CA3">
        <w:rPr>
          <w:rFonts w:asciiTheme="minorHAnsi" w:hAnsiTheme="minorHAnsi" w:cs="Arial"/>
          <w:sz w:val="24"/>
          <w:szCs w:val="24"/>
        </w:rPr>
        <w:t xml:space="preserve">une analyse </w:t>
      </w:r>
      <w:r w:rsidR="005A3A62" w:rsidRPr="003A5CA3">
        <w:rPr>
          <w:rFonts w:asciiTheme="minorHAnsi" w:hAnsiTheme="minorHAnsi" w:cs="Arial"/>
          <w:sz w:val="24"/>
          <w:szCs w:val="24"/>
        </w:rPr>
        <w:t>émergent</w:t>
      </w:r>
      <w:r w:rsidR="00D36010" w:rsidRPr="003A5CA3">
        <w:rPr>
          <w:rFonts w:asciiTheme="minorHAnsi" w:hAnsiTheme="minorHAnsi" w:cs="Arial"/>
          <w:sz w:val="24"/>
          <w:szCs w:val="24"/>
        </w:rPr>
        <w:t>e</w:t>
      </w:r>
      <w:r w:rsidR="005A3A62" w:rsidRPr="003A5CA3">
        <w:rPr>
          <w:rFonts w:asciiTheme="minorHAnsi" w:hAnsiTheme="minorHAnsi" w:cs="Arial"/>
          <w:sz w:val="24"/>
          <w:szCs w:val="24"/>
        </w:rPr>
        <w:t xml:space="preserve">. </w:t>
      </w:r>
    </w:p>
    <w:p w14:paraId="4A2202C0" w14:textId="6BAB8952" w:rsidR="001F1F63" w:rsidRPr="003A5CA3" w:rsidRDefault="000F354D" w:rsidP="003A5CA3">
      <w:pPr>
        <w:spacing w:after="0" w:line="240" w:lineRule="auto"/>
        <w:jc w:val="center"/>
        <w:rPr>
          <w:rFonts w:asciiTheme="minorHAnsi" w:hAnsiTheme="minorHAnsi" w:cs="Arial"/>
          <w:sz w:val="24"/>
          <w:szCs w:val="24"/>
        </w:rPr>
      </w:pPr>
      <w:r w:rsidRPr="003A5CA3">
        <w:rPr>
          <w:rFonts w:asciiTheme="minorHAnsi" w:hAnsiTheme="minorHAnsi" w:cs="Arial"/>
          <w:sz w:val="24"/>
          <w:szCs w:val="24"/>
        </w:rPr>
        <w:t>INSÉRER FIGURE 2</w:t>
      </w:r>
    </w:p>
    <w:p w14:paraId="3D8C584C" w14:textId="01107B56" w:rsidR="000F354D" w:rsidRPr="003A5CA3" w:rsidRDefault="000F354D" w:rsidP="008B7612">
      <w:pPr>
        <w:spacing w:line="240" w:lineRule="auto"/>
        <w:jc w:val="center"/>
        <w:rPr>
          <w:rFonts w:asciiTheme="minorHAnsi" w:hAnsiTheme="minorHAnsi" w:cs="Arial"/>
          <w:sz w:val="24"/>
          <w:szCs w:val="24"/>
        </w:rPr>
      </w:pPr>
      <w:r w:rsidRPr="003A5CA3">
        <w:rPr>
          <w:rFonts w:asciiTheme="minorHAnsi" w:hAnsiTheme="minorHAnsi" w:cs="Arial"/>
          <w:sz w:val="24"/>
          <w:szCs w:val="24"/>
        </w:rPr>
        <w:lastRenderedPageBreak/>
        <w:t>Figure 2. Mesures de soutien à la communauté d’apprentissage</w:t>
      </w:r>
    </w:p>
    <w:p w14:paraId="22E294B3" w14:textId="144667C7" w:rsidR="00804131" w:rsidRPr="003A5CA3" w:rsidRDefault="00570640" w:rsidP="003A5CA3">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 xml:space="preserve">En </w:t>
      </w:r>
      <w:r w:rsidR="00EB27D4" w:rsidRPr="003A5CA3">
        <w:rPr>
          <w:rFonts w:asciiTheme="minorHAnsi" w:hAnsiTheme="minorHAnsi" w:cs="Arial"/>
          <w:sz w:val="24"/>
          <w:szCs w:val="24"/>
        </w:rPr>
        <w:t>re</w:t>
      </w:r>
      <w:r w:rsidR="00D36010" w:rsidRPr="003A5CA3">
        <w:rPr>
          <w:rFonts w:asciiTheme="minorHAnsi" w:hAnsiTheme="minorHAnsi" w:cs="Arial"/>
          <w:sz w:val="24"/>
          <w:szCs w:val="24"/>
        </w:rPr>
        <w:t>présentant</w:t>
      </w:r>
      <w:r w:rsidRPr="003A5CA3">
        <w:rPr>
          <w:rFonts w:asciiTheme="minorHAnsi" w:hAnsiTheme="minorHAnsi" w:cs="Arial"/>
          <w:sz w:val="24"/>
          <w:szCs w:val="24"/>
        </w:rPr>
        <w:t xml:space="preserve"> </w:t>
      </w:r>
      <w:r w:rsidR="000F150A" w:rsidRPr="003A5CA3">
        <w:rPr>
          <w:rFonts w:asciiTheme="minorHAnsi" w:hAnsiTheme="minorHAnsi" w:cs="Arial"/>
          <w:sz w:val="24"/>
          <w:szCs w:val="24"/>
          <w:highlight w:val="green"/>
        </w:rPr>
        <w:t>par des</w:t>
      </w:r>
      <w:r w:rsidRPr="003A5CA3">
        <w:rPr>
          <w:rFonts w:asciiTheme="minorHAnsi" w:hAnsiTheme="minorHAnsi" w:cs="Arial"/>
          <w:sz w:val="24"/>
          <w:szCs w:val="24"/>
        </w:rPr>
        <w:t xml:space="preserve"> flèches </w:t>
      </w:r>
      <w:r w:rsidR="000F150A" w:rsidRPr="003A5CA3">
        <w:rPr>
          <w:rFonts w:asciiTheme="minorHAnsi" w:hAnsiTheme="minorHAnsi" w:cs="Arial"/>
          <w:sz w:val="24"/>
          <w:szCs w:val="24"/>
        </w:rPr>
        <w:t>l</w:t>
      </w:r>
      <w:r w:rsidRPr="003A5CA3">
        <w:rPr>
          <w:rFonts w:asciiTheme="minorHAnsi" w:hAnsiTheme="minorHAnsi" w:cs="Arial"/>
          <w:sz w:val="24"/>
          <w:szCs w:val="24"/>
        </w:rPr>
        <w:t xml:space="preserve">es deux formes de soutien </w:t>
      </w:r>
      <w:r w:rsidR="000F150A" w:rsidRPr="003A5CA3">
        <w:rPr>
          <w:rFonts w:asciiTheme="minorHAnsi" w:hAnsiTheme="minorHAnsi" w:cs="Arial"/>
          <w:sz w:val="24"/>
          <w:szCs w:val="24"/>
          <w:highlight w:val="green"/>
        </w:rPr>
        <w:t>et en les faisant pointer</w:t>
      </w:r>
      <w:r w:rsidRPr="003A5CA3">
        <w:rPr>
          <w:rFonts w:asciiTheme="minorHAnsi" w:hAnsiTheme="minorHAnsi" w:cs="Arial"/>
          <w:sz w:val="24"/>
          <w:szCs w:val="24"/>
        </w:rPr>
        <w:t xml:space="preserve"> </w:t>
      </w:r>
      <w:r w:rsidR="00311A2E" w:rsidRPr="003A5CA3">
        <w:rPr>
          <w:rFonts w:asciiTheme="minorHAnsi" w:hAnsiTheme="minorHAnsi" w:cs="Arial"/>
          <w:sz w:val="24"/>
          <w:szCs w:val="24"/>
        </w:rPr>
        <w:t xml:space="preserve">vers </w:t>
      </w:r>
      <w:r w:rsidRPr="003A5CA3">
        <w:rPr>
          <w:rFonts w:asciiTheme="minorHAnsi" w:hAnsiTheme="minorHAnsi" w:cs="Arial"/>
          <w:sz w:val="24"/>
          <w:szCs w:val="24"/>
        </w:rPr>
        <w:t>la communauté d’apprentissage</w:t>
      </w:r>
      <w:r w:rsidR="000F150A" w:rsidRPr="003A5CA3">
        <w:rPr>
          <w:rFonts w:asciiTheme="minorHAnsi" w:hAnsiTheme="minorHAnsi" w:cs="Arial"/>
          <w:sz w:val="24"/>
          <w:szCs w:val="24"/>
        </w:rPr>
        <w:t xml:space="preserve">, </w:t>
      </w:r>
      <w:r w:rsidR="000F150A" w:rsidRPr="003A5CA3">
        <w:rPr>
          <w:rFonts w:asciiTheme="minorHAnsi" w:hAnsiTheme="minorHAnsi" w:cs="Arial"/>
          <w:sz w:val="24"/>
          <w:szCs w:val="24"/>
          <w:highlight w:val="green"/>
        </w:rPr>
        <w:t>elles</w:t>
      </w:r>
      <w:r w:rsidR="00592727" w:rsidRPr="003A5CA3">
        <w:rPr>
          <w:rFonts w:asciiTheme="minorHAnsi" w:hAnsiTheme="minorHAnsi" w:cs="Arial"/>
          <w:sz w:val="24"/>
          <w:szCs w:val="24"/>
          <w:highlight w:val="green"/>
        </w:rPr>
        <w:t xml:space="preserve"> témoigne</w:t>
      </w:r>
      <w:r w:rsidR="00CA6D60" w:rsidRPr="003A5CA3">
        <w:rPr>
          <w:rFonts w:asciiTheme="minorHAnsi" w:hAnsiTheme="minorHAnsi" w:cs="Arial"/>
          <w:sz w:val="24"/>
          <w:szCs w:val="24"/>
          <w:highlight w:val="green"/>
        </w:rPr>
        <w:t xml:space="preserve">nt de </w:t>
      </w:r>
      <w:r w:rsidR="004F61C7" w:rsidRPr="003A5CA3">
        <w:rPr>
          <w:rFonts w:asciiTheme="minorHAnsi" w:hAnsiTheme="minorHAnsi" w:cs="Arial"/>
          <w:sz w:val="24"/>
          <w:szCs w:val="24"/>
          <w:highlight w:val="green"/>
        </w:rPr>
        <w:t xml:space="preserve">l’importance pour l’accompagnant de maintenir </w:t>
      </w:r>
      <w:r w:rsidR="00CA6D60" w:rsidRPr="003A5CA3">
        <w:rPr>
          <w:rFonts w:asciiTheme="minorHAnsi" w:hAnsiTheme="minorHAnsi" w:cs="Arial"/>
          <w:sz w:val="24"/>
          <w:szCs w:val="24"/>
          <w:highlight w:val="green"/>
        </w:rPr>
        <w:t>l’</w:t>
      </w:r>
      <w:r w:rsidR="00825327" w:rsidRPr="003A5CA3">
        <w:rPr>
          <w:rFonts w:asciiTheme="minorHAnsi" w:hAnsiTheme="minorHAnsi" w:cs="Arial"/>
          <w:sz w:val="24"/>
          <w:szCs w:val="24"/>
          <w:highlight w:val="green"/>
        </w:rPr>
        <w:t>équilibre</w:t>
      </w:r>
      <w:r w:rsidR="00D813F8" w:rsidRPr="003A5CA3">
        <w:rPr>
          <w:rFonts w:asciiTheme="minorHAnsi" w:hAnsiTheme="minorHAnsi" w:cs="Arial"/>
          <w:sz w:val="24"/>
          <w:szCs w:val="24"/>
          <w:highlight w:val="green"/>
        </w:rPr>
        <w:t xml:space="preserve"> des forces en présenc</w:t>
      </w:r>
      <w:r w:rsidR="000F150A" w:rsidRPr="003A5CA3">
        <w:rPr>
          <w:rFonts w:asciiTheme="minorHAnsi" w:hAnsiTheme="minorHAnsi" w:cs="Arial"/>
          <w:sz w:val="24"/>
          <w:szCs w:val="24"/>
          <w:highlight w:val="green"/>
        </w:rPr>
        <w:t>e</w:t>
      </w:r>
      <w:r w:rsidR="004F61C7" w:rsidRPr="003A5CA3">
        <w:rPr>
          <w:rFonts w:asciiTheme="minorHAnsi" w:hAnsiTheme="minorHAnsi" w:cs="Arial"/>
          <w:sz w:val="24"/>
          <w:szCs w:val="24"/>
          <w:highlight w:val="green"/>
        </w:rPr>
        <w:t>. Ce schéma</w:t>
      </w:r>
      <w:r w:rsidR="00825327" w:rsidRPr="003A5CA3">
        <w:rPr>
          <w:rFonts w:asciiTheme="minorHAnsi" w:hAnsiTheme="minorHAnsi" w:cs="Arial"/>
          <w:sz w:val="24"/>
          <w:szCs w:val="24"/>
          <w:highlight w:val="green"/>
        </w:rPr>
        <w:t xml:space="preserve"> </w:t>
      </w:r>
      <w:r w:rsidR="00311A2E" w:rsidRPr="003A5CA3">
        <w:rPr>
          <w:rFonts w:asciiTheme="minorHAnsi" w:hAnsiTheme="minorHAnsi" w:cs="Arial"/>
          <w:sz w:val="24"/>
          <w:szCs w:val="24"/>
          <w:highlight w:val="green"/>
        </w:rPr>
        <w:t xml:space="preserve">révèle </w:t>
      </w:r>
      <w:r w:rsidR="000F150A" w:rsidRPr="003A5CA3">
        <w:rPr>
          <w:rFonts w:asciiTheme="minorHAnsi" w:hAnsiTheme="minorHAnsi" w:cs="Arial"/>
          <w:sz w:val="24"/>
          <w:szCs w:val="24"/>
          <w:highlight w:val="green"/>
        </w:rPr>
        <w:t>une</w:t>
      </w:r>
      <w:r w:rsidR="000F150A" w:rsidRPr="003A5CA3">
        <w:rPr>
          <w:rFonts w:asciiTheme="minorHAnsi" w:hAnsiTheme="minorHAnsi" w:cs="Arial"/>
          <w:sz w:val="24"/>
          <w:szCs w:val="24"/>
        </w:rPr>
        <w:t xml:space="preserve"> </w:t>
      </w:r>
      <w:r w:rsidRPr="003A5CA3">
        <w:rPr>
          <w:rFonts w:asciiTheme="minorHAnsi" w:hAnsiTheme="minorHAnsi" w:cs="Arial"/>
          <w:sz w:val="24"/>
          <w:szCs w:val="24"/>
        </w:rPr>
        <w:t>interdépendance du relationnel et du cognitif, du contexte et de l’action</w:t>
      </w:r>
      <w:r w:rsidR="00825327" w:rsidRPr="003A5CA3">
        <w:rPr>
          <w:rFonts w:asciiTheme="minorHAnsi" w:hAnsiTheme="minorHAnsi" w:cs="Arial"/>
          <w:sz w:val="24"/>
          <w:szCs w:val="24"/>
        </w:rPr>
        <w:t>. C</w:t>
      </w:r>
      <w:r w:rsidR="00311A2E" w:rsidRPr="003A5CA3">
        <w:rPr>
          <w:rFonts w:asciiTheme="minorHAnsi" w:hAnsiTheme="minorHAnsi" w:cs="Arial"/>
          <w:sz w:val="24"/>
          <w:szCs w:val="24"/>
        </w:rPr>
        <w:t>ette modélisation rappelle les principes de fonctionnement d’un écosystème</w:t>
      </w:r>
      <w:r w:rsidR="00CA6D60" w:rsidRPr="003A5CA3">
        <w:rPr>
          <w:rFonts w:asciiTheme="minorHAnsi" w:hAnsiTheme="minorHAnsi" w:cs="Arial"/>
          <w:sz w:val="24"/>
          <w:szCs w:val="24"/>
        </w:rPr>
        <w:t>, qui repose sur le maintien d’</w:t>
      </w:r>
      <w:r w:rsidR="00311A2E" w:rsidRPr="003A5CA3">
        <w:rPr>
          <w:rFonts w:asciiTheme="minorHAnsi" w:hAnsiTheme="minorHAnsi" w:cs="Arial"/>
          <w:sz w:val="24"/>
          <w:szCs w:val="24"/>
        </w:rPr>
        <w:t xml:space="preserve">un </w:t>
      </w:r>
      <w:r w:rsidR="00311A2E" w:rsidRPr="003A5CA3">
        <w:rPr>
          <w:rFonts w:asciiTheme="minorHAnsi" w:hAnsiTheme="minorHAnsi" w:cs="Arial"/>
          <w:i/>
          <w:sz w:val="24"/>
          <w:szCs w:val="24"/>
        </w:rPr>
        <w:t xml:space="preserve">équilibre </w:t>
      </w:r>
      <w:r w:rsidR="006E4BF1" w:rsidRPr="003A5CA3">
        <w:rPr>
          <w:rFonts w:asciiTheme="minorHAnsi" w:hAnsiTheme="minorHAnsi" w:cs="Arial"/>
          <w:i/>
          <w:sz w:val="24"/>
          <w:szCs w:val="24"/>
        </w:rPr>
        <w:t>environnemental</w:t>
      </w:r>
      <w:r w:rsidR="0074489A" w:rsidRPr="003A5CA3">
        <w:rPr>
          <w:rFonts w:asciiTheme="minorHAnsi" w:hAnsiTheme="minorHAnsi" w:cs="Arial"/>
          <w:sz w:val="24"/>
          <w:szCs w:val="24"/>
        </w:rPr>
        <w:t xml:space="preserve">, </w:t>
      </w:r>
      <w:r w:rsidR="00311A2E" w:rsidRPr="003A5CA3">
        <w:rPr>
          <w:rFonts w:asciiTheme="minorHAnsi" w:hAnsiTheme="minorHAnsi" w:cs="Arial"/>
          <w:sz w:val="24"/>
          <w:szCs w:val="24"/>
        </w:rPr>
        <w:t xml:space="preserve">entre les facteurs biotiques </w:t>
      </w:r>
      <w:r w:rsidR="000F150A" w:rsidRPr="003A5CA3">
        <w:rPr>
          <w:rFonts w:asciiTheme="minorHAnsi" w:hAnsiTheme="minorHAnsi" w:cs="Arial"/>
          <w:sz w:val="24"/>
          <w:szCs w:val="24"/>
        </w:rPr>
        <w:t>(éléments vivants</w:t>
      </w:r>
      <w:r w:rsidR="00A242C8" w:rsidRPr="003A5CA3">
        <w:rPr>
          <w:rFonts w:asciiTheme="minorHAnsi" w:hAnsiTheme="minorHAnsi" w:cs="Arial"/>
          <w:sz w:val="24"/>
          <w:szCs w:val="24"/>
        </w:rPr>
        <w:t xml:space="preserve"> [participants]</w:t>
      </w:r>
      <w:r w:rsidR="000F150A" w:rsidRPr="003A5CA3">
        <w:rPr>
          <w:rFonts w:asciiTheme="minorHAnsi" w:hAnsiTheme="minorHAnsi" w:cs="Arial"/>
          <w:sz w:val="24"/>
          <w:szCs w:val="24"/>
        </w:rPr>
        <w:t xml:space="preserve"> et relations entre participants) </w:t>
      </w:r>
      <w:r w:rsidR="00311A2E" w:rsidRPr="003A5CA3">
        <w:rPr>
          <w:rFonts w:asciiTheme="minorHAnsi" w:hAnsiTheme="minorHAnsi" w:cs="Arial"/>
          <w:sz w:val="24"/>
          <w:szCs w:val="24"/>
        </w:rPr>
        <w:t>et abiotiques</w:t>
      </w:r>
      <w:r w:rsidR="0074489A" w:rsidRPr="003A5CA3">
        <w:rPr>
          <w:rFonts w:asciiTheme="minorHAnsi" w:hAnsiTheme="minorHAnsi" w:cs="Arial"/>
          <w:sz w:val="24"/>
          <w:szCs w:val="24"/>
        </w:rPr>
        <w:t xml:space="preserve"> (</w:t>
      </w:r>
      <w:r w:rsidR="000F150A" w:rsidRPr="003A5CA3">
        <w:rPr>
          <w:rFonts w:asciiTheme="minorHAnsi" w:hAnsiTheme="minorHAnsi" w:cs="Arial"/>
          <w:sz w:val="24"/>
          <w:szCs w:val="24"/>
        </w:rPr>
        <w:t>éléments non vivants </w:t>
      </w:r>
      <w:r w:rsidR="00A242C8" w:rsidRPr="003A5CA3">
        <w:rPr>
          <w:rFonts w:asciiTheme="minorHAnsi" w:hAnsiTheme="minorHAnsi" w:cs="Arial"/>
          <w:sz w:val="24"/>
          <w:szCs w:val="24"/>
        </w:rPr>
        <w:t xml:space="preserve"> </w:t>
      </w:r>
      <w:r w:rsidR="00A242C8" w:rsidRPr="003A5CA3">
        <w:rPr>
          <w:rFonts w:asciiTheme="minorHAnsi" w:hAnsiTheme="minorHAnsi" w:cs="Arial"/>
          <w:sz w:val="24"/>
          <w:szCs w:val="24"/>
          <w:highlight w:val="green"/>
        </w:rPr>
        <w:t>mais essentiel aux vivants [</w:t>
      </w:r>
      <w:r w:rsidR="0074489A" w:rsidRPr="003A5CA3">
        <w:rPr>
          <w:rFonts w:asciiTheme="minorHAnsi" w:hAnsiTheme="minorHAnsi" w:cs="Arial"/>
          <w:sz w:val="24"/>
          <w:szCs w:val="24"/>
          <w:highlight w:val="green"/>
        </w:rPr>
        <w:t>le contexte</w:t>
      </w:r>
      <w:r w:rsidR="00A242C8" w:rsidRPr="003A5CA3">
        <w:rPr>
          <w:rFonts w:asciiTheme="minorHAnsi" w:hAnsiTheme="minorHAnsi" w:cs="Arial"/>
          <w:sz w:val="24"/>
          <w:szCs w:val="24"/>
          <w:highlight w:val="green"/>
        </w:rPr>
        <w:t>]</w:t>
      </w:r>
      <w:r w:rsidR="000F150A" w:rsidRPr="003A5CA3">
        <w:rPr>
          <w:rFonts w:asciiTheme="minorHAnsi" w:hAnsiTheme="minorHAnsi" w:cs="Arial"/>
          <w:sz w:val="24"/>
          <w:szCs w:val="24"/>
          <w:highlight w:val="green"/>
        </w:rPr>
        <w:t>)</w:t>
      </w:r>
      <w:r w:rsidR="00311A2E" w:rsidRPr="003A5CA3">
        <w:rPr>
          <w:rFonts w:asciiTheme="minorHAnsi" w:hAnsiTheme="minorHAnsi" w:cs="Arial"/>
          <w:sz w:val="24"/>
          <w:szCs w:val="24"/>
          <w:highlight w:val="green"/>
        </w:rPr>
        <w:t xml:space="preserve">, </w:t>
      </w:r>
      <w:r w:rsidR="00CA6D60" w:rsidRPr="003A5CA3">
        <w:rPr>
          <w:rFonts w:asciiTheme="minorHAnsi" w:hAnsiTheme="minorHAnsi" w:cs="Arial"/>
          <w:sz w:val="24"/>
          <w:szCs w:val="24"/>
          <w:highlight w:val="green"/>
        </w:rPr>
        <w:t>et sur le maintien d’</w:t>
      </w:r>
      <w:r w:rsidR="00311A2E" w:rsidRPr="003A5CA3">
        <w:rPr>
          <w:rFonts w:asciiTheme="minorHAnsi" w:hAnsiTheme="minorHAnsi" w:cs="Arial"/>
          <w:sz w:val="24"/>
          <w:szCs w:val="24"/>
          <w:highlight w:val="green"/>
        </w:rPr>
        <w:t xml:space="preserve">un </w:t>
      </w:r>
      <w:r w:rsidR="0074489A" w:rsidRPr="003A5CA3">
        <w:rPr>
          <w:rFonts w:asciiTheme="minorHAnsi" w:hAnsiTheme="minorHAnsi" w:cs="Arial"/>
          <w:i/>
          <w:sz w:val="24"/>
          <w:szCs w:val="24"/>
          <w:highlight w:val="green"/>
        </w:rPr>
        <w:t>équilibre dynamique</w:t>
      </w:r>
      <w:r w:rsidR="00127577" w:rsidRPr="003A5CA3">
        <w:rPr>
          <w:rFonts w:asciiTheme="minorHAnsi" w:hAnsiTheme="minorHAnsi" w:cs="Arial"/>
          <w:sz w:val="24"/>
          <w:szCs w:val="24"/>
          <w:highlight w:val="green"/>
        </w:rPr>
        <w:t xml:space="preserve"> </w:t>
      </w:r>
      <w:r w:rsidR="00A242C8" w:rsidRPr="003A5CA3">
        <w:rPr>
          <w:rFonts w:asciiTheme="minorHAnsi" w:hAnsiTheme="minorHAnsi" w:cs="Arial"/>
          <w:sz w:val="24"/>
          <w:szCs w:val="24"/>
          <w:highlight w:val="green"/>
        </w:rPr>
        <w:t>par</w:t>
      </w:r>
      <w:r w:rsidR="00127577" w:rsidRPr="003A5CA3">
        <w:rPr>
          <w:rFonts w:asciiTheme="minorHAnsi" w:hAnsiTheme="minorHAnsi" w:cs="Arial"/>
          <w:sz w:val="24"/>
          <w:szCs w:val="24"/>
          <w:highlight w:val="green"/>
        </w:rPr>
        <w:t xml:space="preserve"> </w:t>
      </w:r>
      <w:r w:rsidR="00A242C8" w:rsidRPr="003A5CA3">
        <w:rPr>
          <w:rFonts w:asciiTheme="minorHAnsi" w:hAnsiTheme="minorHAnsi" w:cs="Arial"/>
          <w:sz w:val="24"/>
          <w:szCs w:val="24"/>
          <w:highlight w:val="green"/>
        </w:rPr>
        <w:t>l’</w:t>
      </w:r>
      <w:r w:rsidR="00127577" w:rsidRPr="003A5CA3">
        <w:rPr>
          <w:rFonts w:asciiTheme="minorHAnsi" w:hAnsiTheme="minorHAnsi" w:cs="Arial"/>
          <w:sz w:val="24"/>
          <w:szCs w:val="24"/>
          <w:highlight w:val="green"/>
        </w:rPr>
        <w:t>action</w:t>
      </w:r>
      <w:r w:rsidR="000F150A" w:rsidRPr="003A5CA3">
        <w:rPr>
          <w:rFonts w:asciiTheme="minorHAnsi" w:hAnsiTheme="minorHAnsi" w:cs="Arial"/>
          <w:sz w:val="24"/>
          <w:szCs w:val="24"/>
          <w:highlight w:val="green"/>
        </w:rPr>
        <w:t xml:space="preserve"> déployée</w:t>
      </w:r>
      <w:r w:rsidR="00311A2E" w:rsidRPr="003A5CA3">
        <w:rPr>
          <w:rFonts w:asciiTheme="minorHAnsi" w:hAnsiTheme="minorHAnsi" w:cs="Arial"/>
          <w:sz w:val="24"/>
          <w:szCs w:val="24"/>
          <w:highlight w:val="green"/>
        </w:rPr>
        <w:t xml:space="preserve">. </w:t>
      </w:r>
      <w:r w:rsidR="004F61C7" w:rsidRPr="003A5CA3">
        <w:rPr>
          <w:rFonts w:asciiTheme="minorHAnsi" w:hAnsiTheme="minorHAnsi" w:cs="Arial"/>
          <w:sz w:val="24"/>
          <w:szCs w:val="24"/>
          <w:highlight w:val="green"/>
        </w:rPr>
        <w:t>L’équilibre environnemental</w:t>
      </w:r>
      <w:r w:rsidR="00361253" w:rsidRPr="003A5CA3">
        <w:rPr>
          <w:rFonts w:asciiTheme="minorHAnsi" w:hAnsiTheme="minorHAnsi" w:cs="Arial"/>
          <w:sz w:val="24"/>
          <w:szCs w:val="24"/>
          <w:highlight w:val="green"/>
        </w:rPr>
        <w:t xml:space="preserve"> seraient représentés par</w:t>
      </w:r>
      <w:r w:rsidR="00311A2E" w:rsidRPr="003A5CA3">
        <w:rPr>
          <w:rFonts w:asciiTheme="minorHAnsi" w:hAnsiTheme="minorHAnsi" w:cs="Arial"/>
          <w:sz w:val="24"/>
          <w:szCs w:val="24"/>
          <w:highlight w:val="green"/>
        </w:rPr>
        <w:t xml:space="preserve"> les conditions relationnelles et contextuelles </w:t>
      </w:r>
      <w:r w:rsidR="00A242C8" w:rsidRPr="003A5CA3">
        <w:rPr>
          <w:rFonts w:asciiTheme="minorHAnsi" w:hAnsiTheme="minorHAnsi" w:cs="Arial"/>
          <w:sz w:val="24"/>
          <w:szCs w:val="24"/>
          <w:highlight w:val="green"/>
        </w:rPr>
        <w:t>présentes dans</w:t>
      </w:r>
      <w:r w:rsidR="00311A2E" w:rsidRPr="003A5CA3">
        <w:rPr>
          <w:rFonts w:asciiTheme="minorHAnsi" w:hAnsiTheme="minorHAnsi" w:cs="Arial"/>
          <w:sz w:val="24"/>
          <w:szCs w:val="24"/>
          <w:highlight w:val="green"/>
        </w:rPr>
        <w:t xml:space="preserve"> la communauté d’apprentissage, alors que </w:t>
      </w:r>
      <w:r w:rsidR="00311A2E" w:rsidRPr="003A5CA3">
        <w:rPr>
          <w:rFonts w:asciiTheme="minorHAnsi" w:hAnsiTheme="minorHAnsi" w:cs="Arial"/>
          <w:i/>
          <w:sz w:val="24"/>
          <w:szCs w:val="24"/>
          <w:highlight w:val="green"/>
        </w:rPr>
        <w:t>l’</w:t>
      </w:r>
      <w:r w:rsidR="003771B9" w:rsidRPr="003A5CA3">
        <w:rPr>
          <w:rFonts w:asciiTheme="minorHAnsi" w:hAnsiTheme="minorHAnsi" w:cs="Arial"/>
          <w:i/>
          <w:sz w:val="24"/>
          <w:szCs w:val="24"/>
          <w:highlight w:val="green"/>
        </w:rPr>
        <w:t>équilibre dynamique</w:t>
      </w:r>
      <w:r w:rsidR="00311A2E" w:rsidRPr="003A5CA3">
        <w:rPr>
          <w:rFonts w:asciiTheme="minorHAnsi" w:hAnsiTheme="minorHAnsi" w:cs="Arial"/>
          <w:sz w:val="24"/>
          <w:szCs w:val="24"/>
          <w:highlight w:val="green"/>
        </w:rPr>
        <w:t xml:space="preserve"> serait </w:t>
      </w:r>
      <w:r w:rsidR="00A242C8" w:rsidRPr="003A5CA3">
        <w:rPr>
          <w:rFonts w:asciiTheme="minorHAnsi" w:hAnsiTheme="minorHAnsi" w:cs="Arial"/>
          <w:sz w:val="24"/>
          <w:szCs w:val="24"/>
          <w:highlight w:val="green"/>
        </w:rPr>
        <w:t xml:space="preserve">maintenue par </w:t>
      </w:r>
      <w:r w:rsidR="00311A2E" w:rsidRPr="003A5CA3">
        <w:rPr>
          <w:rFonts w:asciiTheme="minorHAnsi" w:hAnsiTheme="minorHAnsi" w:cs="Arial"/>
          <w:sz w:val="24"/>
          <w:szCs w:val="24"/>
          <w:highlight w:val="green"/>
        </w:rPr>
        <w:t>l’action</w:t>
      </w:r>
      <w:r w:rsidR="00A242C8" w:rsidRPr="003A5CA3">
        <w:rPr>
          <w:rFonts w:asciiTheme="minorHAnsi" w:hAnsiTheme="minorHAnsi" w:cs="Arial"/>
          <w:sz w:val="24"/>
          <w:szCs w:val="24"/>
          <w:highlight w:val="green"/>
        </w:rPr>
        <w:t xml:space="preserve"> déployée</w:t>
      </w:r>
      <w:r w:rsidR="003771B9" w:rsidRPr="003A5CA3">
        <w:rPr>
          <w:rFonts w:asciiTheme="minorHAnsi" w:hAnsiTheme="minorHAnsi" w:cs="Arial"/>
          <w:sz w:val="24"/>
          <w:szCs w:val="24"/>
          <w:highlight w:val="green"/>
        </w:rPr>
        <w:t xml:space="preserve"> dans la communauté</w:t>
      </w:r>
      <w:r w:rsidR="00311A2E" w:rsidRPr="003A5CA3">
        <w:rPr>
          <w:rFonts w:asciiTheme="minorHAnsi" w:hAnsiTheme="minorHAnsi" w:cs="Arial"/>
          <w:sz w:val="24"/>
          <w:szCs w:val="24"/>
          <w:highlight w:val="green"/>
        </w:rPr>
        <w:t xml:space="preserve"> </w:t>
      </w:r>
      <w:r w:rsidR="00E858FF" w:rsidRPr="003A5CA3">
        <w:rPr>
          <w:rFonts w:asciiTheme="minorHAnsi" w:hAnsiTheme="minorHAnsi" w:cs="Arial"/>
          <w:sz w:val="24"/>
          <w:szCs w:val="24"/>
          <w:highlight w:val="green"/>
        </w:rPr>
        <w:t>(</w:t>
      </w:r>
      <w:r w:rsidR="00A242C8" w:rsidRPr="003A5CA3">
        <w:rPr>
          <w:rFonts w:asciiTheme="minorHAnsi" w:hAnsiTheme="minorHAnsi" w:cs="Arial"/>
          <w:sz w:val="24"/>
          <w:szCs w:val="24"/>
          <w:highlight w:val="green"/>
        </w:rPr>
        <w:t>pour l’investigation et l’</w:t>
      </w:r>
      <w:r w:rsidR="00E858FF" w:rsidRPr="003A5CA3">
        <w:rPr>
          <w:rFonts w:asciiTheme="minorHAnsi" w:hAnsiTheme="minorHAnsi" w:cs="Arial"/>
          <w:sz w:val="24"/>
          <w:szCs w:val="24"/>
          <w:highlight w:val="green"/>
        </w:rPr>
        <w:t>ajustement de</w:t>
      </w:r>
      <w:r w:rsidR="00127577" w:rsidRPr="003A5CA3">
        <w:rPr>
          <w:rFonts w:asciiTheme="minorHAnsi" w:hAnsiTheme="minorHAnsi" w:cs="Arial"/>
          <w:sz w:val="24"/>
          <w:szCs w:val="24"/>
          <w:highlight w:val="green"/>
        </w:rPr>
        <w:t>s</w:t>
      </w:r>
      <w:r w:rsidR="00E858FF" w:rsidRPr="003A5CA3">
        <w:rPr>
          <w:rFonts w:asciiTheme="minorHAnsi" w:hAnsiTheme="minorHAnsi" w:cs="Arial"/>
          <w:sz w:val="24"/>
          <w:szCs w:val="24"/>
          <w:highlight w:val="green"/>
        </w:rPr>
        <w:t xml:space="preserve"> pratique</w:t>
      </w:r>
      <w:r w:rsidR="003771B9" w:rsidRPr="003A5CA3">
        <w:rPr>
          <w:rFonts w:asciiTheme="minorHAnsi" w:hAnsiTheme="minorHAnsi" w:cs="Arial"/>
          <w:sz w:val="24"/>
          <w:szCs w:val="24"/>
          <w:highlight w:val="green"/>
        </w:rPr>
        <w:t>s</w:t>
      </w:r>
      <w:r w:rsidR="00E858FF" w:rsidRPr="003A5CA3">
        <w:rPr>
          <w:rFonts w:asciiTheme="minorHAnsi" w:hAnsiTheme="minorHAnsi" w:cs="Arial"/>
          <w:sz w:val="24"/>
          <w:szCs w:val="24"/>
          <w:highlight w:val="green"/>
        </w:rPr>
        <w:t xml:space="preserve">). </w:t>
      </w:r>
      <w:r w:rsidR="009C68B7" w:rsidRPr="003A5CA3">
        <w:rPr>
          <w:rFonts w:asciiTheme="minorHAnsi" w:hAnsiTheme="minorHAnsi" w:cs="Arial"/>
          <w:sz w:val="24"/>
          <w:szCs w:val="24"/>
          <w:highlight w:val="green"/>
        </w:rPr>
        <w:t xml:space="preserve">Pour que la communauté fonctionne, il faut à la fois </w:t>
      </w:r>
      <w:r w:rsidR="004F61C7" w:rsidRPr="003A5CA3">
        <w:rPr>
          <w:rFonts w:asciiTheme="minorHAnsi" w:hAnsiTheme="minorHAnsi" w:cs="Arial"/>
          <w:sz w:val="24"/>
          <w:szCs w:val="24"/>
          <w:highlight w:val="green"/>
        </w:rPr>
        <w:t xml:space="preserve">créer </w:t>
      </w:r>
      <w:r w:rsidR="009C68B7" w:rsidRPr="003A5CA3">
        <w:rPr>
          <w:rFonts w:asciiTheme="minorHAnsi" w:hAnsiTheme="minorHAnsi" w:cs="Arial"/>
          <w:sz w:val="24"/>
          <w:szCs w:val="24"/>
          <w:highlight w:val="green"/>
        </w:rPr>
        <w:t xml:space="preserve">un contexte et </w:t>
      </w:r>
      <w:r w:rsidR="00A242C8" w:rsidRPr="003A5CA3">
        <w:rPr>
          <w:rFonts w:asciiTheme="minorHAnsi" w:hAnsiTheme="minorHAnsi" w:cs="Arial"/>
          <w:sz w:val="24"/>
          <w:szCs w:val="24"/>
          <w:highlight w:val="green"/>
        </w:rPr>
        <w:t>des relations</w:t>
      </w:r>
      <w:r w:rsidR="00127577" w:rsidRPr="003A5CA3">
        <w:rPr>
          <w:rFonts w:asciiTheme="minorHAnsi" w:hAnsiTheme="minorHAnsi" w:cs="Arial"/>
          <w:sz w:val="24"/>
          <w:szCs w:val="24"/>
          <w:highlight w:val="green"/>
        </w:rPr>
        <w:t xml:space="preserve"> stable</w:t>
      </w:r>
      <w:r w:rsidR="00A242C8" w:rsidRPr="003A5CA3">
        <w:rPr>
          <w:rFonts w:asciiTheme="minorHAnsi" w:hAnsiTheme="minorHAnsi" w:cs="Arial"/>
          <w:sz w:val="24"/>
          <w:szCs w:val="24"/>
          <w:highlight w:val="green"/>
        </w:rPr>
        <w:t>s mais nou</w:t>
      </w:r>
      <w:r w:rsidR="004F61C7" w:rsidRPr="003A5CA3">
        <w:rPr>
          <w:rFonts w:asciiTheme="minorHAnsi" w:hAnsiTheme="minorHAnsi" w:cs="Arial"/>
          <w:sz w:val="24"/>
          <w:szCs w:val="24"/>
          <w:highlight w:val="green"/>
        </w:rPr>
        <w:t>r</w:t>
      </w:r>
      <w:r w:rsidR="00A242C8" w:rsidRPr="003A5CA3">
        <w:rPr>
          <w:rFonts w:asciiTheme="minorHAnsi" w:hAnsiTheme="minorHAnsi" w:cs="Arial"/>
          <w:sz w:val="24"/>
          <w:szCs w:val="24"/>
          <w:highlight w:val="green"/>
        </w:rPr>
        <w:t>rissantes</w:t>
      </w:r>
      <w:r w:rsidR="004F61C7" w:rsidRPr="003A5CA3">
        <w:rPr>
          <w:rFonts w:asciiTheme="minorHAnsi" w:hAnsiTheme="minorHAnsi" w:cs="Arial"/>
          <w:sz w:val="24"/>
          <w:szCs w:val="24"/>
          <w:highlight w:val="green"/>
        </w:rPr>
        <w:t>, tout en maintenant</w:t>
      </w:r>
      <w:r w:rsidR="009C68B7" w:rsidRPr="003A5CA3">
        <w:rPr>
          <w:rFonts w:asciiTheme="minorHAnsi" w:hAnsiTheme="minorHAnsi" w:cs="Arial"/>
          <w:sz w:val="24"/>
          <w:szCs w:val="24"/>
          <w:highlight w:val="green"/>
        </w:rPr>
        <w:t xml:space="preserve"> un pôle dynamique d’action</w:t>
      </w:r>
      <w:r w:rsidR="00127577" w:rsidRPr="003A5CA3">
        <w:rPr>
          <w:rFonts w:asciiTheme="minorHAnsi" w:hAnsiTheme="minorHAnsi" w:cs="Arial"/>
          <w:sz w:val="24"/>
          <w:szCs w:val="24"/>
          <w:highlight w:val="green"/>
        </w:rPr>
        <w:t>s</w:t>
      </w:r>
      <w:r w:rsidR="009C68B7" w:rsidRPr="003A5CA3">
        <w:rPr>
          <w:rFonts w:asciiTheme="minorHAnsi" w:hAnsiTheme="minorHAnsi" w:cs="Arial"/>
          <w:sz w:val="24"/>
          <w:szCs w:val="24"/>
          <w:highlight w:val="green"/>
        </w:rPr>
        <w:t>.</w:t>
      </w:r>
      <w:r w:rsidR="004F61C7" w:rsidRPr="003A5CA3">
        <w:rPr>
          <w:rFonts w:asciiTheme="minorHAnsi" w:hAnsiTheme="minorHAnsi" w:cs="Arial"/>
          <w:sz w:val="24"/>
          <w:szCs w:val="24"/>
          <w:highlight w:val="green"/>
        </w:rPr>
        <w:t xml:space="preserve"> C’est la personne accompagnante qui procure ce soutien à l’équilibre de la communauté d’apprentissage.</w:t>
      </w:r>
      <w:r w:rsidR="009C68B7" w:rsidRPr="003A5CA3">
        <w:rPr>
          <w:rFonts w:asciiTheme="minorHAnsi" w:hAnsiTheme="minorHAnsi" w:cs="Arial"/>
          <w:sz w:val="24"/>
          <w:szCs w:val="24"/>
          <w:highlight w:val="green"/>
        </w:rPr>
        <w:t xml:space="preserve"> L’idée d</w:t>
      </w:r>
      <w:r w:rsidR="004F61C7" w:rsidRPr="003A5CA3">
        <w:rPr>
          <w:rFonts w:asciiTheme="minorHAnsi" w:hAnsiTheme="minorHAnsi" w:cs="Arial"/>
          <w:sz w:val="24"/>
          <w:szCs w:val="24"/>
          <w:highlight w:val="green"/>
        </w:rPr>
        <w:t>’appliquer le fonctionnement d’un</w:t>
      </w:r>
      <w:r w:rsidR="009C68B7" w:rsidRPr="003A5CA3">
        <w:rPr>
          <w:rFonts w:asciiTheme="minorHAnsi" w:hAnsiTheme="minorHAnsi" w:cs="Arial"/>
          <w:sz w:val="24"/>
          <w:szCs w:val="24"/>
          <w:highlight w:val="green"/>
        </w:rPr>
        <w:t xml:space="preserve"> système écologique </w:t>
      </w:r>
      <w:r w:rsidR="004F61C7" w:rsidRPr="003A5CA3">
        <w:rPr>
          <w:rFonts w:asciiTheme="minorHAnsi" w:hAnsiTheme="minorHAnsi" w:cs="Arial"/>
          <w:sz w:val="24"/>
          <w:szCs w:val="24"/>
          <w:highlight w:val="green"/>
        </w:rPr>
        <w:t>à un</w:t>
      </w:r>
      <w:r w:rsidR="00267794" w:rsidRPr="003A5CA3">
        <w:rPr>
          <w:rFonts w:asciiTheme="minorHAnsi" w:hAnsiTheme="minorHAnsi" w:cs="Arial"/>
          <w:sz w:val="24"/>
          <w:szCs w:val="24"/>
        </w:rPr>
        <w:t xml:space="preserve"> système humain renvoie</w:t>
      </w:r>
      <w:r w:rsidR="009C68B7" w:rsidRPr="003A5CA3">
        <w:rPr>
          <w:rFonts w:asciiTheme="minorHAnsi" w:hAnsiTheme="minorHAnsi" w:cs="Arial"/>
          <w:sz w:val="24"/>
          <w:szCs w:val="24"/>
        </w:rPr>
        <w:t xml:space="preserve"> </w:t>
      </w:r>
      <w:r w:rsidR="00A802CE" w:rsidRPr="003A5CA3">
        <w:rPr>
          <w:rFonts w:asciiTheme="minorHAnsi" w:hAnsiTheme="minorHAnsi" w:cs="Arial"/>
          <w:sz w:val="24"/>
          <w:szCs w:val="24"/>
        </w:rPr>
        <w:t xml:space="preserve">ici </w:t>
      </w:r>
      <w:r w:rsidR="009C68B7" w:rsidRPr="003A5CA3">
        <w:rPr>
          <w:rFonts w:asciiTheme="minorHAnsi" w:hAnsiTheme="minorHAnsi" w:cs="Arial"/>
          <w:sz w:val="24"/>
          <w:szCs w:val="24"/>
        </w:rPr>
        <w:t xml:space="preserve">à d’autres études en sciences humaines qui </w:t>
      </w:r>
      <w:r w:rsidR="00A802CE" w:rsidRPr="003A5CA3">
        <w:rPr>
          <w:rFonts w:asciiTheme="minorHAnsi" w:hAnsiTheme="minorHAnsi" w:cs="Arial"/>
          <w:sz w:val="24"/>
          <w:szCs w:val="24"/>
        </w:rPr>
        <w:t xml:space="preserve">ont fait </w:t>
      </w:r>
      <w:r w:rsidR="009C68B7" w:rsidRPr="003A5CA3">
        <w:rPr>
          <w:rFonts w:asciiTheme="minorHAnsi" w:hAnsiTheme="minorHAnsi" w:cs="Arial"/>
          <w:sz w:val="24"/>
          <w:szCs w:val="24"/>
        </w:rPr>
        <w:t>intervenir la théorie écologique dans leurs principes</w:t>
      </w:r>
      <w:r w:rsidR="00A802CE" w:rsidRPr="003A5CA3">
        <w:rPr>
          <w:rFonts w:asciiTheme="minorHAnsi" w:hAnsiTheme="minorHAnsi" w:cs="Arial"/>
          <w:sz w:val="24"/>
          <w:szCs w:val="24"/>
        </w:rPr>
        <w:t xml:space="preserve"> explicatifs. L</w:t>
      </w:r>
      <w:r w:rsidR="009C68B7" w:rsidRPr="003A5CA3">
        <w:rPr>
          <w:rFonts w:asciiTheme="minorHAnsi" w:hAnsiTheme="minorHAnsi" w:cs="Arial"/>
          <w:sz w:val="24"/>
          <w:szCs w:val="24"/>
        </w:rPr>
        <w:t>’étude de Kensler, Caskie, Barber et White (</w:t>
      </w:r>
      <w:r w:rsidR="007C66C4" w:rsidRPr="003A5CA3">
        <w:rPr>
          <w:rFonts w:asciiTheme="minorHAnsi" w:hAnsiTheme="minorHAnsi" w:cs="Arial"/>
          <w:sz w:val="24"/>
          <w:szCs w:val="24"/>
        </w:rPr>
        <w:t xml:space="preserve">traduction libre, </w:t>
      </w:r>
      <w:r w:rsidR="009C68B7" w:rsidRPr="003A5CA3">
        <w:rPr>
          <w:rFonts w:asciiTheme="minorHAnsi" w:hAnsiTheme="minorHAnsi" w:cs="Arial"/>
          <w:sz w:val="24"/>
          <w:szCs w:val="24"/>
        </w:rPr>
        <w:t>2009, p. 701)</w:t>
      </w:r>
      <w:r w:rsidR="004F61C7" w:rsidRPr="003A5CA3">
        <w:rPr>
          <w:rFonts w:asciiTheme="minorHAnsi" w:hAnsiTheme="minorHAnsi" w:cs="Arial"/>
          <w:sz w:val="24"/>
          <w:szCs w:val="24"/>
        </w:rPr>
        <w:t>, par exemple,</w:t>
      </w:r>
      <w:r w:rsidR="009C68B7" w:rsidRPr="003A5CA3">
        <w:rPr>
          <w:rFonts w:asciiTheme="minorHAnsi" w:hAnsiTheme="minorHAnsi" w:cs="Arial"/>
          <w:sz w:val="24"/>
          <w:szCs w:val="24"/>
        </w:rPr>
        <w:t xml:space="preserve"> réfère à la théorie écologique pour représenter une communauté d’apprentissa</w:t>
      </w:r>
      <w:r w:rsidR="00267794" w:rsidRPr="003A5CA3">
        <w:rPr>
          <w:rFonts w:asciiTheme="minorHAnsi" w:hAnsiTheme="minorHAnsi" w:cs="Arial"/>
          <w:sz w:val="24"/>
          <w:szCs w:val="24"/>
        </w:rPr>
        <w:t>ge démocratique</w:t>
      </w:r>
      <w:r w:rsidR="004F61C7" w:rsidRPr="003A5CA3">
        <w:rPr>
          <w:rFonts w:asciiTheme="minorHAnsi" w:hAnsiTheme="minorHAnsi" w:cs="Arial"/>
          <w:sz w:val="24"/>
          <w:szCs w:val="24"/>
        </w:rPr>
        <w:t>, tel qu’en témoigne l’extrait suivant</w:t>
      </w:r>
      <w:r w:rsidR="009C68B7" w:rsidRPr="003A5CA3">
        <w:rPr>
          <w:rFonts w:asciiTheme="minorHAnsi" w:hAnsiTheme="minorHAnsi" w:cs="Arial"/>
          <w:sz w:val="24"/>
          <w:szCs w:val="24"/>
        </w:rPr>
        <w:t xml:space="preserve">: </w:t>
      </w:r>
    </w:p>
    <w:p w14:paraId="45F60358" w14:textId="6C0800BA" w:rsidR="006E6D4F" w:rsidRPr="003A5CA3" w:rsidRDefault="007C66C4" w:rsidP="003A5CA3">
      <w:pPr>
        <w:spacing w:after="0" w:line="240" w:lineRule="auto"/>
        <w:ind w:left="708"/>
        <w:jc w:val="both"/>
        <w:rPr>
          <w:rFonts w:asciiTheme="minorHAnsi" w:hAnsiTheme="minorHAnsi" w:cs="Arial"/>
          <w:sz w:val="24"/>
          <w:szCs w:val="24"/>
        </w:rPr>
      </w:pPr>
      <w:r w:rsidRPr="003A5CA3">
        <w:rPr>
          <w:rFonts w:asciiTheme="minorHAnsi" w:hAnsiTheme="minorHAnsi" w:cs="Arial"/>
          <w:sz w:val="24"/>
          <w:szCs w:val="24"/>
          <w:highlight w:val="green"/>
        </w:rPr>
        <w:t xml:space="preserve">Une communauté </w:t>
      </w:r>
      <w:r w:rsidR="00914EF9" w:rsidRPr="003A5CA3">
        <w:rPr>
          <w:rFonts w:asciiTheme="minorHAnsi" w:hAnsiTheme="minorHAnsi" w:cs="Arial"/>
          <w:sz w:val="24"/>
          <w:szCs w:val="24"/>
          <w:highlight w:val="green"/>
        </w:rPr>
        <w:t>écologique</w:t>
      </w:r>
      <w:r w:rsidRPr="003A5CA3">
        <w:rPr>
          <w:rFonts w:asciiTheme="minorHAnsi" w:hAnsiTheme="minorHAnsi" w:cs="Arial"/>
          <w:sz w:val="24"/>
          <w:szCs w:val="24"/>
          <w:highlight w:val="green"/>
        </w:rPr>
        <w:t xml:space="preserve"> repose sur des principes écologiques en action </w:t>
      </w:r>
      <w:r w:rsidR="00914EF9" w:rsidRPr="003A5CA3">
        <w:rPr>
          <w:rFonts w:asciiTheme="minorHAnsi" w:hAnsiTheme="minorHAnsi" w:cs="Arial"/>
          <w:sz w:val="24"/>
          <w:szCs w:val="24"/>
          <w:highlight w:val="green"/>
        </w:rPr>
        <w:t>et fonctionne à l’intérieur d’</w:t>
      </w:r>
      <w:r w:rsidRPr="003A5CA3">
        <w:rPr>
          <w:rFonts w:asciiTheme="minorHAnsi" w:hAnsiTheme="minorHAnsi" w:cs="Arial"/>
          <w:sz w:val="24"/>
          <w:szCs w:val="24"/>
          <w:highlight w:val="green"/>
        </w:rPr>
        <w:t xml:space="preserve">un </w:t>
      </w:r>
      <w:r w:rsidR="00914EF9" w:rsidRPr="003A5CA3">
        <w:rPr>
          <w:rFonts w:asciiTheme="minorHAnsi" w:hAnsiTheme="minorHAnsi" w:cs="Arial"/>
          <w:sz w:val="24"/>
          <w:szCs w:val="24"/>
          <w:highlight w:val="green"/>
        </w:rPr>
        <w:t>environnement</w:t>
      </w:r>
      <w:r w:rsidRPr="003A5CA3">
        <w:rPr>
          <w:rFonts w:asciiTheme="minorHAnsi" w:hAnsiTheme="minorHAnsi" w:cs="Arial"/>
          <w:sz w:val="24"/>
          <w:szCs w:val="24"/>
          <w:highlight w:val="green"/>
        </w:rPr>
        <w:t xml:space="preserve"> donné (Capra, 1996, 2002)</w:t>
      </w:r>
      <w:r w:rsidR="009C68B7" w:rsidRPr="003A5CA3">
        <w:rPr>
          <w:rFonts w:asciiTheme="minorHAnsi" w:hAnsiTheme="minorHAnsi" w:cs="Arial"/>
          <w:sz w:val="24"/>
          <w:szCs w:val="24"/>
          <w:highlight w:val="green"/>
        </w:rPr>
        <w:t xml:space="preserve">. </w:t>
      </w:r>
      <w:r w:rsidRPr="003A5CA3">
        <w:rPr>
          <w:rFonts w:asciiTheme="minorHAnsi" w:hAnsiTheme="minorHAnsi" w:cs="Arial"/>
          <w:sz w:val="24"/>
          <w:szCs w:val="24"/>
          <w:highlight w:val="green"/>
        </w:rPr>
        <w:t>Les principes écologiques</w:t>
      </w:r>
      <w:r w:rsidR="00914EF9" w:rsidRPr="003A5CA3">
        <w:rPr>
          <w:rFonts w:asciiTheme="minorHAnsi" w:hAnsiTheme="minorHAnsi" w:cs="Arial"/>
          <w:sz w:val="24"/>
          <w:szCs w:val="24"/>
          <w:highlight w:val="green"/>
        </w:rPr>
        <w:t>, lorsqu’ils sont respectés,</w:t>
      </w:r>
      <w:r w:rsidRPr="003A5CA3">
        <w:rPr>
          <w:rFonts w:asciiTheme="minorHAnsi" w:hAnsiTheme="minorHAnsi" w:cs="Arial"/>
          <w:sz w:val="24"/>
          <w:szCs w:val="24"/>
          <w:highlight w:val="green"/>
        </w:rPr>
        <w:t xml:space="preserve"> ont le potentiel de créer des communautés prolifiques, en santé et viables</w:t>
      </w:r>
      <w:r w:rsidR="00914EF9" w:rsidRPr="003A5CA3">
        <w:rPr>
          <w:rFonts w:asciiTheme="minorHAnsi" w:hAnsiTheme="minorHAnsi" w:cs="Arial"/>
          <w:sz w:val="24"/>
          <w:szCs w:val="24"/>
          <w:highlight w:val="green"/>
        </w:rPr>
        <w:t>, aussi diversifiées</w:t>
      </w:r>
      <w:r w:rsidRPr="003A5CA3">
        <w:rPr>
          <w:rFonts w:asciiTheme="minorHAnsi" w:hAnsiTheme="minorHAnsi" w:cs="Arial"/>
          <w:sz w:val="24"/>
          <w:szCs w:val="24"/>
          <w:highlight w:val="green"/>
        </w:rPr>
        <w:t xml:space="preserve"> que des forêts tropicales, des récifs coralliens ou la toundra arctique. De façon similaire, les principes démocratiques, lorsqu’ils agissent à travers un système</w:t>
      </w:r>
      <w:r w:rsidR="00914EF9" w:rsidRPr="003A5CA3">
        <w:rPr>
          <w:rFonts w:asciiTheme="minorHAnsi" w:hAnsiTheme="minorHAnsi" w:cs="Arial"/>
          <w:sz w:val="24"/>
          <w:szCs w:val="24"/>
          <w:highlight w:val="green"/>
        </w:rPr>
        <w:t xml:space="preserve"> donné</w:t>
      </w:r>
      <w:r w:rsidRPr="003A5CA3">
        <w:rPr>
          <w:rFonts w:asciiTheme="minorHAnsi" w:hAnsiTheme="minorHAnsi" w:cs="Arial"/>
          <w:sz w:val="24"/>
          <w:szCs w:val="24"/>
          <w:highlight w:val="green"/>
        </w:rPr>
        <w:t xml:space="preserve">, ont le potentiel de générer une variété </w:t>
      </w:r>
      <w:r w:rsidR="00914EF9" w:rsidRPr="003A5CA3">
        <w:rPr>
          <w:rFonts w:asciiTheme="minorHAnsi" w:hAnsiTheme="minorHAnsi" w:cs="Arial"/>
          <w:sz w:val="24"/>
          <w:szCs w:val="24"/>
          <w:highlight w:val="green"/>
        </w:rPr>
        <w:t xml:space="preserve">et une richesse </w:t>
      </w:r>
      <w:r w:rsidRPr="003A5CA3">
        <w:rPr>
          <w:rFonts w:asciiTheme="minorHAnsi" w:hAnsiTheme="minorHAnsi" w:cs="Arial"/>
          <w:sz w:val="24"/>
          <w:szCs w:val="24"/>
          <w:highlight w:val="green"/>
        </w:rPr>
        <w:t>d’organisations et de communautés scolaires.</w:t>
      </w:r>
      <w:r w:rsidRPr="003A5CA3">
        <w:rPr>
          <w:rFonts w:asciiTheme="minorHAnsi" w:hAnsiTheme="minorHAnsi" w:cs="Arial"/>
          <w:sz w:val="24"/>
          <w:szCs w:val="24"/>
        </w:rPr>
        <w:t xml:space="preserve">  </w:t>
      </w:r>
    </w:p>
    <w:p w14:paraId="186A465C" w14:textId="175EEA6A" w:rsidR="009C68B7" w:rsidRPr="003A5CA3" w:rsidRDefault="009C68B7" w:rsidP="003A5CA3">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 xml:space="preserve">Ces principes écologiques </w:t>
      </w:r>
      <w:r w:rsidR="00914EF9" w:rsidRPr="003A5CA3">
        <w:rPr>
          <w:rFonts w:asciiTheme="minorHAnsi" w:hAnsiTheme="minorHAnsi" w:cs="Arial"/>
          <w:sz w:val="24"/>
          <w:szCs w:val="24"/>
        </w:rPr>
        <w:t>auraient le potentiel de</w:t>
      </w:r>
      <w:r w:rsidRPr="003A5CA3">
        <w:rPr>
          <w:rFonts w:asciiTheme="minorHAnsi" w:hAnsiTheme="minorHAnsi" w:cs="Arial"/>
          <w:sz w:val="24"/>
          <w:szCs w:val="24"/>
        </w:rPr>
        <w:t xml:space="preserve"> s’appliquer </w:t>
      </w:r>
      <w:r w:rsidR="00914EF9" w:rsidRPr="003A5CA3">
        <w:rPr>
          <w:rFonts w:asciiTheme="minorHAnsi" w:hAnsiTheme="minorHAnsi" w:cs="Arial"/>
          <w:sz w:val="24"/>
          <w:szCs w:val="24"/>
        </w:rPr>
        <w:t xml:space="preserve">également </w:t>
      </w:r>
      <w:r w:rsidRPr="003A5CA3">
        <w:rPr>
          <w:rFonts w:asciiTheme="minorHAnsi" w:hAnsiTheme="minorHAnsi" w:cs="Arial"/>
          <w:sz w:val="24"/>
          <w:szCs w:val="24"/>
        </w:rPr>
        <w:t xml:space="preserve">à d’autres contextes, </w:t>
      </w:r>
      <w:r w:rsidR="00914EF9" w:rsidRPr="003A5CA3">
        <w:rPr>
          <w:rFonts w:asciiTheme="minorHAnsi" w:hAnsiTheme="minorHAnsi" w:cs="Arial"/>
          <w:sz w:val="24"/>
          <w:szCs w:val="24"/>
          <w:highlight w:val="green"/>
        </w:rPr>
        <w:t>comme à l’</w:t>
      </w:r>
      <w:r w:rsidRPr="003A5CA3">
        <w:rPr>
          <w:rFonts w:asciiTheme="minorHAnsi" w:hAnsiTheme="minorHAnsi" w:cs="Arial"/>
          <w:sz w:val="24"/>
          <w:szCs w:val="24"/>
          <w:highlight w:val="green"/>
        </w:rPr>
        <w:t>enseignement par exemple,</w:t>
      </w:r>
      <w:r w:rsidRPr="003A5CA3">
        <w:rPr>
          <w:rFonts w:asciiTheme="minorHAnsi" w:hAnsiTheme="minorHAnsi" w:cs="Arial"/>
          <w:sz w:val="24"/>
          <w:szCs w:val="24"/>
        </w:rPr>
        <w:t xml:space="preserve"> puisque l’enseignant </w:t>
      </w:r>
      <w:r w:rsidR="00914EF9" w:rsidRPr="003A5CA3">
        <w:rPr>
          <w:rFonts w:asciiTheme="minorHAnsi" w:hAnsiTheme="minorHAnsi" w:cs="Arial"/>
          <w:sz w:val="24"/>
          <w:szCs w:val="24"/>
        </w:rPr>
        <w:t>est aussi</w:t>
      </w:r>
      <w:r w:rsidRPr="003A5CA3">
        <w:rPr>
          <w:rFonts w:asciiTheme="minorHAnsi" w:hAnsiTheme="minorHAnsi" w:cs="Arial"/>
          <w:sz w:val="24"/>
          <w:szCs w:val="24"/>
        </w:rPr>
        <w:t xml:space="preserve"> celui qui </w:t>
      </w:r>
      <w:r w:rsidR="00A802CE" w:rsidRPr="003A5CA3">
        <w:rPr>
          <w:rFonts w:asciiTheme="minorHAnsi" w:hAnsiTheme="minorHAnsi" w:cs="Arial"/>
          <w:sz w:val="24"/>
          <w:szCs w:val="24"/>
        </w:rPr>
        <w:t>veille à</w:t>
      </w:r>
      <w:r w:rsidRPr="003A5CA3">
        <w:rPr>
          <w:rFonts w:asciiTheme="minorHAnsi" w:hAnsiTheme="minorHAnsi" w:cs="Arial"/>
          <w:sz w:val="24"/>
          <w:szCs w:val="24"/>
        </w:rPr>
        <w:t xml:space="preserve"> l’équilib</w:t>
      </w:r>
      <w:r w:rsidR="00914EF9" w:rsidRPr="003A5CA3">
        <w:rPr>
          <w:rFonts w:asciiTheme="minorHAnsi" w:hAnsiTheme="minorHAnsi" w:cs="Arial"/>
          <w:sz w:val="24"/>
          <w:szCs w:val="24"/>
        </w:rPr>
        <w:t>re relationnel et dynamique de s</w:t>
      </w:r>
      <w:r w:rsidRPr="003A5CA3">
        <w:rPr>
          <w:rFonts w:asciiTheme="minorHAnsi" w:hAnsiTheme="minorHAnsi" w:cs="Arial"/>
          <w:sz w:val="24"/>
          <w:szCs w:val="24"/>
        </w:rPr>
        <w:t>a salle de clas</w:t>
      </w:r>
      <w:r w:rsidR="00914EF9" w:rsidRPr="003A5CA3">
        <w:rPr>
          <w:rFonts w:asciiTheme="minorHAnsi" w:hAnsiTheme="minorHAnsi" w:cs="Arial"/>
          <w:sz w:val="24"/>
          <w:szCs w:val="24"/>
        </w:rPr>
        <w:t>se</w:t>
      </w:r>
      <w:r w:rsidR="007E5D75" w:rsidRPr="003A5CA3">
        <w:rPr>
          <w:rFonts w:asciiTheme="minorHAnsi" w:hAnsiTheme="minorHAnsi" w:cs="Arial"/>
          <w:sz w:val="24"/>
          <w:szCs w:val="24"/>
        </w:rPr>
        <w:t xml:space="preserve"> (Xia, 2006).</w:t>
      </w:r>
      <w:r w:rsidRPr="003A5CA3">
        <w:rPr>
          <w:rFonts w:asciiTheme="minorHAnsi" w:hAnsiTheme="minorHAnsi" w:cs="Arial"/>
          <w:sz w:val="24"/>
          <w:szCs w:val="24"/>
        </w:rPr>
        <w:t xml:space="preserve">  </w:t>
      </w:r>
    </w:p>
    <w:p w14:paraId="376C14FC" w14:textId="77777777" w:rsidR="00B705FF" w:rsidRPr="003A5CA3" w:rsidRDefault="00B705FF" w:rsidP="008B7612">
      <w:pPr>
        <w:spacing w:after="0" w:line="240" w:lineRule="auto"/>
        <w:jc w:val="both"/>
        <w:rPr>
          <w:rFonts w:asciiTheme="minorHAnsi" w:hAnsiTheme="minorHAnsi" w:cs="Arial"/>
          <w:sz w:val="24"/>
          <w:szCs w:val="24"/>
        </w:rPr>
      </w:pPr>
    </w:p>
    <w:p w14:paraId="6259C4C8" w14:textId="41632356" w:rsidR="007A6FEF" w:rsidRDefault="001F1F63" w:rsidP="008B7612">
      <w:pPr>
        <w:spacing w:after="0" w:line="240" w:lineRule="auto"/>
        <w:jc w:val="both"/>
        <w:rPr>
          <w:rFonts w:asciiTheme="minorHAnsi" w:hAnsiTheme="minorHAnsi" w:cs="Arial"/>
          <w:i/>
          <w:sz w:val="24"/>
          <w:szCs w:val="24"/>
        </w:rPr>
      </w:pPr>
      <w:r w:rsidRPr="001F1F63">
        <w:rPr>
          <w:rFonts w:asciiTheme="minorHAnsi" w:hAnsiTheme="minorHAnsi" w:cs="Arial"/>
          <w:sz w:val="24"/>
          <w:szCs w:val="24"/>
        </w:rPr>
        <w:t xml:space="preserve">LES MESURES DE SOUTIEN </w:t>
      </w:r>
      <w:r>
        <w:rPr>
          <w:rFonts w:asciiTheme="minorHAnsi" w:hAnsiTheme="minorHAnsi" w:cs="Arial"/>
          <w:sz w:val="24"/>
          <w:szCs w:val="24"/>
        </w:rPr>
        <w:t>À</w:t>
      </w:r>
      <w:r w:rsidRPr="001F1F63">
        <w:rPr>
          <w:rFonts w:asciiTheme="minorHAnsi" w:hAnsiTheme="minorHAnsi" w:cs="Arial"/>
          <w:sz w:val="24"/>
          <w:szCs w:val="24"/>
        </w:rPr>
        <w:t xml:space="preserve"> </w:t>
      </w:r>
      <w:r w:rsidRPr="001F1F63">
        <w:rPr>
          <w:rFonts w:asciiTheme="minorHAnsi" w:hAnsiTheme="minorHAnsi" w:cs="Arial"/>
          <w:i/>
          <w:sz w:val="24"/>
          <w:szCs w:val="24"/>
        </w:rPr>
        <w:t>L’</w:t>
      </w:r>
      <w:r>
        <w:rPr>
          <w:rFonts w:asciiTheme="minorHAnsi" w:hAnsiTheme="minorHAnsi" w:cs="Arial"/>
          <w:i/>
          <w:sz w:val="24"/>
          <w:szCs w:val="24"/>
        </w:rPr>
        <w:t>É</w:t>
      </w:r>
      <w:r w:rsidRPr="001F1F63">
        <w:rPr>
          <w:rFonts w:asciiTheme="minorHAnsi" w:hAnsiTheme="minorHAnsi" w:cs="Arial"/>
          <w:i/>
          <w:sz w:val="24"/>
          <w:szCs w:val="24"/>
        </w:rPr>
        <w:t>QUILIBRE ENVIRONNEMENTAL</w:t>
      </w:r>
    </w:p>
    <w:p w14:paraId="36ACF713" w14:textId="77777777" w:rsidR="001F1F63" w:rsidRPr="003A5CA3" w:rsidRDefault="001F1F63" w:rsidP="008B7612">
      <w:pPr>
        <w:spacing w:after="0" w:line="240" w:lineRule="auto"/>
        <w:jc w:val="both"/>
        <w:rPr>
          <w:rFonts w:asciiTheme="minorHAnsi" w:hAnsiTheme="minorHAnsi" w:cs="Arial"/>
          <w:i/>
          <w:sz w:val="24"/>
          <w:szCs w:val="24"/>
        </w:rPr>
      </w:pPr>
    </w:p>
    <w:p w14:paraId="248F6175" w14:textId="7C8D4677" w:rsidR="001F1F63" w:rsidRPr="003A5CA3" w:rsidRDefault="00717C9E" w:rsidP="008B7612">
      <w:pPr>
        <w:spacing w:after="0" w:line="240" w:lineRule="auto"/>
        <w:jc w:val="both"/>
        <w:rPr>
          <w:rFonts w:asciiTheme="minorHAnsi" w:hAnsiTheme="minorHAnsi" w:cs="Arial"/>
          <w:sz w:val="24"/>
          <w:szCs w:val="24"/>
        </w:rPr>
      </w:pPr>
      <w:r w:rsidRPr="003A5CA3">
        <w:rPr>
          <w:rFonts w:asciiTheme="minorHAnsi" w:hAnsiTheme="minorHAnsi" w:cs="Arial"/>
          <w:i/>
          <w:sz w:val="24"/>
          <w:szCs w:val="24"/>
        </w:rPr>
        <w:t>L</w:t>
      </w:r>
      <w:r w:rsidR="009E79AF" w:rsidRPr="003A5CA3">
        <w:rPr>
          <w:rFonts w:asciiTheme="minorHAnsi" w:hAnsiTheme="minorHAnsi" w:cs="Arial"/>
          <w:i/>
          <w:sz w:val="24"/>
          <w:szCs w:val="24"/>
        </w:rPr>
        <w:t>’</w:t>
      </w:r>
      <w:r w:rsidRPr="003A5CA3">
        <w:rPr>
          <w:rFonts w:asciiTheme="minorHAnsi" w:hAnsiTheme="minorHAnsi" w:cs="Arial"/>
          <w:i/>
          <w:sz w:val="24"/>
          <w:szCs w:val="24"/>
        </w:rPr>
        <w:t xml:space="preserve">équilibre </w:t>
      </w:r>
      <w:r w:rsidR="009E79AF" w:rsidRPr="003A5CA3">
        <w:rPr>
          <w:rFonts w:asciiTheme="minorHAnsi" w:hAnsiTheme="minorHAnsi" w:cs="Arial"/>
          <w:i/>
          <w:sz w:val="24"/>
          <w:szCs w:val="24"/>
        </w:rPr>
        <w:t>environnement</w:t>
      </w:r>
      <w:r w:rsidRPr="003A5CA3">
        <w:rPr>
          <w:rFonts w:asciiTheme="minorHAnsi" w:hAnsiTheme="minorHAnsi" w:cs="Arial"/>
          <w:i/>
          <w:sz w:val="24"/>
          <w:szCs w:val="24"/>
        </w:rPr>
        <w:t>al</w:t>
      </w:r>
      <w:r w:rsidR="009E79AF" w:rsidRPr="003A5CA3">
        <w:rPr>
          <w:rFonts w:asciiTheme="minorHAnsi" w:hAnsiTheme="minorHAnsi" w:cs="Arial"/>
          <w:sz w:val="24"/>
          <w:szCs w:val="24"/>
        </w:rPr>
        <w:t xml:space="preserve"> </w:t>
      </w:r>
      <w:r w:rsidR="003B4DAC" w:rsidRPr="003A5CA3">
        <w:rPr>
          <w:rFonts w:asciiTheme="minorHAnsi" w:hAnsiTheme="minorHAnsi" w:cs="Arial"/>
          <w:sz w:val="24"/>
          <w:szCs w:val="24"/>
          <w:highlight w:val="green"/>
        </w:rPr>
        <w:t>de la</w:t>
      </w:r>
      <w:r w:rsidR="00823297" w:rsidRPr="003A5CA3">
        <w:rPr>
          <w:rFonts w:asciiTheme="minorHAnsi" w:hAnsiTheme="minorHAnsi" w:cs="Arial"/>
          <w:sz w:val="24"/>
          <w:szCs w:val="24"/>
          <w:highlight w:val="green"/>
        </w:rPr>
        <w:t xml:space="preserve"> communaut</w:t>
      </w:r>
      <w:r w:rsidR="003B4DAC" w:rsidRPr="003A5CA3">
        <w:rPr>
          <w:rFonts w:asciiTheme="minorHAnsi" w:hAnsiTheme="minorHAnsi" w:cs="Arial"/>
          <w:sz w:val="24"/>
          <w:szCs w:val="24"/>
          <w:highlight w:val="green"/>
        </w:rPr>
        <w:t>é</w:t>
      </w:r>
      <w:r w:rsidR="00823297" w:rsidRPr="003A5CA3">
        <w:rPr>
          <w:rFonts w:asciiTheme="minorHAnsi" w:hAnsiTheme="minorHAnsi" w:cs="Arial"/>
          <w:sz w:val="24"/>
          <w:szCs w:val="24"/>
        </w:rPr>
        <w:t xml:space="preserve"> d’apprentissage </w:t>
      </w:r>
      <w:r w:rsidR="001D768E" w:rsidRPr="003A5CA3">
        <w:rPr>
          <w:rFonts w:asciiTheme="minorHAnsi" w:hAnsiTheme="minorHAnsi" w:cs="Arial"/>
          <w:sz w:val="24"/>
          <w:szCs w:val="24"/>
        </w:rPr>
        <w:t>constitue</w:t>
      </w:r>
      <w:r w:rsidR="00823297" w:rsidRPr="003A5CA3">
        <w:rPr>
          <w:rFonts w:asciiTheme="minorHAnsi" w:hAnsiTheme="minorHAnsi" w:cs="Arial"/>
          <w:sz w:val="24"/>
          <w:szCs w:val="24"/>
        </w:rPr>
        <w:t xml:space="preserve"> un élément important à considérer</w:t>
      </w:r>
      <w:r w:rsidR="0027055F" w:rsidRPr="003A5CA3">
        <w:rPr>
          <w:rFonts w:asciiTheme="minorHAnsi" w:hAnsiTheme="minorHAnsi" w:cs="Arial"/>
          <w:sz w:val="24"/>
          <w:szCs w:val="24"/>
        </w:rPr>
        <w:t xml:space="preserve">, car </w:t>
      </w:r>
      <w:r w:rsidR="00823297" w:rsidRPr="003A5CA3">
        <w:rPr>
          <w:rFonts w:asciiTheme="minorHAnsi" w:hAnsiTheme="minorHAnsi" w:cs="Arial"/>
          <w:sz w:val="24"/>
          <w:szCs w:val="24"/>
        </w:rPr>
        <w:t xml:space="preserve">à l’image d’un système écologique, </w:t>
      </w:r>
      <w:r w:rsidR="003B4DAC" w:rsidRPr="003A5CA3">
        <w:rPr>
          <w:rFonts w:asciiTheme="minorHAnsi" w:hAnsiTheme="minorHAnsi" w:cs="Arial"/>
          <w:sz w:val="24"/>
          <w:szCs w:val="24"/>
          <w:highlight w:val="green"/>
        </w:rPr>
        <w:t>la communauté a</w:t>
      </w:r>
      <w:r w:rsidR="00823297" w:rsidRPr="003A5CA3">
        <w:rPr>
          <w:rFonts w:asciiTheme="minorHAnsi" w:hAnsiTheme="minorHAnsi" w:cs="Arial"/>
          <w:sz w:val="24"/>
          <w:szCs w:val="24"/>
          <w:highlight w:val="green"/>
        </w:rPr>
        <w:t xml:space="preserve"> besoin</w:t>
      </w:r>
      <w:r w:rsidR="003B4DAC" w:rsidRPr="003A5CA3">
        <w:rPr>
          <w:rFonts w:asciiTheme="minorHAnsi" w:hAnsiTheme="minorHAnsi" w:cs="Arial"/>
          <w:sz w:val="24"/>
          <w:szCs w:val="24"/>
          <w:highlight w:val="green"/>
        </w:rPr>
        <w:t>,</w:t>
      </w:r>
      <w:r w:rsidR="00823297" w:rsidRPr="003A5CA3">
        <w:rPr>
          <w:rFonts w:asciiTheme="minorHAnsi" w:hAnsiTheme="minorHAnsi" w:cs="Arial"/>
          <w:sz w:val="24"/>
          <w:szCs w:val="24"/>
          <w:highlight w:val="green"/>
        </w:rPr>
        <w:t xml:space="preserve"> </w:t>
      </w:r>
      <w:r w:rsidR="00294327" w:rsidRPr="003A5CA3">
        <w:rPr>
          <w:rFonts w:asciiTheme="minorHAnsi" w:hAnsiTheme="minorHAnsi" w:cs="Arial"/>
          <w:sz w:val="24"/>
          <w:szCs w:val="24"/>
          <w:highlight w:val="green"/>
        </w:rPr>
        <w:t xml:space="preserve">pour bien fonctionner, </w:t>
      </w:r>
      <w:r w:rsidR="00823297" w:rsidRPr="003A5CA3">
        <w:rPr>
          <w:rFonts w:asciiTheme="minorHAnsi" w:hAnsiTheme="minorHAnsi" w:cs="Arial"/>
          <w:sz w:val="24"/>
          <w:szCs w:val="24"/>
          <w:highlight w:val="green"/>
        </w:rPr>
        <w:t xml:space="preserve">de </w:t>
      </w:r>
      <w:r w:rsidR="003B4DAC" w:rsidRPr="003A5CA3">
        <w:rPr>
          <w:rFonts w:asciiTheme="minorHAnsi" w:hAnsiTheme="minorHAnsi" w:cs="Arial"/>
          <w:sz w:val="24"/>
          <w:szCs w:val="24"/>
          <w:highlight w:val="green"/>
        </w:rPr>
        <w:t xml:space="preserve">la présence de </w:t>
      </w:r>
      <w:r w:rsidR="00823297" w:rsidRPr="003A5CA3">
        <w:rPr>
          <w:rFonts w:asciiTheme="minorHAnsi" w:hAnsiTheme="minorHAnsi" w:cs="Arial"/>
          <w:sz w:val="24"/>
          <w:szCs w:val="24"/>
          <w:highlight w:val="green"/>
        </w:rPr>
        <w:t>certaines</w:t>
      </w:r>
      <w:r w:rsidR="00823297" w:rsidRPr="003A5CA3">
        <w:rPr>
          <w:rFonts w:asciiTheme="minorHAnsi" w:hAnsiTheme="minorHAnsi" w:cs="Arial"/>
          <w:sz w:val="24"/>
          <w:szCs w:val="24"/>
        </w:rPr>
        <w:t xml:space="preserve"> conditions</w:t>
      </w:r>
      <w:r w:rsidR="003D32BE" w:rsidRPr="003A5CA3">
        <w:rPr>
          <w:rFonts w:asciiTheme="minorHAnsi" w:hAnsiTheme="minorHAnsi" w:cs="Arial"/>
          <w:sz w:val="24"/>
          <w:szCs w:val="24"/>
        </w:rPr>
        <w:t xml:space="preserve"> relationnelles, collaboratives et contextuelles</w:t>
      </w:r>
      <w:r w:rsidR="00B705FF" w:rsidRPr="003A5CA3">
        <w:rPr>
          <w:rFonts w:asciiTheme="minorHAnsi" w:hAnsiTheme="minorHAnsi" w:cs="Arial"/>
          <w:sz w:val="24"/>
          <w:szCs w:val="24"/>
        </w:rPr>
        <w:t xml:space="preserve">. Les mesures de soutien à </w:t>
      </w:r>
      <w:r w:rsidR="00B705FF" w:rsidRPr="003A5CA3">
        <w:rPr>
          <w:rFonts w:asciiTheme="minorHAnsi" w:hAnsiTheme="minorHAnsi" w:cs="Arial"/>
          <w:i/>
          <w:sz w:val="24"/>
          <w:szCs w:val="24"/>
        </w:rPr>
        <w:t xml:space="preserve">l’équilibre </w:t>
      </w:r>
      <w:r w:rsidR="0043001C" w:rsidRPr="003A5CA3">
        <w:rPr>
          <w:rFonts w:asciiTheme="minorHAnsi" w:hAnsiTheme="minorHAnsi" w:cs="Arial"/>
          <w:i/>
          <w:sz w:val="24"/>
          <w:szCs w:val="24"/>
        </w:rPr>
        <w:t>environnemental</w:t>
      </w:r>
      <w:r w:rsidR="00B705FF" w:rsidRPr="003A5CA3">
        <w:rPr>
          <w:rFonts w:asciiTheme="minorHAnsi" w:hAnsiTheme="minorHAnsi" w:cs="Arial"/>
          <w:sz w:val="24"/>
          <w:szCs w:val="24"/>
        </w:rPr>
        <w:t xml:space="preserve"> </w:t>
      </w:r>
      <w:r w:rsidR="00EC0A63" w:rsidRPr="003A5CA3">
        <w:rPr>
          <w:rFonts w:asciiTheme="minorHAnsi" w:hAnsiTheme="minorHAnsi" w:cs="Arial"/>
          <w:sz w:val="24"/>
          <w:szCs w:val="24"/>
        </w:rPr>
        <w:t>fournies</w:t>
      </w:r>
      <w:r w:rsidR="00E620A1" w:rsidRPr="003A5CA3">
        <w:rPr>
          <w:rFonts w:asciiTheme="minorHAnsi" w:hAnsiTheme="minorHAnsi" w:cs="Arial"/>
          <w:sz w:val="24"/>
          <w:szCs w:val="24"/>
        </w:rPr>
        <w:t xml:space="preserve"> par</w:t>
      </w:r>
      <w:r w:rsidR="003D32BE" w:rsidRPr="003A5CA3">
        <w:rPr>
          <w:rFonts w:asciiTheme="minorHAnsi" w:hAnsiTheme="minorHAnsi" w:cs="Arial"/>
          <w:sz w:val="24"/>
          <w:szCs w:val="24"/>
        </w:rPr>
        <w:t xml:space="preserve"> l’accompagnant</w:t>
      </w:r>
      <w:r w:rsidR="0089596D" w:rsidRPr="003A5CA3">
        <w:rPr>
          <w:rFonts w:asciiTheme="minorHAnsi" w:hAnsiTheme="minorHAnsi" w:cs="Arial"/>
          <w:sz w:val="24"/>
          <w:szCs w:val="24"/>
        </w:rPr>
        <w:t xml:space="preserve"> servent justement à </w:t>
      </w:r>
      <w:r w:rsidR="003B4DAC" w:rsidRPr="003A5CA3">
        <w:rPr>
          <w:rFonts w:asciiTheme="minorHAnsi" w:hAnsiTheme="minorHAnsi" w:cs="Arial"/>
          <w:sz w:val="24"/>
          <w:szCs w:val="24"/>
          <w:highlight w:val="green"/>
        </w:rPr>
        <w:t>maintenir</w:t>
      </w:r>
      <w:r w:rsidR="003B4DAC" w:rsidRPr="003A5CA3">
        <w:rPr>
          <w:rFonts w:asciiTheme="minorHAnsi" w:hAnsiTheme="minorHAnsi" w:cs="Arial"/>
          <w:sz w:val="24"/>
          <w:szCs w:val="24"/>
        </w:rPr>
        <w:t xml:space="preserve"> </w:t>
      </w:r>
      <w:r w:rsidR="0089596D" w:rsidRPr="003A5CA3">
        <w:rPr>
          <w:rFonts w:asciiTheme="minorHAnsi" w:hAnsiTheme="minorHAnsi" w:cs="Arial"/>
          <w:sz w:val="24"/>
          <w:szCs w:val="24"/>
        </w:rPr>
        <w:t xml:space="preserve">cette qualité d’environnement </w:t>
      </w:r>
      <w:r w:rsidR="003B4DAC" w:rsidRPr="003A5CA3">
        <w:rPr>
          <w:rFonts w:asciiTheme="minorHAnsi" w:hAnsiTheme="minorHAnsi" w:cs="Arial"/>
          <w:sz w:val="24"/>
          <w:szCs w:val="24"/>
          <w:highlight w:val="green"/>
        </w:rPr>
        <w:t>dans</w:t>
      </w:r>
      <w:r w:rsidR="003B4DAC" w:rsidRPr="003A5CA3">
        <w:rPr>
          <w:rFonts w:asciiTheme="minorHAnsi" w:hAnsiTheme="minorHAnsi" w:cs="Arial"/>
          <w:sz w:val="24"/>
          <w:szCs w:val="24"/>
        </w:rPr>
        <w:t xml:space="preserve"> </w:t>
      </w:r>
      <w:r w:rsidR="00EC0A63" w:rsidRPr="003A5CA3">
        <w:rPr>
          <w:rFonts w:asciiTheme="minorHAnsi" w:hAnsiTheme="minorHAnsi" w:cs="Arial"/>
          <w:sz w:val="24"/>
          <w:szCs w:val="24"/>
        </w:rPr>
        <w:t xml:space="preserve">la communauté d’apprentissage et </w:t>
      </w:r>
      <w:r w:rsidR="003B4DAC" w:rsidRPr="003A5CA3">
        <w:rPr>
          <w:rFonts w:asciiTheme="minorHAnsi" w:hAnsiTheme="minorHAnsi" w:cs="Arial"/>
          <w:sz w:val="24"/>
          <w:szCs w:val="24"/>
          <w:highlight w:val="green"/>
        </w:rPr>
        <w:t>ces mesures</w:t>
      </w:r>
      <w:r w:rsidR="003B4DAC" w:rsidRPr="003A5CA3">
        <w:rPr>
          <w:rFonts w:asciiTheme="minorHAnsi" w:hAnsiTheme="minorHAnsi" w:cs="Arial"/>
          <w:sz w:val="24"/>
          <w:szCs w:val="24"/>
        </w:rPr>
        <w:t xml:space="preserve"> </w:t>
      </w:r>
      <w:r w:rsidR="00A17920" w:rsidRPr="003A5CA3">
        <w:rPr>
          <w:rFonts w:asciiTheme="minorHAnsi" w:hAnsiTheme="minorHAnsi" w:cs="Arial"/>
          <w:sz w:val="24"/>
          <w:szCs w:val="24"/>
        </w:rPr>
        <w:t xml:space="preserve">sont établies dès le départ </w:t>
      </w:r>
      <w:r w:rsidR="003B4DAC" w:rsidRPr="003A5CA3">
        <w:rPr>
          <w:rFonts w:asciiTheme="minorHAnsi" w:hAnsiTheme="minorHAnsi" w:cs="Arial"/>
          <w:sz w:val="24"/>
          <w:szCs w:val="24"/>
          <w:highlight w:val="green"/>
        </w:rPr>
        <w:t>du groupe</w:t>
      </w:r>
      <w:r w:rsidR="00A17920" w:rsidRPr="003A5CA3">
        <w:rPr>
          <w:rFonts w:asciiTheme="minorHAnsi" w:hAnsiTheme="minorHAnsi" w:cs="Arial"/>
          <w:sz w:val="24"/>
          <w:szCs w:val="24"/>
        </w:rPr>
        <w:t xml:space="preserve"> soit durant </w:t>
      </w:r>
      <w:r w:rsidR="00A17920" w:rsidRPr="003A5CA3">
        <w:rPr>
          <w:rFonts w:asciiTheme="minorHAnsi" w:hAnsiTheme="minorHAnsi" w:cs="Arial"/>
          <w:i/>
          <w:sz w:val="24"/>
          <w:szCs w:val="24"/>
        </w:rPr>
        <w:t>l’entente</w:t>
      </w:r>
      <w:r w:rsidR="003B4DAC" w:rsidRPr="003A5CA3">
        <w:rPr>
          <w:rFonts w:asciiTheme="minorHAnsi" w:hAnsiTheme="minorHAnsi" w:cs="Arial"/>
          <w:sz w:val="24"/>
          <w:szCs w:val="24"/>
        </w:rPr>
        <w:t xml:space="preserve"> </w:t>
      </w:r>
      <w:r w:rsidR="003B4DAC" w:rsidRPr="003A5CA3">
        <w:rPr>
          <w:rFonts w:asciiTheme="minorHAnsi" w:hAnsiTheme="minorHAnsi" w:cs="Arial"/>
          <w:sz w:val="24"/>
          <w:szCs w:val="24"/>
          <w:highlight w:val="green"/>
        </w:rPr>
        <w:t>et</w:t>
      </w:r>
      <w:r w:rsidRPr="003A5CA3">
        <w:rPr>
          <w:rFonts w:asciiTheme="minorHAnsi" w:hAnsiTheme="minorHAnsi" w:cs="Arial"/>
          <w:sz w:val="24"/>
          <w:szCs w:val="24"/>
          <w:highlight w:val="green"/>
        </w:rPr>
        <w:t xml:space="preserve"> s</w:t>
      </w:r>
      <w:r w:rsidR="003B4DAC" w:rsidRPr="003A5CA3">
        <w:rPr>
          <w:rFonts w:asciiTheme="minorHAnsi" w:hAnsiTheme="minorHAnsi" w:cs="Arial"/>
          <w:sz w:val="24"/>
          <w:szCs w:val="24"/>
          <w:highlight w:val="green"/>
        </w:rPr>
        <w:t>ont maintenues</w:t>
      </w:r>
      <w:r w:rsidRPr="003A5CA3">
        <w:rPr>
          <w:rFonts w:asciiTheme="minorHAnsi" w:hAnsiTheme="minorHAnsi" w:cs="Arial"/>
          <w:sz w:val="24"/>
          <w:szCs w:val="24"/>
        </w:rPr>
        <w:t xml:space="preserve"> </w:t>
      </w:r>
      <w:r w:rsidR="006A5DB0" w:rsidRPr="003A5CA3">
        <w:rPr>
          <w:rFonts w:asciiTheme="minorHAnsi" w:hAnsiTheme="minorHAnsi" w:cs="Arial"/>
          <w:sz w:val="24"/>
          <w:szCs w:val="24"/>
        </w:rPr>
        <w:t>durant toute</w:t>
      </w:r>
      <w:r w:rsidRPr="003A5CA3">
        <w:rPr>
          <w:rFonts w:asciiTheme="minorHAnsi" w:hAnsiTheme="minorHAnsi" w:cs="Arial"/>
          <w:sz w:val="24"/>
          <w:szCs w:val="24"/>
        </w:rPr>
        <w:t xml:space="preserve"> la durée de vie du groupe</w:t>
      </w:r>
      <w:r w:rsidR="00A17920" w:rsidRPr="003A5CA3">
        <w:rPr>
          <w:rFonts w:asciiTheme="minorHAnsi" w:hAnsiTheme="minorHAnsi" w:cs="Arial"/>
          <w:i/>
          <w:sz w:val="24"/>
          <w:szCs w:val="24"/>
        </w:rPr>
        <w:t>.</w:t>
      </w:r>
      <w:r w:rsidR="00A17920" w:rsidRPr="003A5CA3">
        <w:rPr>
          <w:rFonts w:asciiTheme="minorHAnsi" w:hAnsiTheme="minorHAnsi" w:cs="Arial"/>
          <w:sz w:val="24"/>
          <w:szCs w:val="24"/>
        </w:rPr>
        <w:t xml:space="preserve"> </w:t>
      </w:r>
      <w:r w:rsidR="00DE7186" w:rsidRPr="003A5CA3">
        <w:rPr>
          <w:rFonts w:asciiTheme="minorHAnsi" w:hAnsiTheme="minorHAnsi" w:cs="Arial"/>
          <w:sz w:val="24"/>
          <w:szCs w:val="24"/>
          <w:highlight w:val="green"/>
        </w:rPr>
        <w:t xml:space="preserve">Ce soutien à </w:t>
      </w:r>
      <w:r w:rsidR="00DE7186" w:rsidRPr="003A5CA3">
        <w:rPr>
          <w:rFonts w:asciiTheme="minorHAnsi" w:hAnsiTheme="minorHAnsi" w:cs="Arial"/>
          <w:i/>
          <w:sz w:val="24"/>
          <w:szCs w:val="24"/>
          <w:highlight w:val="green"/>
        </w:rPr>
        <w:t>l’équilibre environnemental</w:t>
      </w:r>
      <w:r w:rsidR="00DE7186" w:rsidRPr="003A5CA3">
        <w:rPr>
          <w:rFonts w:asciiTheme="minorHAnsi" w:hAnsiTheme="minorHAnsi" w:cs="Arial"/>
          <w:sz w:val="24"/>
          <w:szCs w:val="24"/>
          <w:highlight w:val="green"/>
        </w:rPr>
        <w:t xml:space="preserve"> </w:t>
      </w:r>
      <w:r w:rsidR="007241F1" w:rsidRPr="003A5CA3">
        <w:rPr>
          <w:rFonts w:asciiTheme="minorHAnsi" w:hAnsiTheme="minorHAnsi" w:cs="Arial"/>
          <w:sz w:val="24"/>
          <w:szCs w:val="24"/>
          <w:highlight w:val="green"/>
        </w:rPr>
        <w:t>sert à mettre</w:t>
      </w:r>
      <w:r w:rsidR="00DE7186" w:rsidRPr="003A5CA3">
        <w:rPr>
          <w:rFonts w:asciiTheme="minorHAnsi" w:hAnsiTheme="minorHAnsi" w:cs="Arial"/>
          <w:sz w:val="24"/>
          <w:szCs w:val="24"/>
          <w:highlight w:val="green"/>
        </w:rPr>
        <w:t xml:space="preserve"> en</w:t>
      </w:r>
      <w:r w:rsidR="002E1C5D" w:rsidRPr="003A5CA3">
        <w:rPr>
          <w:rFonts w:asciiTheme="minorHAnsi" w:hAnsiTheme="minorHAnsi" w:cs="Arial"/>
          <w:sz w:val="24"/>
          <w:szCs w:val="24"/>
          <w:highlight w:val="green"/>
        </w:rPr>
        <w:t xml:space="preserve"> place </w:t>
      </w:r>
      <w:r w:rsidR="00DE7186" w:rsidRPr="003A5CA3">
        <w:rPr>
          <w:rFonts w:asciiTheme="minorHAnsi" w:hAnsiTheme="minorHAnsi" w:cs="Arial"/>
          <w:sz w:val="24"/>
          <w:szCs w:val="24"/>
          <w:highlight w:val="green"/>
        </w:rPr>
        <w:t xml:space="preserve">un climat de respect, de leadership partagé </w:t>
      </w:r>
      <w:r w:rsidR="002E1C5D" w:rsidRPr="003A5CA3">
        <w:rPr>
          <w:rFonts w:asciiTheme="minorHAnsi" w:hAnsiTheme="minorHAnsi" w:cs="Arial"/>
          <w:sz w:val="24"/>
          <w:szCs w:val="24"/>
          <w:highlight w:val="green"/>
        </w:rPr>
        <w:t>et à créer un espace</w:t>
      </w:r>
      <w:r w:rsidR="00DE7186" w:rsidRPr="003A5CA3">
        <w:rPr>
          <w:rFonts w:asciiTheme="minorHAnsi" w:hAnsiTheme="minorHAnsi" w:cs="Arial"/>
          <w:sz w:val="24"/>
          <w:szCs w:val="24"/>
          <w:highlight w:val="green"/>
        </w:rPr>
        <w:t xml:space="preserve"> de partage entre </w:t>
      </w:r>
      <w:r w:rsidR="002E1C5D" w:rsidRPr="003A5CA3">
        <w:rPr>
          <w:rFonts w:asciiTheme="minorHAnsi" w:hAnsiTheme="minorHAnsi" w:cs="Arial"/>
          <w:sz w:val="24"/>
          <w:szCs w:val="24"/>
          <w:highlight w:val="green"/>
        </w:rPr>
        <w:t xml:space="preserve">les </w:t>
      </w:r>
      <w:r w:rsidR="00DE7186" w:rsidRPr="003A5CA3">
        <w:rPr>
          <w:rFonts w:asciiTheme="minorHAnsi" w:hAnsiTheme="minorHAnsi" w:cs="Arial"/>
          <w:sz w:val="24"/>
          <w:szCs w:val="24"/>
          <w:highlight w:val="green"/>
        </w:rPr>
        <w:t>collègues</w:t>
      </w:r>
      <w:r w:rsidR="002E1C5D" w:rsidRPr="003A5CA3">
        <w:rPr>
          <w:rFonts w:asciiTheme="minorHAnsi" w:hAnsiTheme="minorHAnsi" w:cs="Arial"/>
          <w:sz w:val="24"/>
          <w:szCs w:val="24"/>
          <w:highlight w:val="green"/>
        </w:rPr>
        <w:t xml:space="preserve"> (Dionne, 2003)</w:t>
      </w:r>
      <w:r w:rsidR="00DE7186" w:rsidRPr="003A5CA3">
        <w:rPr>
          <w:rFonts w:asciiTheme="minorHAnsi" w:hAnsiTheme="minorHAnsi" w:cs="Arial"/>
          <w:sz w:val="24"/>
          <w:szCs w:val="24"/>
          <w:highlight w:val="green"/>
        </w:rPr>
        <w:t>.</w:t>
      </w:r>
      <w:r w:rsidR="00DE7186" w:rsidRPr="003A5CA3">
        <w:rPr>
          <w:rFonts w:asciiTheme="minorHAnsi" w:hAnsiTheme="minorHAnsi" w:cs="Arial"/>
          <w:sz w:val="24"/>
          <w:szCs w:val="24"/>
        </w:rPr>
        <w:t xml:space="preserve"> </w:t>
      </w:r>
      <w:r w:rsidR="00761066" w:rsidRPr="003A5CA3">
        <w:rPr>
          <w:rFonts w:asciiTheme="minorHAnsi" w:hAnsiTheme="minorHAnsi" w:cs="Arial"/>
          <w:sz w:val="24"/>
          <w:szCs w:val="24"/>
        </w:rPr>
        <w:t xml:space="preserve">Dans l’étude réalisée, le soutien </w:t>
      </w:r>
      <w:r w:rsidR="00B705FF" w:rsidRPr="003A5CA3">
        <w:rPr>
          <w:rFonts w:asciiTheme="minorHAnsi" w:hAnsiTheme="minorHAnsi" w:cs="Arial"/>
          <w:sz w:val="24"/>
          <w:szCs w:val="24"/>
        </w:rPr>
        <w:t xml:space="preserve">à </w:t>
      </w:r>
      <w:r w:rsidR="00B705FF" w:rsidRPr="003A5CA3">
        <w:rPr>
          <w:rFonts w:asciiTheme="minorHAnsi" w:hAnsiTheme="minorHAnsi" w:cs="Arial"/>
          <w:i/>
          <w:sz w:val="24"/>
          <w:szCs w:val="24"/>
        </w:rPr>
        <w:t xml:space="preserve">l’équilibre </w:t>
      </w:r>
      <w:r w:rsidR="0043001C" w:rsidRPr="003A5CA3">
        <w:rPr>
          <w:rFonts w:asciiTheme="minorHAnsi" w:hAnsiTheme="minorHAnsi" w:cs="Arial"/>
          <w:i/>
          <w:sz w:val="24"/>
          <w:szCs w:val="24"/>
        </w:rPr>
        <w:t>environnemental</w:t>
      </w:r>
      <w:r w:rsidR="00761066" w:rsidRPr="003A5CA3">
        <w:rPr>
          <w:rFonts w:asciiTheme="minorHAnsi" w:hAnsiTheme="minorHAnsi" w:cs="Arial"/>
          <w:sz w:val="24"/>
          <w:szCs w:val="24"/>
        </w:rPr>
        <w:t xml:space="preserve"> de la communauté d’apprentissage se </w:t>
      </w:r>
      <w:r w:rsidR="00761066" w:rsidRPr="003A5CA3">
        <w:rPr>
          <w:rFonts w:asciiTheme="minorHAnsi" w:hAnsiTheme="minorHAnsi" w:cs="Arial"/>
          <w:sz w:val="24"/>
          <w:szCs w:val="24"/>
        </w:rPr>
        <w:lastRenderedPageBreak/>
        <w:t xml:space="preserve">manifeste </w:t>
      </w:r>
      <w:r w:rsidR="008D52DE" w:rsidRPr="003A5CA3">
        <w:rPr>
          <w:rFonts w:asciiTheme="minorHAnsi" w:hAnsiTheme="minorHAnsi" w:cs="Arial"/>
          <w:sz w:val="24"/>
          <w:szCs w:val="24"/>
        </w:rPr>
        <w:t>selon</w:t>
      </w:r>
      <w:r w:rsidR="00280A95" w:rsidRPr="003A5CA3">
        <w:rPr>
          <w:rFonts w:asciiTheme="minorHAnsi" w:hAnsiTheme="minorHAnsi" w:cs="Arial"/>
          <w:sz w:val="24"/>
          <w:szCs w:val="24"/>
        </w:rPr>
        <w:t xml:space="preserve"> </w:t>
      </w:r>
      <w:r w:rsidR="008D52DE" w:rsidRPr="003A5CA3">
        <w:rPr>
          <w:rFonts w:asciiTheme="minorHAnsi" w:hAnsiTheme="minorHAnsi" w:cs="Arial"/>
          <w:sz w:val="24"/>
          <w:szCs w:val="24"/>
        </w:rPr>
        <w:t>quatre</w:t>
      </w:r>
      <w:r w:rsidR="00280A95" w:rsidRPr="003A5CA3">
        <w:rPr>
          <w:rFonts w:asciiTheme="minorHAnsi" w:hAnsiTheme="minorHAnsi" w:cs="Arial"/>
          <w:sz w:val="24"/>
          <w:szCs w:val="24"/>
        </w:rPr>
        <w:t xml:space="preserve"> composantes:</w:t>
      </w:r>
      <w:r w:rsidR="008D52DE" w:rsidRPr="003A5CA3">
        <w:rPr>
          <w:rFonts w:asciiTheme="minorHAnsi" w:hAnsiTheme="minorHAnsi" w:cs="Arial"/>
          <w:sz w:val="24"/>
          <w:szCs w:val="24"/>
        </w:rPr>
        <w:t xml:space="preserve"> le soutien relationnel, le soutien collaboratif</w:t>
      </w:r>
      <w:r w:rsidR="006A5DB0" w:rsidRPr="003A5CA3">
        <w:rPr>
          <w:rFonts w:asciiTheme="minorHAnsi" w:hAnsiTheme="minorHAnsi" w:cs="Arial"/>
          <w:sz w:val="24"/>
          <w:szCs w:val="24"/>
        </w:rPr>
        <w:t xml:space="preserve"> (Lafortune, 2008), le soutien épistémologique (Lafortune, 2008 ; </w:t>
      </w:r>
      <w:r w:rsidR="00D54D0E" w:rsidRPr="003A5CA3">
        <w:rPr>
          <w:rFonts w:asciiTheme="minorHAnsi" w:hAnsiTheme="minorHAnsi" w:cs="Arial"/>
          <w:sz w:val="24"/>
          <w:szCs w:val="24"/>
        </w:rPr>
        <w:t>Lafortune &amp;</w:t>
      </w:r>
      <w:r w:rsidR="00D8587C" w:rsidRPr="003A5CA3">
        <w:rPr>
          <w:rFonts w:asciiTheme="minorHAnsi" w:hAnsiTheme="minorHAnsi" w:cs="Arial"/>
          <w:sz w:val="24"/>
          <w:szCs w:val="24"/>
        </w:rPr>
        <w:t xml:space="preserve"> Deaudelin, 2001) </w:t>
      </w:r>
      <w:r w:rsidR="00761066" w:rsidRPr="003A5CA3">
        <w:rPr>
          <w:rFonts w:asciiTheme="minorHAnsi" w:hAnsiTheme="minorHAnsi" w:cs="Arial"/>
          <w:sz w:val="24"/>
          <w:szCs w:val="24"/>
        </w:rPr>
        <w:t xml:space="preserve">et le soutien au contexte </w:t>
      </w:r>
      <w:r w:rsidR="002E1C5D" w:rsidRPr="003A5CA3">
        <w:rPr>
          <w:rFonts w:asciiTheme="minorHAnsi" w:hAnsiTheme="minorHAnsi" w:cs="Arial"/>
          <w:sz w:val="24"/>
          <w:szCs w:val="24"/>
          <w:highlight w:val="green"/>
        </w:rPr>
        <w:t>global</w:t>
      </w:r>
      <w:r w:rsidR="002E1C5D" w:rsidRPr="003A5CA3">
        <w:rPr>
          <w:rFonts w:asciiTheme="minorHAnsi" w:hAnsiTheme="minorHAnsi" w:cs="Arial"/>
          <w:sz w:val="24"/>
          <w:szCs w:val="24"/>
        </w:rPr>
        <w:t xml:space="preserve"> </w:t>
      </w:r>
      <w:r w:rsidR="00761066" w:rsidRPr="003A5CA3">
        <w:rPr>
          <w:rFonts w:asciiTheme="minorHAnsi" w:hAnsiTheme="minorHAnsi" w:cs="Arial"/>
          <w:sz w:val="24"/>
          <w:szCs w:val="24"/>
        </w:rPr>
        <w:t>d’investigation</w:t>
      </w:r>
      <w:r w:rsidR="003B4DAC" w:rsidRPr="003A5CA3">
        <w:rPr>
          <w:rFonts w:asciiTheme="minorHAnsi" w:hAnsiTheme="minorHAnsi" w:cs="Arial"/>
          <w:sz w:val="24"/>
          <w:szCs w:val="24"/>
        </w:rPr>
        <w:t xml:space="preserve"> </w:t>
      </w:r>
      <w:r w:rsidR="003B4DAC" w:rsidRPr="003A5CA3">
        <w:rPr>
          <w:rFonts w:asciiTheme="minorHAnsi" w:hAnsiTheme="minorHAnsi" w:cs="Arial"/>
          <w:sz w:val="24"/>
          <w:szCs w:val="24"/>
          <w:highlight w:val="green"/>
        </w:rPr>
        <w:t>(Nelson &amp; Slavit, 2008)</w:t>
      </w:r>
      <w:r w:rsidR="00761066" w:rsidRPr="003A5CA3">
        <w:rPr>
          <w:rFonts w:asciiTheme="minorHAnsi" w:hAnsiTheme="minorHAnsi" w:cs="Arial"/>
          <w:sz w:val="24"/>
          <w:szCs w:val="24"/>
          <w:highlight w:val="green"/>
        </w:rPr>
        <w:t>.</w:t>
      </w:r>
    </w:p>
    <w:p w14:paraId="7E5D393E" w14:textId="2341BC6D" w:rsidR="001F1F63" w:rsidRPr="003A5CA3" w:rsidRDefault="0065010F" w:rsidP="003A5CA3">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 xml:space="preserve">Pour </w:t>
      </w:r>
      <w:r w:rsidR="007241F1" w:rsidRPr="003A5CA3">
        <w:rPr>
          <w:rFonts w:asciiTheme="minorHAnsi" w:hAnsiTheme="minorHAnsi" w:cs="Arial"/>
          <w:sz w:val="24"/>
          <w:szCs w:val="24"/>
        </w:rPr>
        <w:t>assurer</w:t>
      </w:r>
      <w:r w:rsidRPr="003A5CA3">
        <w:rPr>
          <w:rFonts w:asciiTheme="minorHAnsi" w:hAnsiTheme="minorHAnsi" w:cs="Arial"/>
          <w:sz w:val="24"/>
          <w:szCs w:val="24"/>
        </w:rPr>
        <w:t xml:space="preserve"> </w:t>
      </w:r>
      <w:r w:rsidRPr="003A5CA3">
        <w:rPr>
          <w:rFonts w:asciiTheme="minorHAnsi" w:hAnsiTheme="minorHAnsi" w:cs="Arial"/>
          <w:i/>
          <w:sz w:val="24"/>
          <w:szCs w:val="24"/>
        </w:rPr>
        <w:t xml:space="preserve">l’équilibre </w:t>
      </w:r>
      <w:r w:rsidR="002964CC" w:rsidRPr="003A5CA3">
        <w:rPr>
          <w:rFonts w:asciiTheme="minorHAnsi" w:hAnsiTheme="minorHAnsi" w:cs="Arial"/>
          <w:i/>
          <w:sz w:val="24"/>
          <w:szCs w:val="24"/>
        </w:rPr>
        <w:t>environnemental</w:t>
      </w:r>
      <w:r w:rsidRPr="003A5CA3">
        <w:rPr>
          <w:rFonts w:asciiTheme="minorHAnsi" w:hAnsiTheme="minorHAnsi" w:cs="Arial"/>
          <w:sz w:val="24"/>
          <w:szCs w:val="24"/>
        </w:rPr>
        <w:t xml:space="preserve"> dans la communauté d’apprentissage, la dynamique relationnelle, telle que mise en évidence dans les résultats, </w:t>
      </w:r>
      <w:r w:rsidR="007241F1" w:rsidRPr="003A5CA3">
        <w:rPr>
          <w:rFonts w:asciiTheme="minorHAnsi" w:hAnsiTheme="minorHAnsi" w:cs="Arial"/>
          <w:sz w:val="24"/>
          <w:szCs w:val="24"/>
        </w:rPr>
        <w:t>doit satisfaire</w:t>
      </w:r>
      <w:r w:rsidR="00532D50" w:rsidRPr="003A5CA3">
        <w:rPr>
          <w:rFonts w:asciiTheme="minorHAnsi" w:hAnsiTheme="minorHAnsi" w:cs="Arial"/>
          <w:sz w:val="24"/>
          <w:szCs w:val="24"/>
        </w:rPr>
        <w:t xml:space="preserve"> la dimension affective</w:t>
      </w:r>
      <w:r w:rsidR="003377AF" w:rsidRPr="003A5CA3">
        <w:rPr>
          <w:rFonts w:asciiTheme="minorHAnsi" w:hAnsiTheme="minorHAnsi" w:cs="Arial"/>
          <w:sz w:val="24"/>
          <w:szCs w:val="24"/>
        </w:rPr>
        <w:t xml:space="preserve">, </w:t>
      </w:r>
      <w:r w:rsidR="003D32BE" w:rsidRPr="003A5CA3">
        <w:rPr>
          <w:rFonts w:asciiTheme="minorHAnsi" w:hAnsiTheme="minorHAnsi" w:cs="Arial"/>
          <w:sz w:val="24"/>
          <w:szCs w:val="24"/>
        </w:rPr>
        <w:t>dimension</w:t>
      </w:r>
      <w:r w:rsidR="006A1453" w:rsidRPr="003A5CA3">
        <w:rPr>
          <w:rFonts w:asciiTheme="minorHAnsi" w:hAnsiTheme="minorHAnsi" w:cs="Arial"/>
          <w:sz w:val="24"/>
          <w:szCs w:val="24"/>
        </w:rPr>
        <w:t xml:space="preserve"> </w:t>
      </w:r>
      <w:r w:rsidRPr="003A5CA3">
        <w:rPr>
          <w:rFonts w:asciiTheme="minorHAnsi" w:hAnsiTheme="minorHAnsi" w:cs="Arial"/>
          <w:sz w:val="24"/>
          <w:szCs w:val="24"/>
        </w:rPr>
        <w:t xml:space="preserve">soulevée </w:t>
      </w:r>
      <w:r w:rsidR="00E6411F" w:rsidRPr="003A5CA3">
        <w:rPr>
          <w:rFonts w:asciiTheme="minorHAnsi" w:hAnsiTheme="minorHAnsi" w:cs="Arial"/>
          <w:sz w:val="24"/>
          <w:szCs w:val="24"/>
          <w:highlight w:val="green"/>
        </w:rPr>
        <w:t xml:space="preserve">principalement </w:t>
      </w:r>
      <w:r w:rsidR="006A1453" w:rsidRPr="003A5CA3">
        <w:rPr>
          <w:rFonts w:asciiTheme="minorHAnsi" w:hAnsiTheme="minorHAnsi" w:cs="Arial"/>
          <w:sz w:val="24"/>
          <w:szCs w:val="24"/>
          <w:highlight w:val="green"/>
        </w:rPr>
        <w:t>dans</w:t>
      </w:r>
      <w:r w:rsidR="00EF2263" w:rsidRPr="003A5CA3">
        <w:rPr>
          <w:rFonts w:asciiTheme="minorHAnsi" w:hAnsiTheme="minorHAnsi" w:cs="Arial"/>
          <w:sz w:val="24"/>
          <w:szCs w:val="24"/>
          <w:highlight w:val="green"/>
        </w:rPr>
        <w:t xml:space="preserve"> les travaux</w:t>
      </w:r>
      <w:r w:rsidR="00E6411F" w:rsidRPr="003A5CA3">
        <w:rPr>
          <w:rFonts w:asciiTheme="minorHAnsi" w:hAnsiTheme="minorHAnsi" w:cs="Arial"/>
          <w:sz w:val="24"/>
          <w:szCs w:val="24"/>
          <w:highlight w:val="green"/>
        </w:rPr>
        <w:t xml:space="preserve"> de</w:t>
      </w:r>
      <w:r w:rsidR="00EF2263" w:rsidRPr="003A5CA3">
        <w:rPr>
          <w:rFonts w:asciiTheme="minorHAnsi" w:hAnsiTheme="minorHAnsi" w:cs="Arial"/>
          <w:sz w:val="24"/>
          <w:szCs w:val="24"/>
          <w:highlight w:val="green"/>
        </w:rPr>
        <w:t xml:space="preserve"> Boutinet (1990, 2009)</w:t>
      </w:r>
      <w:r w:rsidR="00292835">
        <w:rPr>
          <w:rFonts w:asciiTheme="minorHAnsi" w:hAnsiTheme="minorHAnsi" w:cs="Arial"/>
          <w:sz w:val="24"/>
          <w:szCs w:val="24"/>
          <w:highlight w:val="green"/>
        </w:rPr>
        <w:t xml:space="preserve"> mais aussi de Schussler (2003</w:t>
      </w:r>
      <w:r w:rsidR="00E6411F" w:rsidRPr="003A5CA3">
        <w:rPr>
          <w:rFonts w:asciiTheme="minorHAnsi" w:hAnsiTheme="minorHAnsi" w:cs="Arial"/>
          <w:sz w:val="24"/>
          <w:szCs w:val="24"/>
          <w:highlight w:val="green"/>
        </w:rPr>
        <w:t xml:space="preserve">) et de </w:t>
      </w:r>
      <w:r w:rsidR="00AE7962" w:rsidRPr="003A5CA3">
        <w:rPr>
          <w:rFonts w:asciiTheme="minorHAnsi" w:hAnsiTheme="minorHAnsi" w:cs="Arial"/>
          <w:sz w:val="24"/>
          <w:szCs w:val="24"/>
          <w:highlight w:val="green"/>
        </w:rPr>
        <w:t>ceux</w:t>
      </w:r>
      <w:r w:rsidR="00AE7962" w:rsidRPr="003A5CA3">
        <w:rPr>
          <w:rFonts w:asciiTheme="minorHAnsi" w:hAnsiTheme="minorHAnsi" w:cs="Arial"/>
          <w:sz w:val="24"/>
          <w:szCs w:val="24"/>
        </w:rPr>
        <w:t xml:space="preserve"> </w:t>
      </w:r>
      <w:r w:rsidR="00EF2263" w:rsidRPr="003A5CA3">
        <w:rPr>
          <w:rFonts w:asciiTheme="minorHAnsi" w:hAnsiTheme="minorHAnsi" w:cs="Arial"/>
          <w:sz w:val="24"/>
          <w:szCs w:val="24"/>
        </w:rPr>
        <w:t xml:space="preserve">de Lafortune (2008), de Nelson et Slavit </w:t>
      </w:r>
      <w:r w:rsidR="00B25378" w:rsidRPr="003A5CA3">
        <w:rPr>
          <w:rFonts w:asciiTheme="minorHAnsi" w:hAnsiTheme="minorHAnsi" w:cs="Arial"/>
          <w:sz w:val="24"/>
          <w:szCs w:val="24"/>
        </w:rPr>
        <w:t xml:space="preserve">(2008) </w:t>
      </w:r>
      <w:r w:rsidR="00EF2263" w:rsidRPr="003A5CA3">
        <w:rPr>
          <w:rFonts w:asciiTheme="minorHAnsi" w:hAnsiTheme="minorHAnsi" w:cs="Arial"/>
          <w:sz w:val="24"/>
          <w:szCs w:val="24"/>
        </w:rPr>
        <w:t xml:space="preserve">et de Savoie-Zajc (2010). </w:t>
      </w:r>
      <w:r w:rsidR="00AE7962" w:rsidRPr="003A5CA3">
        <w:rPr>
          <w:rFonts w:asciiTheme="minorHAnsi" w:hAnsiTheme="minorHAnsi" w:cs="Arial"/>
          <w:sz w:val="24"/>
          <w:szCs w:val="24"/>
        </w:rPr>
        <w:t xml:space="preserve">Boutinet </w:t>
      </w:r>
      <w:r w:rsidR="00275F95" w:rsidRPr="003A5CA3">
        <w:rPr>
          <w:rFonts w:asciiTheme="minorHAnsi" w:hAnsiTheme="minorHAnsi" w:cs="Arial"/>
          <w:sz w:val="24"/>
          <w:szCs w:val="24"/>
        </w:rPr>
        <w:t>(200</w:t>
      </w:r>
      <w:r w:rsidR="00DE76D3" w:rsidRPr="003A5CA3">
        <w:rPr>
          <w:rFonts w:asciiTheme="minorHAnsi" w:hAnsiTheme="minorHAnsi" w:cs="Arial"/>
          <w:sz w:val="24"/>
          <w:szCs w:val="24"/>
        </w:rPr>
        <w:t>9</w:t>
      </w:r>
      <w:r w:rsidR="00275F95" w:rsidRPr="003A5CA3">
        <w:rPr>
          <w:rFonts w:asciiTheme="minorHAnsi" w:hAnsiTheme="minorHAnsi" w:cs="Arial"/>
          <w:sz w:val="24"/>
          <w:szCs w:val="24"/>
        </w:rPr>
        <w:t>)</w:t>
      </w:r>
      <w:r w:rsidR="00AE7962" w:rsidRPr="003A5CA3">
        <w:rPr>
          <w:rFonts w:asciiTheme="minorHAnsi" w:hAnsiTheme="minorHAnsi" w:cs="Arial"/>
          <w:sz w:val="24"/>
          <w:szCs w:val="24"/>
        </w:rPr>
        <w:t xml:space="preserve"> voyant dans la relation d’accompagnement </w:t>
      </w:r>
      <w:r w:rsidR="00030C53" w:rsidRPr="003A5CA3">
        <w:rPr>
          <w:rFonts w:asciiTheme="minorHAnsi" w:hAnsiTheme="minorHAnsi" w:cs="Arial"/>
          <w:sz w:val="24"/>
          <w:szCs w:val="24"/>
        </w:rPr>
        <w:t xml:space="preserve">la </w:t>
      </w:r>
      <w:r w:rsidR="00C10270" w:rsidRPr="003A5CA3">
        <w:rPr>
          <w:rFonts w:asciiTheme="minorHAnsi" w:hAnsiTheme="minorHAnsi" w:cs="Arial"/>
          <w:sz w:val="24"/>
          <w:szCs w:val="24"/>
        </w:rPr>
        <w:t>manifestation d’un</w:t>
      </w:r>
      <w:r w:rsidR="00A8152D" w:rsidRPr="003A5CA3">
        <w:rPr>
          <w:rFonts w:asciiTheme="minorHAnsi" w:hAnsiTheme="minorHAnsi" w:cs="Arial"/>
          <w:sz w:val="24"/>
          <w:szCs w:val="24"/>
        </w:rPr>
        <w:t xml:space="preserve"> soutien </w:t>
      </w:r>
      <w:r w:rsidR="006860B2" w:rsidRPr="003A5CA3">
        <w:rPr>
          <w:rFonts w:asciiTheme="minorHAnsi" w:hAnsiTheme="minorHAnsi" w:cs="Arial"/>
          <w:sz w:val="24"/>
          <w:szCs w:val="24"/>
        </w:rPr>
        <w:t>affectif</w:t>
      </w:r>
      <w:r w:rsidR="003377AF" w:rsidRPr="003A5CA3">
        <w:rPr>
          <w:rFonts w:asciiTheme="minorHAnsi" w:hAnsiTheme="minorHAnsi" w:cs="Arial"/>
          <w:sz w:val="24"/>
          <w:szCs w:val="24"/>
        </w:rPr>
        <w:t>,</w:t>
      </w:r>
      <w:r w:rsidR="00A8152D" w:rsidRPr="003A5CA3">
        <w:rPr>
          <w:rFonts w:asciiTheme="minorHAnsi" w:hAnsiTheme="minorHAnsi" w:cs="Arial"/>
          <w:sz w:val="24"/>
          <w:szCs w:val="24"/>
        </w:rPr>
        <w:t xml:space="preserve"> défend ce jeu d’humour dans la mise en distance de ce qui peut être difficile </w:t>
      </w:r>
      <w:r w:rsidR="00A7129B" w:rsidRPr="003A5CA3">
        <w:rPr>
          <w:rFonts w:asciiTheme="minorHAnsi" w:hAnsiTheme="minorHAnsi" w:cs="Arial"/>
          <w:sz w:val="24"/>
          <w:szCs w:val="24"/>
        </w:rPr>
        <w:t xml:space="preserve">à effectuer </w:t>
      </w:r>
      <w:r w:rsidR="00A266C0" w:rsidRPr="003A5CA3">
        <w:rPr>
          <w:rFonts w:asciiTheme="minorHAnsi" w:hAnsiTheme="minorHAnsi" w:cs="Arial"/>
          <w:sz w:val="24"/>
          <w:szCs w:val="24"/>
        </w:rPr>
        <w:t>pour un praticien de l’</w:t>
      </w:r>
      <w:r w:rsidR="00275F95" w:rsidRPr="003A5CA3">
        <w:rPr>
          <w:rFonts w:asciiTheme="minorHAnsi" w:hAnsiTheme="minorHAnsi" w:cs="Arial"/>
          <w:sz w:val="24"/>
          <w:szCs w:val="24"/>
        </w:rPr>
        <w:t>enseignement</w:t>
      </w:r>
      <w:r w:rsidR="00A8152D" w:rsidRPr="003A5CA3">
        <w:rPr>
          <w:rFonts w:asciiTheme="minorHAnsi" w:hAnsiTheme="minorHAnsi" w:cs="Arial"/>
          <w:sz w:val="24"/>
          <w:szCs w:val="24"/>
        </w:rPr>
        <w:t>. L</w:t>
      </w:r>
      <w:r w:rsidR="00532D50" w:rsidRPr="003A5CA3">
        <w:rPr>
          <w:rFonts w:asciiTheme="minorHAnsi" w:hAnsiTheme="minorHAnsi" w:cs="Arial"/>
          <w:sz w:val="24"/>
          <w:szCs w:val="24"/>
        </w:rPr>
        <w:t>’humour que l</w:t>
      </w:r>
      <w:r w:rsidR="007307D6" w:rsidRPr="003A5CA3">
        <w:rPr>
          <w:rFonts w:asciiTheme="minorHAnsi" w:hAnsiTheme="minorHAnsi" w:cs="Arial"/>
          <w:sz w:val="24"/>
          <w:szCs w:val="24"/>
        </w:rPr>
        <w:t>’accompagnant</w:t>
      </w:r>
      <w:r w:rsidR="00532D50" w:rsidRPr="003A5CA3">
        <w:rPr>
          <w:rFonts w:asciiTheme="minorHAnsi" w:hAnsiTheme="minorHAnsi" w:cs="Arial"/>
          <w:sz w:val="24"/>
          <w:szCs w:val="24"/>
        </w:rPr>
        <w:t xml:space="preserve"> </w:t>
      </w:r>
      <w:r w:rsidR="007307D6" w:rsidRPr="003A5CA3">
        <w:rPr>
          <w:rFonts w:asciiTheme="minorHAnsi" w:hAnsiTheme="minorHAnsi" w:cs="Arial"/>
          <w:sz w:val="24"/>
          <w:szCs w:val="24"/>
        </w:rPr>
        <w:t>manifeste</w:t>
      </w:r>
      <w:r w:rsidR="00F227D5" w:rsidRPr="003A5CA3">
        <w:rPr>
          <w:rFonts w:asciiTheme="minorHAnsi" w:hAnsiTheme="minorHAnsi" w:cs="Arial"/>
          <w:sz w:val="24"/>
          <w:szCs w:val="24"/>
        </w:rPr>
        <w:t xml:space="preserve"> lors des r</w:t>
      </w:r>
      <w:r w:rsidR="00280A95" w:rsidRPr="003A5CA3">
        <w:rPr>
          <w:rFonts w:asciiTheme="minorHAnsi" w:hAnsiTheme="minorHAnsi" w:cs="Arial"/>
          <w:sz w:val="24"/>
          <w:szCs w:val="24"/>
        </w:rPr>
        <w:t>éunions</w:t>
      </w:r>
      <w:r w:rsidR="00F227D5" w:rsidRPr="003A5CA3">
        <w:rPr>
          <w:rFonts w:asciiTheme="minorHAnsi" w:hAnsiTheme="minorHAnsi" w:cs="Arial"/>
          <w:sz w:val="24"/>
          <w:szCs w:val="24"/>
        </w:rPr>
        <w:t xml:space="preserve"> du</w:t>
      </w:r>
      <w:r w:rsidR="00532D50" w:rsidRPr="003A5CA3">
        <w:rPr>
          <w:rFonts w:asciiTheme="minorHAnsi" w:hAnsiTheme="minorHAnsi" w:cs="Arial"/>
          <w:sz w:val="24"/>
          <w:szCs w:val="24"/>
        </w:rPr>
        <w:t xml:space="preserve"> groupe </w:t>
      </w:r>
      <w:r w:rsidR="00A8152D" w:rsidRPr="003A5CA3">
        <w:rPr>
          <w:rFonts w:asciiTheme="minorHAnsi" w:hAnsiTheme="minorHAnsi" w:cs="Arial"/>
          <w:sz w:val="24"/>
          <w:szCs w:val="24"/>
        </w:rPr>
        <w:t>vise à</w:t>
      </w:r>
      <w:r w:rsidR="00670F2E" w:rsidRPr="003A5CA3">
        <w:rPr>
          <w:rFonts w:asciiTheme="minorHAnsi" w:hAnsiTheme="minorHAnsi" w:cs="Arial"/>
          <w:sz w:val="24"/>
          <w:szCs w:val="24"/>
        </w:rPr>
        <w:t xml:space="preserve"> détendre le climat</w:t>
      </w:r>
      <w:r w:rsidR="00EF3103" w:rsidRPr="003A5CA3">
        <w:rPr>
          <w:rFonts w:asciiTheme="minorHAnsi" w:hAnsiTheme="minorHAnsi" w:cs="Arial"/>
          <w:sz w:val="24"/>
          <w:szCs w:val="24"/>
        </w:rPr>
        <w:t>, en particulier</w:t>
      </w:r>
      <w:r w:rsidR="00A266C0" w:rsidRPr="003A5CA3">
        <w:rPr>
          <w:rFonts w:asciiTheme="minorHAnsi" w:hAnsiTheme="minorHAnsi" w:cs="Arial"/>
          <w:sz w:val="24"/>
          <w:szCs w:val="24"/>
        </w:rPr>
        <w:t xml:space="preserve"> lorsqu’on demande d’étaler </w:t>
      </w:r>
      <w:r w:rsidR="0099459D" w:rsidRPr="003A5CA3">
        <w:rPr>
          <w:rFonts w:asciiTheme="minorHAnsi" w:hAnsiTheme="minorHAnsi" w:cs="Arial"/>
          <w:sz w:val="24"/>
          <w:szCs w:val="24"/>
        </w:rPr>
        <w:t>aux vues de tous les participants,</w:t>
      </w:r>
      <w:r w:rsidR="002075DD" w:rsidRPr="003A5CA3">
        <w:rPr>
          <w:rFonts w:asciiTheme="minorHAnsi" w:hAnsiTheme="minorHAnsi" w:cs="Arial"/>
          <w:sz w:val="24"/>
          <w:szCs w:val="24"/>
        </w:rPr>
        <w:t xml:space="preserve"> </w:t>
      </w:r>
      <w:r w:rsidR="00A266C0" w:rsidRPr="003A5CA3">
        <w:rPr>
          <w:rFonts w:asciiTheme="minorHAnsi" w:hAnsiTheme="minorHAnsi" w:cs="Arial"/>
          <w:sz w:val="24"/>
          <w:szCs w:val="24"/>
        </w:rPr>
        <w:t>les contenus qui</w:t>
      </w:r>
      <w:r w:rsidR="00C10270" w:rsidRPr="003A5CA3">
        <w:rPr>
          <w:rFonts w:asciiTheme="minorHAnsi" w:hAnsiTheme="minorHAnsi" w:cs="Arial"/>
          <w:sz w:val="24"/>
          <w:szCs w:val="24"/>
        </w:rPr>
        <w:t xml:space="preserve"> </w:t>
      </w:r>
      <w:r w:rsidR="006860B2" w:rsidRPr="003A5CA3">
        <w:rPr>
          <w:rFonts w:asciiTheme="minorHAnsi" w:hAnsiTheme="minorHAnsi" w:cs="Arial"/>
          <w:sz w:val="24"/>
          <w:szCs w:val="24"/>
        </w:rPr>
        <w:t>peuvent s’avérer</w:t>
      </w:r>
      <w:r w:rsidR="00A266C0" w:rsidRPr="003A5CA3">
        <w:rPr>
          <w:rFonts w:asciiTheme="minorHAnsi" w:hAnsiTheme="minorHAnsi" w:cs="Arial"/>
          <w:sz w:val="24"/>
          <w:szCs w:val="24"/>
        </w:rPr>
        <w:t xml:space="preserve"> </w:t>
      </w:r>
      <w:r w:rsidR="00275F95" w:rsidRPr="003A5CA3">
        <w:rPr>
          <w:rFonts w:asciiTheme="minorHAnsi" w:hAnsiTheme="minorHAnsi" w:cs="Arial"/>
          <w:sz w:val="24"/>
          <w:szCs w:val="24"/>
        </w:rPr>
        <w:t>ardus</w:t>
      </w:r>
      <w:r w:rsidR="00A266C0" w:rsidRPr="003A5CA3">
        <w:rPr>
          <w:rFonts w:asciiTheme="minorHAnsi" w:hAnsiTheme="minorHAnsi" w:cs="Arial"/>
          <w:sz w:val="24"/>
          <w:szCs w:val="24"/>
        </w:rPr>
        <w:t xml:space="preserve"> à enseigner. C’est aussi</w:t>
      </w:r>
      <w:r w:rsidR="00532D50" w:rsidRPr="003A5CA3">
        <w:rPr>
          <w:rFonts w:asciiTheme="minorHAnsi" w:hAnsiTheme="minorHAnsi" w:cs="Arial"/>
          <w:sz w:val="24"/>
          <w:szCs w:val="24"/>
        </w:rPr>
        <w:t xml:space="preserve"> l’encouragement </w:t>
      </w:r>
      <w:r w:rsidR="00C10270" w:rsidRPr="003A5CA3">
        <w:rPr>
          <w:rFonts w:asciiTheme="minorHAnsi" w:hAnsiTheme="minorHAnsi" w:cs="Arial"/>
          <w:sz w:val="24"/>
          <w:szCs w:val="24"/>
        </w:rPr>
        <w:t>témoigné</w:t>
      </w:r>
      <w:r w:rsidR="00532D50" w:rsidRPr="003A5CA3">
        <w:rPr>
          <w:rFonts w:asciiTheme="minorHAnsi" w:hAnsiTheme="minorHAnsi" w:cs="Arial"/>
          <w:sz w:val="24"/>
          <w:szCs w:val="24"/>
        </w:rPr>
        <w:t xml:space="preserve"> en regard des initiatives </w:t>
      </w:r>
      <w:r w:rsidR="00720BF5" w:rsidRPr="003A5CA3">
        <w:rPr>
          <w:rFonts w:asciiTheme="minorHAnsi" w:hAnsiTheme="minorHAnsi" w:cs="Arial"/>
          <w:sz w:val="24"/>
          <w:szCs w:val="24"/>
        </w:rPr>
        <w:t xml:space="preserve">ou efforts </w:t>
      </w:r>
      <w:r w:rsidR="00E43BFD" w:rsidRPr="003A5CA3">
        <w:rPr>
          <w:rFonts w:asciiTheme="minorHAnsi" w:hAnsiTheme="minorHAnsi" w:cs="Arial"/>
          <w:sz w:val="24"/>
          <w:szCs w:val="24"/>
        </w:rPr>
        <w:t>déployé</w:t>
      </w:r>
      <w:r w:rsidR="00532D50" w:rsidRPr="003A5CA3">
        <w:rPr>
          <w:rFonts w:asciiTheme="minorHAnsi" w:hAnsiTheme="minorHAnsi" w:cs="Arial"/>
          <w:sz w:val="24"/>
          <w:szCs w:val="24"/>
        </w:rPr>
        <w:t>s par les participants</w:t>
      </w:r>
      <w:r w:rsidR="003377AF" w:rsidRPr="003A5CA3">
        <w:rPr>
          <w:rFonts w:asciiTheme="minorHAnsi" w:hAnsiTheme="minorHAnsi" w:cs="Arial"/>
          <w:sz w:val="24"/>
          <w:szCs w:val="24"/>
        </w:rPr>
        <w:t xml:space="preserve"> </w:t>
      </w:r>
      <w:r w:rsidR="007355CE" w:rsidRPr="003A5CA3">
        <w:rPr>
          <w:rFonts w:asciiTheme="minorHAnsi" w:hAnsiTheme="minorHAnsi" w:cs="Arial"/>
          <w:sz w:val="24"/>
          <w:szCs w:val="24"/>
        </w:rPr>
        <w:t xml:space="preserve">pour les </w:t>
      </w:r>
      <w:r w:rsidR="007307D6" w:rsidRPr="003A5CA3">
        <w:rPr>
          <w:rFonts w:asciiTheme="minorHAnsi" w:hAnsiTheme="minorHAnsi" w:cs="Arial"/>
          <w:sz w:val="24"/>
          <w:szCs w:val="24"/>
        </w:rPr>
        <w:t>tâches jugées plus</w:t>
      </w:r>
      <w:r w:rsidR="006860B2" w:rsidRPr="003A5CA3">
        <w:rPr>
          <w:rFonts w:asciiTheme="minorHAnsi" w:hAnsiTheme="minorHAnsi" w:cs="Arial"/>
          <w:sz w:val="24"/>
          <w:szCs w:val="24"/>
        </w:rPr>
        <w:t xml:space="preserve"> difficiles dans</w:t>
      </w:r>
      <w:r w:rsidR="00D91155" w:rsidRPr="003A5CA3">
        <w:rPr>
          <w:rFonts w:asciiTheme="minorHAnsi" w:hAnsiTheme="minorHAnsi" w:cs="Arial"/>
          <w:sz w:val="24"/>
          <w:szCs w:val="24"/>
        </w:rPr>
        <w:t xml:space="preserve"> leur enseignement. Il </w:t>
      </w:r>
      <w:r w:rsidR="00A7129B" w:rsidRPr="003A5CA3">
        <w:rPr>
          <w:rFonts w:asciiTheme="minorHAnsi" w:hAnsiTheme="minorHAnsi" w:cs="Arial"/>
          <w:sz w:val="24"/>
          <w:szCs w:val="24"/>
        </w:rPr>
        <w:t xml:space="preserve">peut </w:t>
      </w:r>
      <w:r w:rsidR="00D91155" w:rsidRPr="003A5CA3">
        <w:rPr>
          <w:rFonts w:asciiTheme="minorHAnsi" w:hAnsiTheme="minorHAnsi" w:cs="Arial"/>
          <w:sz w:val="24"/>
          <w:szCs w:val="24"/>
        </w:rPr>
        <w:t>s’agi</w:t>
      </w:r>
      <w:r w:rsidR="00A7129B" w:rsidRPr="003A5CA3">
        <w:rPr>
          <w:rFonts w:asciiTheme="minorHAnsi" w:hAnsiTheme="minorHAnsi" w:cs="Arial"/>
          <w:sz w:val="24"/>
          <w:szCs w:val="24"/>
        </w:rPr>
        <w:t xml:space="preserve">r parfois également </w:t>
      </w:r>
      <w:r w:rsidR="00D91155" w:rsidRPr="003A5CA3">
        <w:rPr>
          <w:rFonts w:asciiTheme="minorHAnsi" w:hAnsiTheme="minorHAnsi" w:cs="Arial"/>
          <w:sz w:val="24"/>
          <w:szCs w:val="24"/>
        </w:rPr>
        <w:t>de l’attention apportée</w:t>
      </w:r>
      <w:r w:rsidR="00532D50" w:rsidRPr="003A5CA3">
        <w:rPr>
          <w:rFonts w:asciiTheme="minorHAnsi" w:hAnsiTheme="minorHAnsi" w:cs="Arial"/>
          <w:sz w:val="24"/>
          <w:szCs w:val="24"/>
        </w:rPr>
        <w:t xml:space="preserve"> </w:t>
      </w:r>
      <w:r w:rsidR="00A7129B" w:rsidRPr="003A5CA3">
        <w:rPr>
          <w:rFonts w:asciiTheme="minorHAnsi" w:hAnsiTheme="minorHAnsi" w:cs="Arial"/>
          <w:sz w:val="24"/>
          <w:szCs w:val="24"/>
        </w:rPr>
        <w:t>aux</w:t>
      </w:r>
      <w:r w:rsidR="00532D50" w:rsidRPr="003A5CA3">
        <w:rPr>
          <w:rFonts w:asciiTheme="minorHAnsi" w:hAnsiTheme="minorHAnsi" w:cs="Arial"/>
          <w:sz w:val="24"/>
          <w:szCs w:val="24"/>
        </w:rPr>
        <w:t xml:space="preserve"> témoignages partagés, </w:t>
      </w:r>
      <w:r w:rsidR="000660F0" w:rsidRPr="003A5CA3">
        <w:rPr>
          <w:rFonts w:asciiTheme="minorHAnsi" w:hAnsiTheme="minorHAnsi" w:cs="Arial"/>
          <w:sz w:val="24"/>
          <w:szCs w:val="24"/>
        </w:rPr>
        <w:t xml:space="preserve">ou d’une finesse </w:t>
      </w:r>
      <w:r w:rsidR="00280A95" w:rsidRPr="003A5CA3">
        <w:rPr>
          <w:rFonts w:asciiTheme="minorHAnsi" w:hAnsiTheme="minorHAnsi" w:cs="Arial"/>
          <w:sz w:val="24"/>
          <w:szCs w:val="24"/>
        </w:rPr>
        <w:t>à l’égard des</w:t>
      </w:r>
      <w:r w:rsidR="00532D50" w:rsidRPr="003A5CA3">
        <w:rPr>
          <w:rFonts w:asciiTheme="minorHAnsi" w:hAnsiTheme="minorHAnsi" w:cs="Arial"/>
          <w:sz w:val="24"/>
          <w:szCs w:val="24"/>
        </w:rPr>
        <w:t xml:space="preserve"> craintes </w:t>
      </w:r>
      <w:r w:rsidR="000660F0" w:rsidRPr="003A5CA3">
        <w:rPr>
          <w:rFonts w:asciiTheme="minorHAnsi" w:hAnsiTheme="minorHAnsi" w:cs="Arial"/>
          <w:sz w:val="24"/>
          <w:szCs w:val="24"/>
        </w:rPr>
        <w:t xml:space="preserve">manifestées par </w:t>
      </w:r>
      <w:r w:rsidR="00532D50" w:rsidRPr="003A5CA3">
        <w:rPr>
          <w:rFonts w:asciiTheme="minorHAnsi" w:hAnsiTheme="minorHAnsi" w:cs="Arial"/>
          <w:sz w:val="24"/>
          <w:szCs w:val="24"/>
        </w:rPr>
        <w:t>des enseignants</w:t>
      </w:r>
      <w:r w:rsidR="00D91155" w:rsidRPr="003A5CA3">
        <w:rPr>
          <w:rFonts w:asciiTheme="minorHAnsi" w:hAnsiTheme="minorHAnsi" w:cs="Arial"/>
          <w:sz w:val="24"/>
          <w:szCs w:val="24"/>
        </w:rPr>
        <w:t xml:space="preserve"> par rapport à l’enseigne</w:t>
      </w:r>
      <w:r w:rsidR="00174134" w:rsidRPr="003A5CA3">
        <w:rPr>
          <w:rFonts w:asciiTheme="minorHAnsi" w:hAnsiTheme="minorHAnsi" w:cs="Arial"/>
          <w:sz w:val="24"/>
          <w:szCs w:val="24"/>
        </w:rPr>
        <w:t>ment de</w:t>
      </w:r>
      <w:r w:rsidR="00F5492B" w:rsidRPr="003A5CA3">
        <w:rPr>
          <w:rFonts w:asciiTheme="minorHAnsi" w:hAnsiTheme="minorHAnsi" w:cs="Arial"/>
          <w:sz w:val="24"/>
          <w:szCs w:val="24"/>
        </w:rPr>
        <w:t xml:space="preserve"> certain</w:t>
      </w:r>
      <w:r w:rsidR="00174134" w:rsidRPr="003A5CA3">
        <w:rPr>
          <w:rFonts w:asciiTheme="minorHAnsi" w:hAnsiTheme="minorHAnsi" w:cs="Arial"/>
          <w:sz w:val="24"/>
          <w:szCs w:val="24"/>
        </w:rPr>
        <w:t>s</w:t>
      </w:r>
      <w:r w:rsidR="00F5492B" w:rsidRPr="003A5CA3">
        <w:rPr>
          <w:rFonts w:asciiTheme="minorHAnsi" w:hAnsiTheme="minorHAnsi" w:cs="Arial"/>
          <w:sz w:val="24"/>
          <w:szCs w:val="24"/>
        </w:rPr>
        <w:t xml:space="preserve"> contenus en</w:t>
      </w:r>
      <w:r w:rsidR="00174134" w:rsidRPr="003A5CA3">
        <w:rPr>
          <w:rFonts w:asciiTheme="minorHAnsi" w:hAnsiTheme="minorHAnsi" w:cs="Arial"/>
          <w:sz w:val="24"/>
          <w:szCs w:val="24"/>
        </w:rPr>
        <w:t xml:space="preserve"> </w:t>
      </w:r>
      <w:r w:rsidR="0088348D" w:rsidRPr="003A5CA3">
        <w:rPr>
          <w:rFonts w:asciiTheme="minorHAnsi" w:hAnsiTheme="minorHAnsi" w:cs="Arial"/>
          <w:sz w:val="24"/>
          <w:szCs w:val="24"/>
        </w:rPr>
        <w:t>sciences et technologie</w:t>
      </w:r>
      <w:r w:rsidR="00532D50" w:rsidRPr="003A5CA3">
        <w:rPr>
          <w:rFonts w:asciiTheme="minorHAnsi" w:hAnsiTheme="minorHAnsi" w:cs="Arial"/>
          <w:sz w:val="24"/>
          <w:szCs w:val="24"/>
        </w:rPr>
        <w:t xml:space="preserve">. </w:t>
      </w:r>
      <w:r w:rsidR="0077271D" w:rsidRPr="003A5CA3">
        <w:rPr>
          <w:rFonts w:asciiTheme="minorHAnsi" w:hAnsiTheme="minorHAnsi" w:cs="Arial"/>
          <w:sz w:val="24"/>
          <w:szCs w:val="24"/>
        </w:rPr>
        <w:t xml:space="preserve">Dans </w:t>
      </w:r>
      <w:r w:rsidR="00D32EB9" w:rsidRPr="003A5CA3">
        <w:rPr>
          <w:rFonts w:asciiTheme="minorHAnsi" w:hAnsiTheme="minorHAnsi" w:cs="Arial"/>
          <w:sz w:val="24"/>
          <w:szCs w:val="24"/>
        </w:rPr>
        <w:t xml:space="preserve">cet </w:t>
      </w:r>
      <w:r w:rsidR="0077271D" w:rsidRPr="003A5CA3">
        <w:rPr>
          <w:rFonts w:asciiTheme="minorHAnsi" w:hAnsiTheme="minorHAnsi" w:cs="Arial"/>
          <w:sz w:val="24"/>
          <w:szCs w:val="24"/>
        </w:rPr>
        <w:t>extrait</w:t>
      </w:r>
      <w:r w:rsidR="00510A0C" w:rsidRPr="003A5CA3">
        <w:rPr>
          <w:rFonts w:asciiTheme="minorHAnsi" w:hAnsiTheme="minorHAnsi" w:cs="Arial"/>
          <w:sz w:val="24"/>
          <w:szCs w:val="24"/>
        </w:rPr>
        <w:t>,</w:t>
      </w:r>
      <w:r w:rsidR="00D32EB9" w:rsidRPr="003A5CA3">
        <w:rPr>
          <w:rFonts w:asciiTheme="minorHAnsi" w:hAnsiTheme="minorHAnsi" w:cs="Arial"/>
          <w:sz w:val="24"/>
          <w:szCs w:val="24"/>
        </w:rPr>
        <w:t xml:space="preserve"> représentatif de d’autres événements humoristiques</w:t>
      </w:r>
      <w:r w:rsidR="006860B2" w:rsidRPr="003A5CA3">
        <w:rPr>
          <w:rFonts w:asciiTheme="minorHAnsi" w:hAnsiTheme="minorHAnsi" w:cs="Arial"/>
          <w:sz w:val="24"/>
          <w:szCs w:val="24"/>
        </w:rPr>
        <w:t xml:space="preserve"> </w:t>
      </w:r>
      <w:r w:rsidR="000660F0" w:rsidRPr="003A5CA3">
        <w:rPr>
          <w:rFonts w:asciiTheme="minorHAnsi" w:hAnsiTheme="minorHAnsi" w:cs="Arial"/>
          <w:sz w:val="24"/>
          <w:szCs w:val="24"/>
        </w:rPr>
        <w:t>ou</w:t>
      </w:r>
      <w:r w:rsidR="006860B2" w:rsidRPr="003A5CA3">
        <w:rPr>
          <w:rFonts w:asciiTheme="minorHAnsi" w:hAnsiTheme="minorHAnsi" w:cs="Arial"/>
          <w:sz w:val="24"/>
          <w:szCs w:val="24"/>
        </w:rPr>
        <w:t xml:space="preserve"> de soutien de nature affective</w:t>
      </w:r>
      <w:r w:rsidR="0077271D" w:rsidRPr="003A5CA3">
        <w:rPr>
          <w:rFonts w:asciiTheme="minorHAnsi" w:hAnsiTheme="minorHAnsi" w:cs="Arial"/>
          <w:sz w:val="24"/>
          <w:szCs w:val="24"/>
        </w:rPr>
        <w:t xml:space="preserve">, </w:t>
      </w:r>
      <w:r w:rsidR="00B25378" w:rsidRPr="003A5CA3">
        <w:rPr>
          <w:rFonts w:asciiTheme="minorHAnsi" w:hAnsiTheme="minorHAnsi" w:cs="Arial"/>
          <w:sz w:val="24"/>
          <w:szCs w:val="24"/>
        </w:rPr>
        <w:t xml:space="preserve">le recours à cette compétence médiatrice </w:t>
      </w:r>
      <w:r w:rsidR="0077271D" w:rsidRPr="003A5CA3">
        <w:rPr>
          <w:rFonts w:asciiTheme="minorHAnsi" w:hAnsiTheme="minorHAnsi" w:cs="Arial"/>
          <w:sz w:val="24"/>
          <w:szCs w:val="24"/>
        </w:rPr>
        <w:t>qu’est</w:t>
      </w:r>
      <w:r w:rsidR="00B25378" w:rsidRPr="003A5CA3">
        <w:rPr>
          <w:rFonts w:asciiTheme="minorHAnsi" w:hAnsiTheme="minorHAnsi" w:cs="Arial"/>
          <w:sz w:val="24"/>
          <w:szCs w:val="24"/>
        </w:rPr>
        <w:t xml:space="preserve"> l’humour </w:t>
      </w:r>
      <w:r w:rsidR="00C10270" w:rsidRPr="003A5CA3">
        <w:rPr>
          <w:rFonts w:asciiTheme="minorHAnsi" w:hAnsiTheme="minorHAnsi" w:cs="Arial"/>
          <w:sz w:val="24"/>
          <w:szCs w:val="24"/>
        </w:rPr>
        <w:t xml:space="preserve">de la part d’un </w:t>
      </w:r>
      <w:r w:rsidR="002E1C5D" w:rsidRPr="003A5CA3">
        <w:rPr>
          <w:rFonts w:asciiTheme="minorHAnsi" w:hAnsiTheme="minorHAnsi" w:cs="Arial"/>
          <w:sz w:val="24"/>
          <w:szCs w:val="24"/>
        </w:rPr>
        <w:t xml:space="preserve">des </w:t>
      </w:r>
      <w:r w:rsidR="00C10270" w:rsidRPr="003A5CA3">
        <w:rPr>
          <w:rFonts w:asciiTheme="minorHAnsi" w:hAnsiTheme="minorHAnsi" w:cs="Arial"/>
          <w:sz w:val="24"/>
          <w:szCs w:val="24"/>
        </w:rPr>
        <w:t>accompagnant</w:t>
      </w:r>
      <w:r w:rsidR="002E1C5D" w:rsidRPr="003A5CA3">
        <w:rPr>
          <w:rFonts w:asciiTheme="minorHAnsi" w:hAnsiTheme="minorHAnsi" w:cs="Arial"/>
          <w:sz w:val="24"/>
          <w:szCs w:val="24"/>
        </w:rPr>
        <w:t>s</w:t>
      </w:r>
      <w:r w:rsidR="000660F0" w:rsidRPr="003A5CA3">
        <w:rPr>
          <w:rFonts w:asciiTheme="minorHAnsi" w:hAnsiTheme="minorHAnsi" w:cs="Arial"/>
          <w:sz w:val="24"/>
          <w:szCs w:val="24"/>
        </w:rPr>
        <w:t xml:space="preserve"> est palpable</w:t>
      </w:r>
      <w:r w:rsidR="00532D50" w:rsidRPr="003A5CA3">
        <w:rPr>
          <w:rFonts w:asciiTheme="minorHAnsi" w:hAnsiTheme="minorHAnsi" w:cs="Arial"/>
          <w:sz w:val="24"/>
          <w:szCs w:val="24"/>
        </w:rPr>
        <w:t>:</w:t>
      </w:r>
    </w:p>
    <w:p w14:paraId="7093A2EA" w14:textId="134F7283" w:rsidR="00C2347D" w:rsidRPr="003A5CA3" w:rsidRDefault="00493A28" w:rsidP="001F1F63">
      <w:pPr>
        <w:spacing w:after="0" w:line="240" w:lineRule="auto"/>
        <w:ind w:left="709"/>
        <w:rPr>
          <w:rFonts w:asciiTheme="minorHAnsi" w:hAnsiTheme="minorHAnsi" w:cs="Arial"/>
          <w:i/>
          <w:sz w:val="24"/>
          <w:szCs w:val="24"/>
        </w:rPr>
      </w:pPr>
      <w:r w:rsidRPr="003A5CA3">
        <w:rPr>
          <w:rFonts w:asciiTheme="minorHAnsi" w:hAnsiTheme="minorHAnsi" w:cs="Arial"/>
          <w:i/>
          <w:sz w:val="24"/>
          <w:szCs w:val="24"/>
        </w:rPr>
        <w:t>C</w:t>
      </w:r>
      <w:r w:rsidR="00454006" w:rsidRPr="003A5CA3">
        <w:rPr>
          <w:rFonts w:asciiTheme="minorHAnsi" w:hAnsiTheme="minorHAnsi" w:cs="Arial"/>
          <w:i/>
          <w:sz w:val="24"/>
          <w:szCs w:val="24"/>
        </w:rPr>
        <w:t>1</w:t>
      </w:r>
      <w:r w:rsidRPr="003A5CA3">
        <w:rPr>
          <w:rFonts w:asciiTheme="minorHAnsi" w:hAnsiTheme="minorHAnsi" w:cs="Arial"/>
          <w:i/>
          <w:sz w:val="24"/>
          <w:szCs w:val="24"/>
        </w:rPr>
        <w:t xml:space="preserve">: </w:t>
      </w:r>
      <w:r w:rsidR="00C2347D" w:rsidRPr="003A5CA3">
        <w:rPr>
          <w:rFonts w:asciiTheme="minorHAnsi" w:hAnsiTheme="minorHAnsi" w:cs="Arial"/>
          <w:i/>
          <w:sz w:val="24"/>
          <w:szCs w:val="24"/>
        </w:rPr>
        <w:t>Si vous avez besoin d’en prendre d’autres [papiers</w:t>
      </w:r>
      <w:r w:rsidR="004928DC" w:rsidRPr="003A5CA3">
        <w:rPr>
          <w:rFonts w:asciiTheme="minorHAnsi" w:hAnsiTheme="minorHAnsi" w:cs="Arial"/>
          <w:i/>
          <w:sz w:val="24"/>
          <w:szCs w:val="24"/>
        </w:rPr>
        <w:t xml:space="preserve"> aut</w:t>
      </w:r>
      <w:r w:rsidR="001F1F63">
        <w:rPr>
          <w:rFonts w:asciiTheme="minorHAnsi" w:hAnsiTheme="minorHAnsi" w:cs="Arial"/>
          <w:i/>
          <w:sz w:val="24"/>
          <w:szCs w:val="24"/>
        </w:rPr>
        <w:t>o</w:t>
      </w:r>
      <w:r w:rsidR="004928DC" w:rsidRPr="003A5CA3">
        <w:rPr>
          <w:rFonts w:asciiTheme="minorHAnsi" w:hAnsiTheme="minorHAnsi" w:cs="Arial"/>
          <w:i/>
          <w:sz w:val="24"/>
          <w:szCs w:val="24"/>
        </w:rPr>
        <w:t>collants</w:t>
      </w:r>
      <w:r w:rsidR="00C2347D" w:rsidRPr="003A5CA3">
        <w:rPr>
          <w:rFonts w:asciiTheme="minorHAnsi" w:hAnsiTheme="minorHAnsi" w:cs="Arial"/>
          <w:i/>
          <w:sz w:val="24"/>
          <w:szCs w:val="24"/>
        </w:rPr>
        <w:t xml:space="preserve"> pour inscrire les éléments du curri</w:t>
      </w:r>
      <w:r w:rsidR="00174134" w:rsidRPr="003A5CA3">
        <w:rPr>
          <w:rFonts w:asciiTheme="minorHAnsi" w:hAnsiTheme="minorHAnsi" w:cs="Arial"/>
          <w:i/>
          <w:sz w:val="24"/>
          <w:szCs w:val="24"/>
        </w:rPr>
        <w:t xml:space="preserve">culum de </w:t>
      </w:r>
      <w:r w:rsidR="0088348D" w:rsidRPr="003A5CA3">
        <w:rPr>
          <w:rFonts w:asciiTheme="minorHAnsi" w:hAnsiTheme="minorHAnsi" w:cs="Arial"/>
          <w:i/>
          <w:sz w:val="24"/>
          <w:szCs w:val="24"/>
        </w:rPr>
        <w:t xml:space="preserve">sciences et technologie </w:t>
      </w:r>
      <w:r w:rsidR="00C2347D" w:rsidRPr="003A5CA3">
        <w:rPr>
          <w:rFonts w:asciiTheme="minorHAnsi" w:hAnsiTheme="minorHAnsi" w:cs="Arial"/>
          <w:i/>
          <w:sz w:val="24"/>
          <w:szCs w:val="24"/>
        </w:rPr>
        <w:t xml:space="preserve">qui sont les plus ardus </w:t>
      </w:r>
      <w:r w:rsidR="004928DC" w:rsidRPr="003A5CA3">
        <w:rPr>
          <w:rFonts w:asciiTheme="minorHAnsi" w:hAnsiTheme="minorHAnsi" w:cs="Arial"/>
          <w:i/>
          <w:sz w:val="24"/>
          <w:szCs w:val="24"/>
        </w:rPr>
        <w:t xml:space="preserve">pour vous </w:t>
      </w:r>
      <w:r w:rsidR="00C2347D" w:rsidRPr="003A5CA3">
        <w:rPr>
          <w:rFonts w:asciiTheme="minorHAnsi" w:hAnsiTheme="minorHAnsi" w:cs="Arial"/>
          <w:i/>
          <w:sz w:val="24"/>
          <w:szCs w:val="24"/>
        </w:rPr>
        <w:t xml:space="preserve">à enseigner] allez-y, moi </w:t>
      </w:r>
      <w:r w:rsidR="004928DC" w:rsidRPr="003A5CA3">
        <w:rPr>
          <w:rFonts w:asciiTheme="minorHAnsi" w:hAnsiTheme="minorHAnsi" w:cs="Arial"/>
          <w:i/>
          <w:sz w:val="24"/>
          <w:szCs w:val="24"/>
        </w:rPr>
        <w:t xml:space="preserve">pendant </w:t>
      </w:r>
      <w:r w:rsidR="00C2347D" w:rsidRPr="003A5CA3">
        <w:rPr>
          <w:rFonts w:asciiTheme="minorHAnsi" w:hAnsiTheme="minorHAnsi" w:cs="Arial"/>
          <w:i/>
          <w:sz w:val="24"/>
          <w:szCs w:val="24"/>
        </w:rPr>
        <w:t>ce temps là, je vais manger les bon</w:t>
      </w:r>
      <w:r w:rsidR="00BC7EDA" w:rsidRPr="003A5CA3">
        <w:rPr>
          <w:rFonts w:asciiTheme="minorHAnsi" w:hAnsiTheme="minorHAnsi" w:cs="Arial"/>
          <w:i/>
          <w:sz w:val="24"/>
          <w:szCs w:val="24"/>
        </w:rPr>
        <w:t>s biscuits</w:t>
      </w:r>
      <w:r w:rsidR="002E1C5D" w:rsidRPr="003A5CA3">
        <w:rPr>
          <w:rFonts w:asciiTheme="minorHAnsi" w:hAnsiTheme="minorHAnsi" w:cs="Arial"/>
          <w:i/>
          <w:sz w:val="24"/>
          <w:szCs w:val="24"/>
        </w:rPr>
        <w:t xml:space="preserve"> </w:t>
      </w:r>
      <w:r w:rsidR="002E1C5D" w:rsidRPr="003A5CA3">
        <w:rPr>
          <w:rFonts w:asciiTheme="minorHAnsi" w:hAnsiTheme="minorHAnsi" w:cs="Arial"/>
          <w:i/>
          <w:sz w:val="24"/>
          <w:szCs w:val="24"/>
          <w:highlight w:val="green"/>
        </w:rPr>
        <w:t>[qui ont été apportés pour la rencontre]</w:t>
      </w:r>
      <w:r w:rsidR="00BC7EDA" w:rsidRPr="003A5CA3">
        <w:rPr>
          <w:rFonts w:asciiTheme="minorHAnsi" w:hAnsiTheme="minorHAnsi" w:cs="Arial"/>
          <w:i/>
          <w:sz w:val="24"/>
          <w:szCs w:val="24"/>
          <w:highlight w:val="green"/>
        </w:rPr>
        <w:t>.</w:t>
      </w:r>
      <w:r w:rsidR="00BC7EDA" w:rsidRPr="003A5CA3">
        <w:rPr>
          <w:rFonts w:asciiTheme="minorHAnsi" w:hAnsiTheme="minorHAnsi" w:cs="Arial"/>
          <w:i/>
          <w:sz w:val="24"/>
          <w:szCs w:val="24"/>
        </w:rPr>
        <w:t xml:space="preserve"> Dès que vous</w:t>
      </w:r>
      <w:r w:rsidR="009D7077" w:rsidRPr="003A5CA3">
        <w:rPr>
          <w:rFonts w:asciiTheme="minorHAnsi" w:hAnsiTheme="minorHAnsi" w:cs="Arial"/>
          <w:i/>
          <w:sz w:val="24"/>
          <w:szCs w:val="24"/>
        </w:rPr>
        <w:t xml:space="preserve"> […]</w:t>
      </w:r>
      <w:r w:rsidR="00BC7EDA" w:rsidRPr="003A5CA3">
        <w:rPr>
          <w:rFonts w:asciiTheme="minorHAnsi" w:hAnsiTheme="minorHAnsi" w:cs="Arial"/>
          <w:i/>
          <w:sz w:val="24"/>
          <w:szCs w:val="24"/>
        </w:rPr>
        <w:t xml:space="preserve"> aurez</w:t>
      </w:r>
      <w:r w:rsidR="00C2347D" w:rsidRPr="003A5CA3">
        <w:rPr>
          <w:rFonts w:asciiTheme="minorHAnsi" w:hAnsiTheme="minorHAnsi" w:cs="Arial"/>
          <w:i/>
          <w:sz w:val="24"/>
          <w:szCs w:val="24"/>
        </w:rPr>
        <w:t xml:space="preserve"> rédigé un</w:t>
      </w:r>
      <w:r w:rsidR="004928DC" w:rsidRPr="003A5CA3">
        <w:rPr>
          <w:rFonts w:asciiTheme="minorHAnsi" w:hAnsiTheme="minorHAnsi" w:cs="Arial"/>
          <w:i/>
          <w:sz w:val="24"/>
          <w:szCs w:val="24"/>
        </w:rPr>
        <w:t>e difficulté</w:t>
      </w:r>
      <w:r w:rsidR="004F1A36" w:rsidRPr="003A5CA3">
        <w:rPr>
          <w:rFonts w:asciiTheme="minorHAnsi" w:hAnsiTheme="minorHAnsi" w:cs="Arial"/>
          <w:i/>
          <w:sz w:val="24"/>
          <w:szCs w:val="24"/>
        </w:rPr>
        <w:t>,</w:t>
      </w:r>
      <w:r w:rsidR="00C2347D" w:rsidRPr="003A5CA3">
        <w:rPr>
          <w:rFonts w:asciiTheme="minorHAnsi" w:hAnsiTheme="minorHAnsi" w:cs="Arial"/>
          <w:i/>
          <w:sz w:val="24"/>
          <w:szCs w:val="24"/>
        </w:rPr>
        <w:t xml:space="preserve"> vous </w:t>
      </w:r>
      <w:r w:rsidR="00BC7EDA" w:rsidRPr="003A5CA3">
        <w:rPr>
          <w:rFonts w:asciiTheme="minorHAnsi" w:hAnsiTheme="minorHAnsi" w:cs="Arial"/>
          <w:i/>
          <w:sz w:val="24"/>
          <w:szCs w:val="24"/>
        </w:rPr>
        <w:t>pourrez aller</w:t>
      </w:r>
      <w:r w:rsidR="00C2347D" w:rsidRPr="003A5CA3">
        <w:rPr>
          <w:rFonts w:asciiTheme="minorHAnsi" w:hAnsiTheme="minorHAnsi" w:cs="Arial"/>
          <w:i/>
          <w:sz w:val="24"/>
          <w:szCs w:val="24"/>
        </w:rPr>
        <w:t xml:space="preserve"> l</w:t>
      </w:r>
      <w:r w:rsidR="004928DC" w:rsidRPr="003A5CA3">
        <w:rPr>
          <w:rFonts w:asciiTheme="minorHAnsi" w:hAnsiTheme="minorHAnsi" w:cs="Arial"/>
          <w:i/>
          <w:sz w:val="24"/>
          <w:szCs w:val="24"/>
        </w:rPr>
        <w:t>a</w:t>
      </w:r>
      <w:r w:rsidR="00C2347D" w:rsidRPr="003A5CA3">
        <w:rPr>
          <w:rFonts w:asciiTheme="minorHAnsi" w:hAnsiTheme="minorHAnsi" w:cs="Arial"/>
          <w:i/>
          <w:sz w:val="24"/>
          <w:szCs w:val="24"/>
        </w:rPr>
        <w:t xml:space="preserve"> coller </w:t>
      </w:r>
      <w:r w:rsidR="00C2347D" w:rsidRPr="003A5CA3">
        <w:rPr>
          <w:rFonts w:asciiTheme="minorHAnsi" w:hAnsiTheme="minorHAnsi" w:cs="Arial"/>
          <w:i/>
          <w:sz w:val="24"/>
          <w:szCs w:val="24"/>
          <w:highlight w:val="green"/>
        </w:rPr>
        <w:t>[</w:t>
      </w:r>
      <w:r w:rsidR="002E1C5D" w:rsidRPr="003A5CA3">
        <w:rPr>
          <w:rFonts w:asciiTheme="minorHAnsi" w:hAnsiTheme="minorHAnsi" w:cs="Arial"/>
          <w:i/>
          <w:sz w:val="24"/>
          <w:szCs w:val="24"/>
          <w:highlight w:val="green"/>
        </w:rPr>
        <w:t>sur la grande affiche placée</w:t>
      </w:r>
      <w:r w:rsidR="002E1C5D" w:rsidRPr="003A5CA3">
        <w:rPr>
          <w:rFonts w:asciiTheme="minorHAnsi" w:hAnsiTheme="minorHAnsi" w:cs="Arial"/>
          <w:i/>
          <w:sz w:val="24"/>
          <w:szCs w:val="24"/>
        </w:rPr>
        <w:t xml:space="preserve"> </w:t>
      </w:r>
      <w:r w:rsidR="00C2347D" w:rsidRPr="003A5CA3">
        <w:rPr>
          <w:rFonts w:asciiTheme="minorHAnsi" w:hAnsiTheme="minorHAnsi" w:cs="Arial"/>
          <w:i/>
          <w:sz w:val="24"/>
          <w:szCs w:val="24"/>
        </w:rPr>
        <w:t>au mur]. (Humour)</w:t>
      </w:r>
      <w:r w:rsidR="00761066" w:rsidRPr="003A5CA3">
        <w:rPr>
          <w:rFonts w:asciiTheme="minorHAnsi" w:hAnsiTheme="minorHAnsi" w:cs="Arial"/>
          <w:i/>
          <w:sz w:val="24"/>
          <w:szCs w:val="24"/>
        </w:rPr>
        <w:t>. CA-1</w:t>
      </w:r>
      <w:r w:rsidR="00BC7EDA" w:rsidRPr="003A5CA3">
        <w:rPr>
          <w:rFonts w:asciiTheme="minorHAnsi" w:hAnsiTheme="minorHAnsi" w:cs="Arial"/>
          <w:i/>
          <w:sz w:val="24"/>
          <w:szCs w:val="24"/>
        </w:rPr>
        <w:t xml:space="preserve">, R1, </w:t>
      </w:r>
      <w:r w:rsidR="00C2347D" w:rsidRPr="003A5CA3">
        <w:rPr>
          <w:rFonts w:asciiTheme="minorHAnsi" w:hAnsiTheme="minorHAnsi" w:cs="Arial"/>
          <w:i/>
          <w:sz w:val="24"/>
          <w:szCs w:val="24"/>
        </w:rPr>
        <w:t>2008-2009.</w:t>
      </w:r>
    </w:p>
    <w:p w14:paraId="596A0678" w14:textId="592CE2FA" w:rsidR="001F1F63" w:rsidRPr="003A5CA3" w:rsidRDefault="00980327"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 xml:space="preserve">Lafortune (2008) reconnaît </w:t>
      </w:r>
      <w:r w:rsidR="00510A0C" w:rsidRPr="003A5CA3">
        <w:rPr>
          <w:rFonts w:asciiTheme="minorHAnsi" w:hAnsiTheme="minorHAnsi" w:cs="Arial"/>
          <w:sz w:val="24"/>
          <w:szCs w:val="24"/>
        </w:rPr>
        <w:t>dans</w:t>
      </w:r>
      <w:r w:rsidR="00E6411F" w:rsidRPr="003A5CA3">
        <w:rPr>
          <w:rFonts w:asciiTheme="minorHAnsi" w:hAnsiTheme="minorHAnsi" w:cs="Arial"/>
          <w:sz w:val="24"/>
          <w:szCs w:val="24"/>
        </w:rPr>
        <w:t xml:space="preserve"> </w:t>
      </w:r>
      <w:r w:rsidR="00E6411F" w:rsidRPr="003A5CA3">
        <w:rPr>
          <w:rFonts w:asciiTheme="minorHAnsi" w:hAnsiTheme="minorHAnsi" w:cs="Arial"/>
          <w:sz w:val="24"/>
          <w:szCs w:val="24"/>
          <w:highlight w:val="green"/>
        </w:rPr>
        <w:t>la manifestation de ce</w:t>
      </w:r>
      <w:r w:rsidR="00E6411F" w:rsidRPr="003A5CA3">
        <w:rPr>
          <w:rFonts w:asciiTheme="minorHAnsi" w:hAnsiTheme="minorHAnsi" w:cs="Arial"/>
          <w:sz w:val="24"/>
          <w:szCs w:val="24"/>
        </w:rPr>
        <w:t xml:space="preserve"> </w:t>
      </w:r>
      <w:r w:rsidRPr="003A5CA3">
        <w:rPr>
          <w:rFonts w:asciiTheme="minorHAnsi" w:hAnsiTheme="minorHAnsi" w:cs="Arial"/>
          <w:sz w:val="24"/>
          <w:szCs w:val="24"/>
        </w:rPr>
        <w:t>soutien relationnel</w:t>
      </w:r>
      <w:r w:rsidR="0077271D" w:rsidRPr="003A5CA3">
        <w:rPr>
          <w:rFonts w:asciiTheme="minorHAnsi" w:hAnsiTheme="minorHAnsi" w:cs="Arial"/>
          <w:sz w:val="24"/>
          <w:szCs w:val="24"/>
        </w:rPr>
        <w:t>,</w:t>
      </w:r>
      <w:r w:rsidRPr="003A5CA3">
        <w:rPr>
          <w:rFonts w:asciiTheme="minorHAnsi" w:hAnsiTheme="minorHAnsi" w:cs="Arial"/>
          <w:sz w:val="24"/>
          <w:szCs w:val="24"/>
        </w:rPr>
        <w:t xml:space="preserve"> </w:t>
      </w:r>
      <w:r w:rsidR="00510A0C" w:rsidRPr="003A5CA3">
        <w:rPr>
          <w:rFonts w:asciiTheme="minorHAnsi" w:hAnsiTheme="minorHAnsi" w:cs="Arial"/>
          <w:sz w:val="24"/>
          <w:szCs w:val="24"/>
        </w:rPr>
        <w:t>l’apport</w:t>
      </w:r>
      <w:r w:rsidRPr="003A5CA3">
        <w:rPr>
          <w:rFonts w:asciiTheme="minorHAnsi" w:hAnsiTheme="minorHAnsi" w:cs="Arial"/>
          <w:sz w:val="24"/>
          <w:szCs w:val="24"/>
        </w:rPr>
        <w:t xml:space="preserve"> des compétences de la personne accompagnante</w:t>
      </w:r>
      <w:r w:rsidR="001663C5" w:rsidRPr="003A5CA3">
        <w:rPr>
          <w:rFonts w:asciiTheme="minorHAnsi" w:hAnsiTheme="minorHAnsi" w:cs="Arial"/>
          <w:sz w:val="24"/>
          <w:szCs w:val="24"/>
        </w:rPr>
        <w:t>, compétence</w:t>
      </w:r>
      <w:r w:rsidR="00484C57" w:rsidRPr="003A5CA3">
        <w:rPr>
          <w:rFonts w:asciiTheme="minorHAnsi" w:hAnsiTheme="minorHAnsi" w:cs="Arial"/>
          <w:sz w:val="24"/>
          <w:szCs w:val="24"/>
        </w:rPr>
        <w:t>s</w:t>
      </w:r>
      <w:r w:rsidR="001663C5" w:rsidRPr="003A5CA3">
        <w:rPr>
          <w:rFonts w:asciiTheme="minorHAnsi" w:hAnsiTheme="minorHAnsi" w:cs="Arial"/>
          <w:sz w:val="24"/>
          <w:szCs w:val="24"/>
        </w:rPr>
        <w:t xml:space="preserve"> qui </w:t>
      </w:r>
      <w:r w:rsidR="00EF3103" w:rsidRPr="003A5CA3">
        <w:rPr>
          <w:rFonts w:asciiTheme="minorHAnsi" w:hAnsiTheme="minorHAnsi" w:cs="Arial"/>
          <w:sz w:val="24"/>
          <w:szCs w:val="24"/>
        </w:rPr>
        <w:t>exige</w:t>
      </w:r>
      <w:r w:rsidR="00484C57" w:rsidRPr="003A5CA3">
        <w:rPr>
          <w:rFonts w:asciiTheme="minorHAnsi" w:hAnsiTheme="minorHAnsi" w:cs="Arial"/>
          <w:sz w:val="24"/>
          <w:szCs w:val="24"/>
        </w:rPr>
        <w:t>nt</w:t>
      </w:r>
      <w:r w:rsidR="00EF3103" w:rsidRPr="003A5CA3">
        <w:rPr>
          <w:rFonts w:asciiTheme="minorHAnsi" w:hAnsiTheme="minorHAnsi" w:cs="Arial"/>
          <w:sz w:val="24"/>
          <w:szCs w:val="24"/>
        </w:rPr>
        <w:t xml:space="preserve"> </w:t>
      </w:r>
      <w:r w:rsidR="001663C5" w:rsidRPr="003A5CA3">
        <w:rPr>
          <w:rFonts w:asciiTheme="minorHAnsi" w:hAnsiTheme="minorHAnsi" w:cs="Arial"/>
          <w:sz w:val="24"/>
          <w:szCs w:val="24"/>
        </w:rPr>
        <w:t>la prise en compte de la dimension affective</w:t>
      </w:r>
      <w:r w:rsidR="00E6411F" w:rsidRPr="003A5CA3">
        <w:rPr>
          <w:rFonts w:asciiTheme="minorHAnsi" w:hAnsiTheme="minorHAnsi" w:cs="Arial"/>
          <w:sz w:val="24"/>
          <w:szCs w:val="24"/>
        </w:rPr>
        <w:t xml:space="preserve"> </w:t>
      </w:r>
      <w:r w:rsidR="00E6411F" w:rsidRPr="003A5CA3">
        <w:rPr>
          <w:rFonts w:asciiTheme="minorHAnsi" w:hAnsiTheme="minorHAnsi" w:cs="Arial"/>
          <w:sz w:val="24"/>
          <w:szCs w:val="24"/>
          <w:highlight w:val="green"/>
        </w:rPr>
        <w:t>par l’accueil et le respect qui sont manifestés</w:t>
      </w:r>
      <w:r w:rsidR="00EF3103" w:rsidRPr="003A5CA3">
        <w:rPr>
          <w:rFonts w:asciiTheme="minorHAnsi" w:hAnsiTheme="minorHAnsi" w:cs="Arial"/>
          <w:sz w:val="24"/>
          <w:szCs w:val="24"/>
          <w:highlight w:val="green"/>
        </w:rPr>
        <w:t>.</w:t>
      </w:r>
      <w:r w:rsidR="00DA4719" w:rsidRPr="003A5CA3">
        <w:rPr>
          <w:rFonts w:asciiTheme="minorHAnsi" w:hAnsiTheme="minorHAnsi" w:cs="Arial"/>
          <w:sz w:val="24"/>
          <w:szCs w:val="24"/>
          <w:highlight w:val="green"/>
        </w:rPr>
        <w:t xml:space="preserve"> </w:t>
      </w:r>
      <w:r w:rsidR="00E6411F" w:rsidRPr="003A5CA3">
        <w:rPr>
          <w:rFonts w:asciiTheme="minorHAnsi" w:hAnsiTheme="minorHAnsi" w:cs="Arial"/>
          <w:sz w:val="24"/>
          <w:szCs w:val="24"/>
          <w:highlight w:val="green"/>
        </w:rPr>
        <w:t>Cette importance accordée par l’accompagnant à la relation</w:t>
      </w:r>
      <w:r w:rsidR="00DA4719" w:rsidRPr="003A5CA3">
        <w:rPr>
          <w:rFonts w:asciiTheme="minorHAnsi" w:hAnsiTheme="minorHAnsi" w:cs="Arial"/>
          <w:sz w:val="24"/>
          <w:szCs w:val="24"/>
          <w:highlight w:val="green"/>
        </w:rPr>
        <w:t xml:space="preserve"> est perceptible à travers des échanges où les propos des participants sont accueillis avec intérêt, </w:t>
      </w:r>
      <w:r w:rsidR="00E6411F" w:rsidRPr="003A5CA3">
        <w:rPr>
          <w:rFonts w:asciiTheme="minorHAnsi" w:hAnsiTheme="minorHAnsi" w:cs="Arial"/>
          <w:sz w:val="24"/>
          <w:szCs w:val="24"/>
          <w:highlight w:val="green"/>
        </w:rPr>
        <w:t xml:space="preserve">tout en stimulant les remises en question des pratiques pédagogiques. </w:t>
      </w:r>
      <w:r w:rsidR="00761066" w:rsidRPr="003A5CA3">
        <w:rPr>
          <w:rFonts w:asciiTheme="minorHAnsi" w:hAnsiTheme="minorHAnsi" w:cs="Arial"/>
          <w:sz w:val="24"/>
          <w:szCs w:val="24"/>
          <w:highlight w:val="green"/>
        </w:rPr>
        <w:t xml:space="preserve">Comme ces mesures de soutien sont </w:t>
      </w:r>
      <w:r w:rsidR="00E6411F" w:rsidRPr="003A5CA3">
        <w:rPr>
          <w:rFonts w:asciiTheme="minorHAnsi" w:hAnsiTheme="minorHAnsi" w:cs="Arial"/>
          <w:sz w:val="24"/>
          <w:szCs w:val="24"/>
          <w:highlight w:val="green"/>
        </w:rPr>
        <w:t xml:space="preserve">surtout </w:t>
      </w:r>
      <w:r w:rsidR="00510A0C" w:rsidRPr="003A5CA3">
        <w:rPr>
          <w:rFonts w:asciiTheme="minorHAnsi" w:hAnsiTheme="minorHAnsi" w:cs="Arial"/>
          <w:sz w:val="24"/>
          <w:szCs w:val="24"/>
          <w:highlight w:val="green"/>
        </w:rPr>
        <w:t>mises en place</w:t>
      </w:r>
      <w:r w:rsidR="00761066" w:rsidRPr="003A5CA3">
        <w:rPr>
          <w:rFonts w:asciiTheme="minorHAnsi" w:hAnsiTheme="minorHAnsi" w:cs="Arial"/>
          <w:sz w:val="24"/>
          <w:szCs w:val="24"/>
          <w:highlight w:val="green"/>
        </w:rPr>
        <w:t xml:space="preserve"> au début</w:t>
      </w:r>
      <w:r w:rsidR="00E6411F" w:rsidRPr="003A5CA3">
        <w:rPr>
          <w:rFonts w:asciiTheme="minorHAnsi" w:hAnsiTheme="minorHAnsi" w:cs="Arial"/>
          <w:sz w:val="24"/>
          <w:szCs w:val="24"/>
          <w:highlight w:val="green"/>
        </w:rPr>
        <w:t xml:space="preserve"> du processus</w:t>
      </w:r>
      <w:r w:rsidR="00856912" w:rsidRPr="003A5CA3">
        <w:rPr>
          <w:rFonts w:asciiTheme="minorHAnsi" w:hAnsiTheme="minorHAnsi" w:cs="Arial"/>
          <w:sz w:val="24"/>
          <w:szCs w:val="24"/>
          <w:highlight w:val="green"/>
        </w:rPr>
        <w:t>,</w:t>
      </w:r>
      <w:r w:rsidR="00856912" w:rsidRPr="003A5CA3">
        <w:rPr>
          <w:rFonts w:asciiTheme="minorHAnsi" w:hAnsiTheme="minorHAnsi" w:cs="Arial"/>
          <w:sz w:val="24"/>
          <w:szCs w:val="24"/>
        </w:rPr>
        <w:t xml:space="preserve"> soit au moment de </w:t>
      </w:r>
      <w:r w:rsidR="00856912" w:rsidRPr="003A5CA3">
        <w:rPr>
          <w:rFonts w:asciiTheme="minorHAnsi" w:hAnsiTheme="minorHAnsi" w:cs="Arial"/>
          <w:i/>
          <w:sz w:val="24"/>
          <w:szCs w:val="24"/>
        </w:rPr>
        <w:t>l’entente</w:t>
      </w:r>
      <w:r w:rsidR="00761066" w:rsidRPr="003A5CA3">
        <w:rPr>
          <w:rFonts w:asciiTheme="minorHAnsi" w:hAnsiTheme="minorHAnsi" w:cs="Arial"/>
          <w:sz w:val="24"/>
          <w:szCs w:val="24"/>
        </w:rPr>
        <w:t>, elles donnent le ton à la suite des réunions</w:t>
      </w:r>
      <w:r w:rsidR="00510A0C" w:rsidRPr="003A5CA3">
        <w:rPr>
          <w:rFonts w:asciiTheme="minorHAnsi" w:hAnsiTheme="minorHAnsi" w:cs="Arial"/>
          <w:sz w:val="24"/>
          <w:szCs w:val="24"/>
        </w:rPr>
        <w:t xml:space="preserve"> de la communauté d’apprentissage</w:t>
      </w:r>
      <w:r w:rsidR="00761066" w:rsidRPr="003A5CA3">
        <w:rPr>
          <w:rFonts w:asciiTheme="minorHAnsi" w:hAnsiTheme="minorHAnsi" w:cs="Arial"/>
          <w:sz w:val="24"/>
          <w:szCs w:val="24"/>
        </w:rPr>
        <w:t xml:space="preserve">. </w:t>
      </w:r>
    </w:p>
    <w:p w14:paraId="538708AD" w14:textId="5B7A4035" w:rsidR="001F1F63" w:rsidRPr="003A5CA3" w:rsidRDefault="00D9245C" w:rsidP="003A5CA3">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 xml:space="preserve">Toujours au chapitre des mesures de soutien à </w:t>
      </w:r>
      <w:r w:rsidRPr="003A5CA3">
        <w:rPr>
          <w:rFonts w:asciiTheme="minorHAnsi" w:hAnsiTheme="minorHAnsi" w:cs="Arial"/>
          <w:i/>
          <w:sz w:val="24"/>
          <w:szCs w:val="24"/>
        </w:rPr>
        <w:t>l’</w:t>
      </w:r>
      <w:r w:rsidR="00D8587C" w:rsidRPr="003A5CA3">
        <w:rPr>
          <w:rFonts w:asciiTheme="minorHAnsi" w:hAnsiTheme="minorHAnsi" w:cs="Arial"/>
          <w:i/>
          <w:sz w:val="24"/>
          <w:szCs w:val="24"/>
        </w:rPr>
        <w:t xml:space="preserve">équilibre </w:t>
      </w:r>
      <w:r w:rsidRPr="003A5CA3">
        <w:rPr>
          <w:rFonts w:asciiTheme="minorHAnsi" w:hAnsiTheme="minorHAnsi" w:cs="Arial"/>
          <w:i/>
          <w:sz w:val="24"/>
          <w:szCs w:val="24"/>
        </w:rPr>
        <w:t>environnement</w:t>
      </w:r>
      <w:r w:rsidR="00D8587C" w:rsidRPr="003A5CA3">
        <w:rPr>
          <w:rFonts w:asciiTheme="minorHAnsi" w:hAnsiTheme="minorHAnsi" w:cs="Arial"/>
          <w:i/>
          <w:sz w:val="24"/>
          <w:szCs w:val="24"/>
        </w:rPr>
        <w:t>al</w:t>
      </w:r>
      <w:r w:rsidRPr="003A5CA3">
        <w:rPr>
          <w:rFonts w:asciiTheme="minorHAnsi" w:hAnsiTheme="minorHAnsi" w:cs="Arial"/>
          <w:sz w:val="24"/>
          <w:szCs w:val="24"/>
        </w:rPr>
        <w:t>, l</w:t>
      </w:r>
      <w:r w:rsidR="00532D50" w:rsidRPr="003A5CA3">
        <w:rPr>
          <w:rFonts w:asciiTheme="minorHAnsi" w:hAnsiTheme="minorHAnsi" w:cs="Arial"/>
          <w:sz w:val="24"/>
          <w:szCs w:val="24"/>
        </w:rPr>
        <w:t>a dynamique de collaboration</w:t>
      </w:r>
      <w:r w:rsidR="00AD4178" w:rsidRPr="003A5CA3">
        <w:rPr>
          <w:rFonts w:asciiTheme="minorHAnsi" w:hAnsiTheme="minorHAnsi" w:cs="Arial"/>
          <w:sz w:val="24"/>
          <w:szCs w:val="24"/>
        </w:rPr>
        <w:t xml:space="preserve"> </w:t>
      </w:r>
      <w:r w:rsidR="00E6411F" w:rsidRPr="003A5CA3">
        <w:rPr>
          <w:rFonts w:asciiTheme="minorHAnsi" w:hAnsiTheme="minorHAnsi" w:cs="Arial"/>
          <w:sz w:val="24"/>
          <w:szCs w:val="24"/>
          <w:highlight w:val="green"/>
        </w:rPr>
        <w:t xml:space="preserve">stimulée par l’accompagnant </w:t>
      </w:r>
      <w:r w:rsidR="004E613F" w:rsidRPr="003A5CA3">
        <w:rPr>
          <w:rFonts w:asciiTheme="minorHAnsi" w:hAnsiTheme="minorHAnsi" w:cs="Arial"/>
          <w:sz w:val="24"/>
          <w:szCs w:val="24"/>
          <w:highlight w:val="green"/>
        </w:rPr>
        <w:t>émerge de l’analyse de données</w:t>
      </w:r>
      <w:r w:rsidR="00E6411F" w:rsidRPr="003A5CA3">
        <w:rPr>
          <w:rFonts w:asciiTheme="minorHAnsi" w:hAnsiTheme="minorHAnsi" w:cs="Arial"/>
          <w:sz w:val="24"/>
          <w:szCs w:val="24"/>
          <w:highlight w:val="green"/>
        </w:rPr>
        <w:t>.</w:t>
      </w:r>
      <w:r w:rsidR="001F3473" w:rsidRPr="003A5CA3">
        <w:rPr>
          <w:rFonts w:asciiTheme="minorHAnsi" w:hAnsiTheme="minorHAnsi" w:cs="Arial"/>
          <w:sz w:val="24"/>
          <w:szCs w:val="24"/>
          <w:highlight w:val="green"/>
        </w:rPr>
        <w:t xml:space="preserve"> Ce soutien </w:t>
      </w:r>
      <w:r w:rsidR="00AD4178" w:rsidRPr="003A5CA3">
        <w:rPr>
          <w:rFonts w:asciiTheme="minorHAnsi" w:hAnsiTheme="minorHAnsi" w:cs="Arial"/>
          <w:sz w:val="24"/>
          <w:szCs w:val="24"/>
          <w:highlight w:val="green"/>
        </w:rPr>
        <w:t xml:space="preserve">à la collaboration </w:t>
      </w:r>
      <w:r w:rsidR="001F3473" w:rsidRPr="003A5CA3">
        <w:rPr>
          <w:rFonts w:asciiTheme="minorHAnsi" w:hAnsiTheme="minorHAnsi" w:cs="Arial"/>
          <w:sz w:val="24"/>
          <w:szCs w:val="24"/>
          <w:highlight w:val="green"/>
        </w:rPr>
        <w:t xml:space="preserve">se retrouve </w:t>
      </w:r>
      <w:r w:rsidR="003E0D33" w:rsidRPr="003A5CA3">
        <w:rPr>
          <w:rFonts w:asciiTheme="minorHAnsi" w:hAnsiTheme="minorHAnsi" w:cs="Arial"/>
          <w:sz w:val="24"/>
          <w:szCs w:val="24"/>
          <w:highlight w:val="green"/>
        </w:rPr>
        <w:t>dans</w:t>
      </w:r>
      <w:r w:rsidR="001F3473" w:rsidRPr="003A5CA3">
        <w:rPr>
          <w:rFonts w:asciiTheme="minorHAnsi" w:hAnsiTheme="minorHAnsi" w:cs="Arial"/>
          <w:sz w:val="24"/>
          <w:szCs w:val="24"/>
          <w:highlight w:val="green"/>
        </w:rPr>
        <w:t xml:space="preserve"> la promotion du </w:t>
      </w:r>
      <w:r w:rsidR="001F3473" w:rsidRPr="003A5CA3">
        <w:rPr>
          <w:rFonts w:asciiTheme="minorHAnsi" w:hAnsiTheme="minorHAnsi" w:cs="Arial"/>
          <w:i/>
          <w:sz w:val="24"/>
          <w:szCs w:val="24"/>
          <w:highlight w:val="green"/>
        </w:rPr>
        <w:t>leadership</w:t>
      </w:r>
      <w:r w:rsidR="002E1C5D" w:rsidRPr="003A5CA3">
        <w:rPr>
          <w:rFonts w:asciiTheme="minorHAnsi" w:hAnsiTheme="minorHAnsi" w:cs="Arial"/>
          <w:i/>
          <w:sz w:val="24"/>
          <w:szCs w:val="24"/>
          <w:highlight w:val="green"/>
        </w:rPr>
        <w:t xml:space="preserve"> partagé</w:t>
      </w:r>
      <w:r w:rsidR="001F3473" w:rsidRPr="003A5CA3">
        <w:rPr>
          <w:rFonts w:asciiTheme="minorHAnsi" w:hAnsiTheme="minorHAnsi" w:cs="Arial"/>
          <w:sz w:val="24"/>
          <w:szCs w:val="24"/>
          <w:highlight w:val="green"/>
        </w:rPr>
        <w:t>, quand l’accompagnant favorise les initiatives des enseignants</w:t>
      </w:r>
      <w:r w:rsidR="003E0D33" w:rsidRPr="003A5CA3">
        <w:rPr>
          <w:rFonts w:asciiTheme="minorHAnsi" w:hAnsiTheme="minorHAnsi" w:cs="Arial"/>
          <w:sz w:val="24"/>
          <w:szCs w:val="24"/>
          <w:highlight w:val="green"/>
        </w:rPr>
        <w:t xml:space="preserve"> et</w:t>
      </w:r>
      <w:r w:rsidR="001F3473" w:rsidRPr="003A5CA3">
        <w:rPr>
          <w:rFonts w:asciiTheme="minorHAnsi" w:hAnsiTheme="minorHAnsi" w:cs="Arial"/>
          <w:sz w:val="24"/>
          <w:szCs w:val="24"/>
          <w:highlight w:val="green"/>
        </w:rPr>
        <w:t xml:space="preserve"> </w:t>
      </w:r>
      <w:r w:rsidR="004E613F" w:rsidRPr="003A5CA3">
        <w:rPr>
          <w:rFonts w:asciiTheme="minorHAnsi" w:hAnsiTheme="minorHAnsi" w:cs="Arial"/>
          <w:sz w:val="24"/>
          <w:szCs w:val="24"/>
          <w:highlight w:val="green"/>
        </w:rPr>
        <w:t xml:space="preserve">encourage les prises de parole </w:t>
      </w:r>
      <w:r w:rsidR="003E0D33" w:rsidRPr="003A5CA3">
        <w:rPr>
          <w:rFonts w:asciiTheme="minorHAnsi" w:hAnsiTheme="minorHAnsi" w:cs="Arial"/>
          <w:sz w:val="24"/>
          <w:szCs w:val="24"/>
          <w:highlight w:val="green"/>
        </w:rPr>
        <w:t>et</w:t>
      </w:r>
      <w:r w:rsidR="004E613F" w:rsidRPr="003A5CA3">
        <w:rPr>
          <w:rFonts w:asciiTheme="minorHAnsi" w:hAnsiTheme="minorHAnsi" w:cs="Arial"/>
          <w:sz w:val="24"/>
          <w:szCs w:val="24"/>
          <w:highlight w:val="green"/>
        </w:rPr>
        <w:t xml:space="preserve"> </w:t>
      </w:r>
      <w:r w:rsidR="001F3473" w:rsidRPr="003A5CA3">
        <w:rPr>
          <w:rFonts w:asciiTheme="minorHAnsi" w:hAnsiTheme="minorHAnsi" w:cs="Arial"/>
          <w:sz w:val="24"/>
          <w:szCs w:val="24"/>
          <w:highlight w:val="green"/>
        </w:rPr>
        <w:t>de décision</w:t>
      </w:r>
      <w:r w:rsidR="001F3473" w:rsidRPr="003A5CA3">
        <w:rPr>
          <w:rFonts w:asciiTheme="minorHAnsi" w:hAnsiTheme="minorHAnsi" w:cs="Arial"/>
          <w:sz w:val="24"/>
          <w:szCs w:val="24"/>
        </w:rPr>
        <w:t xml:space="preserve"> (Keedy, 1999</w:t>
      </w:r>
      <w:r w:rsidR="002964CC" w:rsidRPr="003A5CA3">
        <w:rPr>
          <w:rFonts w:asciiTheme="minorHAnsi" w:hAnsiTheme="minorHAnsi" w:cs="Arial"/>
          <w:sz w:val="24"/>
          <w:szCs w:val="24"/>
        </w:rPr>
        <w:t>;</w:t>
      </w:r>
      <w:r w:rsidR="00E6411F" w:rsidRPr="003A5CA3">
        <w:rPr>
          <w:rFonts w:asciiTheme="minorHAnsi" w:hAnsiTheme="minorHAnsi" w:cs="Arial"/>
          <w:sz w:val="24"/>
          <w:szCs w:val="24"/>
        </w:rPr>
        <w:t xml:space="preserve"> Lafortune, 2008 ;</w:t>
      </w:r>
      <w:r w:rsidR="002964CC" w:rsidRPr="003A5CA3">
        <w:rPr>
          <w:rFonts w:asciiTheme="minorHAnsi" w:hAnsiTheme="minorHAnsi" w:cs="Arial"/>
          <w:sz w:val="24"/>
          <w:szCs w:val="24"/>
        </w:rPr>
        <w:t xml:space="preserve"> Little,</w:t>
      </w:r>
      <w:r w:rsidR="00E50560" w:rsidRPr="003A5CA3">
        <w:rPr>
          <w:rFonts w:asciiTheme="minorHAnsi" w:hAnsiTheme="minorHAnsi" w:cs="Arial"/>
          <w:sz w:val="24"/>
          <w:szCs w:val="24"/>
        </w:rPr>
        <w:t xml:space="preserve"> 1990</w:t>
      </w:r>
      <w:r w:rsidR="001F3473" w:rsidRPr="003A5CA3">
        <w:rPr>
          <w:rFonts w:asciiTheme="minorHAnsi" w:hAnsiTheme="minorHAnsi" w:cs="Arial"/>
          <w:sz w:val="24"/>
          <w:szCs w:val="24"/>
        </w:rPr>
        <w:t xml:space="preserve">). Encore une fois, l’encouragement du leadership </w:t>
      </w:r>
      <w:r w:rsidR="004E613F" w:rsidRPr="003A5CA3">
        <w:rPr>
          <w:rFonts w:asciiTheme="minorHAnsi" w:hAnsiTheme="minorHAnsi" w:cs="Arial"/>
          <w:sz w:val="24"/>
          <w:szCs w:val="24"/>
        </w:rPr>
        <w:t xml:space="preserve">des enseignants fait </w:t>
      </w:r>
      <w:r w:rsidR="001F3473" w:rsidRPr="003A5CA3">
        <w:rPr>
          <w:rFonts w:asciiTheme="minorHAnsi" w:hAnsiTheme="minorHAnsi" w:cs="Arial"/>
          <w:sz w:val="24"/>
          <w:szCs w:val="24"/>
        </w:rPr>
        <w:t>écho à la dimension i</w:t>
      </w:r>
      <w:r w:rsidR="00E50560" w:rsidRPr="003A5CA3">
        <w:rPr>
          <w:rFonts w:asciiTheme="minorHAnsi" w:hAnsiTheme="minorHAnsi" w:cs="Arial"/>
          <w:sz w:val="24"/>
          <w:szCs w:val="24"/>
        </w:rPr>
        <w:t xml:space="preserve">déologique de Schussler (2003) et </w:t>
      </w:r>
      <w:r w:rsidR="001F3473" w:rsidRPr="003A5CA3">
        <w:rPr>
          <w:rFonts w:asciiTheme="minorHAnsi" w:hAnsiTheme="minorHAnsi" w:cs="Arial"/>
          <w:sz w:val="24"/>
          <w:szCs w:val="24"/>
        </w:rPr>
        <w:t xml:space="preserve">se manifeste d’ailleurs </w:t>
      </w:r>
      <w:r w:rsidR="003E0D33" w:rsidRPr="003A5CA3">
        <w:rPr>
          <w:rFonts w:asciiTheme="minorHAnsi" w:hAnsiTheme="minorHAnsi" w:cs="Arial"/>
          <w:sz w:val="24"/>
          <w:szCs w:val="24"/>
        </w:rPr>
        <w:t>lorsque</w:t>
      </w:r>
      <w:r w:rsidR="001F3473" w:rsidRPr="003A5CA3">
        <w:rPr>
          <w:rFonts w:asciiTheme="minorHAnsi" w:hAnsiTheme="minorHAnsi" w:cs="Arial"/>
          <w:sz w:val="24"/>
          <w:szCs w:val="24"/>
        </w:rPr>
        <w:t xml:space="preserve"> l’accompagnant </w:t>
      </w:r>
      <w:r w:rsidR="003E0D33" w:rsidRPr="003A5CA3">
        <w:rPr>
          <w:rFonts w:asciiTheme="minorHAnsi" w:hAnsiTheme="minorHAnsi" w:cs="Arial"/>
          <w:sz w:val="24"/>
          <w:szCs w:val="24"/>
        </w:rPr>
        <w:t>met</w:t>
      </w:r>
      <w:r w:rsidR="001F3473" w:rsidRPr="003A5CA3">
        <w:rPr>
          <w:rFonts w:asciiTheme="minorHAnsi" w:hAnsiTheme="minorHAnsi" w:cs="Arial"/>
          <w:sz w:val="24"/>
          <w:szCs w:val="24"/>
        </w:rPr>
        <w:t xml:space="preserve"> en valeur les bons coups des enseignants et </w:t>
      </w:r>
      <w:r w:rsidR="003E0D33" w:rsidRPr="003A5CA3">
        <w:rPr>
          <w:rFonts w:asciiTheme="minorHAnsi" w:hAnsiTheme="minorHAnsi" w:cs="Arial"/>
          <w:sz w:val="24"/>
          <w:szCs w:val="24"/>
        </w:rPr>
        <w:t xml:space="preserve">les invite </w:t>
      </w:r>
      <w:r w:rsidR="001F3473" w:rsidRPr="003A5CA3">
        <w:rPr>
          <w:rFonts w:asciiTheme="minorHAnsi" w:hAnsiTheme="minorHAnsi" w:cs="Arial"/>
          <w:sz w:val="24"/>
          <w:szCs w:val="24"/>
        </w:rPr>
        <w:t>à les réinvestir comme ressources dans le groupe ; ce leadership occupe une place de choix au cœur même de la collaboration. L’aspect démocratique</w:t>
      </w:r>
      <w:r w:rsidR="003E0D33" w:rsidRPr="003A5CA3">
        <w:rPr>
          <w:rFonts w:asciiTheme="minorHAnsi" w:hAnsiTheme="minorHAnsi" w:cs="Arial"/>
          <w:sz w:val="24"/>
          <w:szCs w:val="24"/>
        </w:rPr>
        <w:t>,</w:t>
      </w:r>
      <w:r w:rsidR="001F3473" w:rsidRPr="003A5CA3">
        <w:rPr>
          <w:rFonts w:asciiTheme="minorHAnsi" w:hAnsiTheme="minorHAnsi" w:cs="Arial"/>
          <w:sz w:val="24"/>
          <w:szCs w:val="24"/>
        </w:rPr>
        <w:t xml:space="preserve"> </w:t>
      </w:r>
      <w:r w:rsidR="003E0D33" w:rsidRPr="003A5CA3">
        <w:rPr>
          <w:rFonts w:asciiTheme="minorHAnsi" w:hAnsiTheme="minorHAnsi" w:cs="Arial"/>
          <w:sz w:val="24"/>
          <w:szCs w:val="24"/>
          <w:highlight w:val="green"/>
        </w:rPr>
        <w:t>qui ressort de l’accompagnement des deux communautés d’apprentissage analysées,</w:t>
      </w:r>
      <w:r w:rsidR="003E0D33" w:rsidRPr="003A5CA3">
        <w:rPr>
          <w:rFonts w:asciiTheme="minorHAnsi" w:hAnsiTheme="minorHAnsi" w:cs="Arial"/>
          <w:sz w:val="24"/>
          <w:szCs w:val="24"/>
        </w:rPr>
        <w:t xml:space="preserve"> </w:t>
      </w:r>
      <w:r w:rsidR="001F3473" w:rsidRPr="003A5CA3">
        <w:rPr>
          <w:rFonts w:asciiTheme="minorHAnsi" w:hAnsiTheme="minorHAnsi" w:cs="Arial"/>
          <w:sz w:val="24"/>
          <w:szCs w:val="24"/>
        </w:rPr>
        <w:t>rejoint les conclusions des travaux de Kensler et al. (2009), ainsi q</w:t>
      </w:r>
      <w:r w:rsidR="00D54570" w:rsidRPr="003A5CA3">
        <w:rPr>
          <w:rFonts w:asciiTheme="minorHAnsi" w:hAnsiTheme="minorHAnsi" w:cs="Arial"/>
          <w:sz w:val="24"/>
          <w:szCs w:val="24"/>
        </w:rPr>
        <w:t xml:space="preserve">ue ceux de Savoie-Zajc (2010), </w:t>
      </w:r>
      <w:r w:rsidR="001F3473" w:rsidRPr="003A5CA3">
        <w:rPr>
          <w:rFonts w:asciiTheme="minorHAnsi" w:hAnsiTheme="minorHAnsi" w:cs="Arial"/>
          <w:sz w:val="24"/>
          <w:szCs w:val="24"/>
        </w:rPr>
        <w:t xml:space="preserve">en ce sens que la confiance qui règne entre l’accompagnant et les participants favorise un climat de réciprocité </w:t>
      </w:r>
      <w:r w:rsidR="00D54570" w:rsidRPr="003A5CA3">
        <w:rPr>
          <w:rFonts w:asciiTheme="minorHAnsi" w:hAnsiTheme="minorHAnsi" w:cs="Arial"/>
          <w:sz w:val="24"/>
          <w:szCs w:val="24"/>
        </w:rPr>
        <w:t>et de collaboration</w:t>
      </w:r>
      <w:r w:rsidR="001F3473" w:rsidRPr="003A5CA3">
        <w:rPr>
          <w:rFonts w:asciiTheme="minorHAnsi" w:hAnsiTheme="minorHAnsi" w:cs="Arial"/>
          <w:sz w:val="24"/>
          <w:szCs w:val="24"/>
        </w:rPr>
        <w:t>. Ce climat s’établit au moment de</w:t>
      </w:r>
      <w:r w:rsidR="00D54570" w:rsidRPr="003A5CA3">
        <w:rPr>
          <w:rFonts w:asciiTheme="minorHAnsi" w:hAnsiTheme="minorHAnsi" w:cs="Arial"/>
          <w:sz w:val="24"/>
          <w:szCs w:val="24"/>
        </w:rPr>
        <w:t xml:space="preserve"> la phase d</w:t>
      </w:r>
      <w:r w:rsidR="001F3473" w:rsidRPr="003A5CA3">
        <w:rPr>
          <w:rFonts w:asciiTheme="minorHAnsi" w:hAnsiTheme="minorHAnsi" w:cs="Arial"/>
          <w:i/>
          <w:sz w:val="24"/>
          <w:szCs w:val="24"/>
        </w:rPr>
        <w:t>’entente</w:t>
      </w:r>
      <w:r w:rsidR="001F3473" w:rsidRPr="003A5CA3">
        <w:rPr>
          <w:rFonts w:asciiTheme="minorHAnsi" w:hAnsiTheme="minorHAnsi" w:cs="Arial"/>
          <w:sz w:val="24"/>
          <w:szCs w:val="24"/>
        </w:rPr>
        <w:t xml:space="preserve"> et se </w:t>
      </w:r>
      <w:r w:rsidR="001F3473" w:rsidRPr="003A5CA3">
        <w:rPr>
          <w:rFonts w:asciiTheme="minorHAnsi" w:hAnsiTheme="minorHAnsi" w:cs="Arial"/>
          <w:sz w:val="24"/>
          <w:szCs w:val="24"/>
        </w:rPr>
        <w:lastRenderedPageBreak/>
        <w:t>poursuit tout au long du processus</w:t>
      </w:r>
      <w:r w:rsidR="00E50560" w:rsidRPr="003A5CA3">
        <w:rPr>
          <w:rFonts w:asciiTheme="minorHAnsi" w:hAnsiTheme="minorHAnsi" w:cs="Arial"/>
          <w:sz w:val="24"/>
          <w:szCs w:val="24"/>
        </w:rPr>
        <w:t>, ce qui procure aux</w:t>
      </w:r>
      <w:r w:rsidR="001F3473" w:rsidRPr="003A5CA3">
        <w:rPr>
          <w:rFonts w:asciiTheme="minorHAnsi" w:hAnsiTheme="minorHAnsi" w:cs="Arial"/>
          <w:sz w:val="24"/>
          <w:szCs w:val="24"/>
        </w:rPr>
        <w:t xml:space="preserve"> enseignants </w:t>
      </w:r>
      <w:r w:rsidR="00E50560" w:rsidRPr="003A5CA3">
        <w:rPr>
          <w:rFonts w:asciiTheme="minorHAnsi" w:hAnsiTheme="minorHAnsi" w:cs="Arial"/>
          <w:sz w:val="24"/>
          <w:szCs w:val="24"/>
        </w:rPr>
        <w:t>cette volonté de</w:t>
      </w:r>
      <w:r w:rsidR="001F3473" w:rsidRPr="003A5CA3">
        <w:rPr>
          <w:rFonts w:asciiTheme="minorHAnsi" w:hAnsiTheme="minorHAnsi" w:cs="Arial"/>
          <w:sz w:val="24"/>
          <w:szCs w:val="24"/>
        </w:rPr>
        <w:t xml:space="preserve"> s’engager, </w:t>
      </w:r>
      <w:r w:rsidR="003E0D33" w:rsidRPr="003A5CA3">
        <w:rPr>
          <w:rFonts w:asciiTheme="minorHAnsi" w:hAnsiTheme="minorHAnsi" w:cs="Arial"/>
          <w:sz w:val="24"/>
          <w:szCs w:val="24"/>
        </w:rPr>
        <w:t xml:space="preserve">de </w:t>
      </w:r>
      <w:r w:rsidR="001F3473" w:rsidRPr="003A5CA3">
        <w:rPr>
          <w:rFonts w:asciiTheme="minorHAnsi" w:hAnsiTheme="minorHAnsi" w:cs="Arial"/>
          <w:sz w:val="24"/>
          <w:szCs w:val="24"/>
        </w:rPr>
        <w:t xml:space="preserve">participer et </w:t>
      </w:r>
      <w:r w:rsidR="003E0D33" w:rsidRPr="003A5CA3">
        <w:rPr>
          <w:rFonts w:asciiTheme="minorHAnsi" w:hAnsiTheme="minorHAnsi" w:cs="Arial"/>
          <w:sz w:val="24"/>
          <w:szCs w:val="24"/>
        </w:rPr>
        <w:t>d’</w:t>
      </w:r>
      <w:r w:rsidR="001F3473" w:rsidRPr="003A5CA3">
        <w:rPr>
          <w:rFonts w:asciiTheme="minorHAnsi" w:hAnsiTheme="minorHAnsi" w:cs="Arial"/>
          <w:sz w:val="24"/>
          <w:szCs w:val="24"/>
        </w:rPr>
        <w:t>évoluer dans une communauté où ils sentiront que leurs besoins et leur</w:t>
      </w:r>
      <w:r w:rsidR="00D54570" w:rsidRPr="003A5CA3">
        <w:rPr>
          <w:rFonts w:asciiTheme="minorHAnsi" w:hAnsiTheme="minorHAnsi" w:cs="Arial"/>
          <w:sz w:val="24"/>
          <w:szCs w:val="24"/>
        </w:rPr>
        <w:t>s</w:t>
      </w:r>
      <w:r w:rsidR="001F3473" w:rsidRPr="003A5CA3">
        <w:rPr>
          <w:rFonts w:asciiTheme="minorHAnsi" w:hAnsiTheme="minorHAnsi" w:cs="Arial"/>
          <w:sz w:val="24"/>
          <w:szCs w:val="24"/>
        </w:rPr>
        <w:t xml:space="preserve"> rythme</w:t>
      </w:r>
      <w:r w:rsidR="00C452D4" w:rsidRPr="003A5CA3">
        <w:rPr>
          <w:rFonts w:asciiTheme="minorHAnsi" w:hAnsiTheme="minorHAnsi" w:cs="Arial"/>
          <w:sz w:val="24"/>
          <w:szCs w:val="24"/>
        </w:rPr>
        <w:t>s sont respectés</w:t>
      </w:r>
      <w:r w:rsidR="001F3473" w:rsidRPr="003A5CA3">
        <w:rPr>
          <w:rFonts w:asciiTheme="minorHAnsi" w:hAnsiTheme="minorHAnsi" w:cs="Arial"/>
          <w:sz w:val="24"/>
          <w:szCs w:val="24"/>
        </w:rPr>
        <w:t xml:space="preserve">. </w:t>
      </w:r>
    </w:p>
    <w:p w14:paraId="7E64C1F1" w14:textId="7BFE10B6" w:rsidR="001F1F63" w:rsidRPr="003A5CA3" w:rsidRDefault="00982574" w:rsidP="003A5CA3">
      <w:pPr>
        <w:spacing w:after="0" w:line="240" w:lineRule="auto"/>
        <w:ind w:left="708"/>
        <w:jc w:val="both"/>
        <w:rPr>
          <w:rFonts w:asciiTheme="minorHAnsi" w:hAnsiTheme="minorHAnsi" w:cs="Arial"/>
          <w:i/>
          <w:sz w:val="24"/>
          <w:szCs w:val="24"/>
          <w:lang w:val="fr-CA"/>
        </w:rPr>
      </w:pPr>
      <w:r w:rsidRPr="003A5CA3">
        <w:rPr>
          <w:rFonts w:asciiTheme="minorHAnsi" w:hAnsiTheme="minorHAnsi" w:cs="Arial"/>
          <w:bCs/>
          <w:i/>
          <w:sz w:val="24"/>
          <w:szCs w:val="24"/>
          <w:lang w:val="fr-CA"/>
        </w:rPr>
        <w:t xml:space="preserve">C1 : Qu’est-ce </w:t>
      </w:r>
      <w:r w:rsidR="001E77CF" w:rsidRPr="003A5CA3">
        <w:rPr>
          <w:rFonts w:asciiTheme="minorHAnsi" w:hAnsiTheme="minorHAnsi" w:cs="Arial"/>
          <w:bCs/>
          <w:i/>
          <w:sz w:val="24"/>
          <w:szCs w:val="24"/>
          <w:lang w:val="fr-CA"/>
        </w:rPr>
        <w:t>que vous avez retiré de votre participation</w:t>
      </w:r>
      <w:r w:rsidRPr="003A5CA3">
        <w:rPr>
          <w:rFonts w:asciiTheme="minorHAnsi" w:hAnsiTheme="minorHAnsi" w:cs="Arial"/>
          <w:bCs/>
          <w:i/>
          <w:sz w:val="24"/>
          <w:szCs w:val="24"/>
          <w:lang w:val="fr-CA"/>
        </w:rPr>
        <w:t xml:space="preserve"> à cette</w:t>
      </w:r>
      <w:r w:rsidR="00454006" w:rsidRPr="003A5CA3">
        <w:rPr>
          <w:rFonts w:asciiTheme="minorHAnsi" w:hAnsiTheme="minorHAnsi" w:cs="Arial"/>
          <w:bCs/>
          <w:i/>
          <w:sz w:val="24"/>
          <w:szCs w:val="24"/>
          <w:lang w:val="fr-CA"/>
        </w:rPr>
        <w:t xml:space="preserve"> communauté d’apprentissage? </w:t>
      </w:r>
      <w:r w:rsidRPr="003A5CA3">
        <w:rPr>
          <w:rFonts w:asciiTheme="minorHAnsi" w:hAnsiTheme="minorHAnsi" w:cs="Arial"/>
          <w:bCs/>
          <w:i/>
          <w:sz w:val="24"/>
          <w:szCs w:val="24"/>
          <w:lang w:val="fr-CA"/>
        </w:rPr>
        <w:t xml:space="preserve">F : </w:t>
      </w:r>
      <w:r w:rsidRPr="003A5CA3">
        <w:rPr>
          <w:rFonts w:asciiTheme="minorHAnsi" w:hAnsiTheme="minorHAnsi" w:cs="Arial"/>
          <w:i/>
          <w:sz w:val="24"/>
          <w:szCs w:val="24"/>
          <w:lang w:val="fr-CA"/>
        </w:rPr>
        <w:t>Bien en fait, moi c’est d’aller chercher des ressources là où je me sentais un peu insécure. Partager aussi, mais c’est plutôt aller chercher des ressources.</w:t>
      </w:r>
      <w:r w:rsidR="001E77CF" w:rsidRPr="003A5CA3">
        <w:rPr>
          <w:rFonts w:asciiTheme="minorHAnsi" w:hAnsiTheme="minorHAnsi" w:cs="Arial"/>
          <w:i/>
          <w:sz w:val="24"/>
          <w:szCs w:val="24"/>
          <w:lang w:val="fr-CA"/>
        </w:rPr>
        <w:t xml:space="preserve"> </w:t>
      </w:r>
      <w:r w:rsidRPr="003A5CA3">
        <w:rPr>
          <w:rFonts w:asciiTheme="minorHAnsi" w:hAnsiTheme="minorHAnsi" w:cs="Arial"/>
          <w:bCs/>
          <w:i/>
          <w:sz w:val="24"/>
          <w:szCs w:val="24"/>
          <w:lang w:val="fr-CA"/>
        </w:rPr>
        <w:t xml:space="preserve">C1 : </w:t>
      </w:r>
      <w:r w:rsidRPr="003A5CA3">
        <w:rPr>
          <w:rFonts w:asciiTheme="minorHAnsi" w:hAnsiTheme="minorHAnsi" w:cs="Arial"/>
          <w:i/>
          <w:sz w:val="24"/>
          <w:szCs w:val="24"/>
          <w:lang w:val="fr-CA"/>
        </w:rPr>
        <w:t>Alors, aller chercher des ressources en science</w:t>
      </w:r>
      <w:r w:rsidR="00C501C0" w:rsidRPr="003A5CA3">
        <w:rPr>
          <w:rFonts w:asciiTheme="minorHAnsi" w:hAnsiTheme="minorHAnsi" w:cs="Arial"/>
          <w:i/>
          <w:sz w:val="24"/>
          <w:szCs w:val="24"/>
          <w:lang w:val="fr-CA"/>
        </w:rPr>
        <w:t>s</w:t>
      </w:r>
      <w:r w:rsidRPr="003A5CA3">
        <w:rPr>
          <w:rFonts w:asciiTheme="minorHAnsi" w:hAnsiTheme="minorHAnsi" w:cs="Arial"/>
          <w:i/>
          <w:sz w:val="24"/>
          <w:szCs w:val="24"/>
          <w:lang w:val="fr-CA"/>
        </w:rPr>
        <w:t>.</w:t>
      </w:r>
      <w:r w:rsidR="001E77CF" w:rsidRPr="003A5CA3">
        <w:rPr>
          <w:rFonts w:asciiTheme="minorHAnsi" w:hAnsiTheme="minorHAnsi" w:cs="Arial"/>
          <w:i/>
          <w:sz w:val="24"/>
          <w:szCs w:val="24"/>
          <w:lang w:val="fr-CA"/>
        </w:rPr>
        <w:t xml:space="preserve"> </w:t>
      </w:r>
      <w:r w:rsidRPr="003A5CA3">
        <w:rPr>
          <w:rFonts w:asciiTheme="minorHAnsi" w:hAnsiTheme="minorHAnsi" w:cs="Arial"/>
          <w:bCs/>
          <w:i/>
          <w:sz w:val="24"/>
          <w:szCs w:val="24"/>
          <w:lang w:val="fr-CA"/>
        </w:rPr>
        <w:t xml:space="preserve">D : </w:t>
      </w:r>
      <w:r w:rsidRPr="003A5CA3">
        <w:rPr>
          <w:rFonts w:asciiTheme="minorHAnsi" w:hAnsiTheme="minorHAnsi" w:cs="Arial"/>
          <w:i/>
          <w:sz w:val="24"/>
          <w:szCs w:val="24"/>
          <w:lang w:val="fr-CA"/>
        </w:rPr>
        <w:t>Puis, partager avec les collègues autour, voir c</w:t>
      </w:r>
      <w:r w:rsidR="001E77CF" w:rsidRPr="003A5CA3">
        <w:rPr>
          <w:rFonts w:asciiTheme="minorHAnsi" w:hAnsiTheme="minorHAnsi" w:cs="Arial"/>
          <w:i/>
          <w:sz w:val="24"/>
          <w:szCs w:val="24"/>
          <w:lang w:val="fr-CA"/>
        </w:rPr>
        <w:t>e qu’ils font comme avec J</w:t>
      </w:r>
      <w:r w:rsidRPr="003A5CA3">
        <w:rPr>
          <w:rFonts w:asciiTheme="minorHAnsi" w:hAnsiTheme="minorHAnsi" w:cs="Arial"/>
          <w:i/>
          <w:sz w:val="24"/>
          <w:szCs w:val="24"/>
          <w:lang w:val="fr-CA"/>
        </w:rPr>
        <w:t xml:space="preserve">, on a pu partager son matériel sur l’espace </w:t>
      </w:r>
      <w:r w:rsidR="00C501C0" w:rsidRPr="003A5CA3">
        <w:rPr>
          <w:rFonts w:asciiTheme="minorHAnsi" w:hAnsiTheme="minorHAnsi" w:cs="Arial"/>
          <w:i/>
          <w:sz w:val="24"/>
          <w:szCs w:val="24"/>
          <w:lang w:val="fr-CA"/>
        </w:rPr>
        <w:t>[…]</w:t>
      </w:r>
      <w:r w:rsidRPr="003A5CA3">
        <w:rPr>
          <w:rFonts w:asciiTheme="minorHAnsi" w:hAnsiTheme="minorHAnsi" w:cs="Arial"/>
          <w:i/>
          <w:sz w:val="24"/>
          <w:szCs w:val="24"/>
          <w:lang w:val="fr-CA"/>
        </w:rPr>
        <w:t>.</w:t>
      </w:r>
      <w:r w:rsidR="001E77CF" w:rsidRPr="003A5CA3">
        <w:rPr>
          <w:rFonts w:asciiTheme="minorHAnsi" w:hAnsiTheme="minorHAnsi" w:cs="Arial"/>
          <w:i/>
          <w:sz w:val="24"/>
          <w:szCs w:val="24"/>
          <w:lang w:val="fr-CA"/>
        </w:rPr>
        <w:t xml:space="preserve"> </w:t>
      </w:r>
      <w:r w:rsidR="001E77CF" w:rsidRPr="003A5CA3">
        <w:rPr>
          <w:rFonts w:asciiTheme="minorHAnsi" w:hAnsiTheme="minorHAnsi" w:cs="Arial"/>
          <w:bCs/>
          <w:i/>
          <w:sz w:val="24"/>
          <w:szCs w:val="24"/>
          <w:lang w:val="fr-CA"/>
        </w:rPr>
        <w:t>J</w:t>
      </w:r>
      <w:r w:rsidRPr="003A5CA3">
        <w:rPr>
          <w:rFonts w:asciiTheme="minorHAnsi" w:hAnsiTheme="minorHAnsi" w:cs="Arial"/>
          <w:bCs/>
          <w:i/>
          <w:sz w:val="24"/>
          <w:szCs w:val="24"/>
          <w:lang w:val="fr-CA"/>
        </w:rPr>
        <w:t xml:space="preserve"> : </w:t>
      </w:r>
      <w:r w:rsidRPr="003A5CA3">
        <w:rPr>
          <w:rFonts w:asciiTheme="minorHAnsi" w:hAnsiTheme="minorHAnsi" w:cs="Arial"/>
          <w:i/>
          <w:sz w:val="24"/>
          <w:szCs w:val="24"/>
          <w:lang w:val="fr-CA"/>
        </w:rPr>
        <w:t xml:space="preserve">Moi je dirais qu’il y a des </w:t>
      </w:r>
      <w:r w:rsidR="00C501C0" w:rsidRPr="003A5CA3">
        <w:rPr>
          <w:rFonts w:asciiTheme="minorHAnsi" w:hAnsiTheme="minorHAnsi" w:cs="Arial"/>
          <w:i/>
          <w:sz w:val="24"/>
          <w:szCs w:val="24"/>
          <w:lang w:val="fr-CA"/>
        </w:rPr>
        <w:t>choses</w:t>
      </w:r>
      <w:r w:rsidRPr="003A5CA3">
        <w:rPr>
          <w:rFonts w:asciiTheme="minorHAnsi" w:hAnsiTheme="minorHAnsi" w:cs="Arial"/>
          <w:i/>
          <w:sz w:val="24"/>
          <w:szCs w:val="24"/>
          <w:lang w:val="fr-CA"/>
        </w:rPr>
        <w:t xml:space="preserve"> que je faisais avan</w:t>
      </w:r>
      <w:r w:rsidR="001E77CF" w:rsidRPr="003A5CA3">
        <w:rPr>
          <w:rFonts w:asciiTheme="minorHAnsi" w:hAnsiTheme="minorHAnsi" w:cs="Arial"/>
          <w:i/>
          <w:sz w:val="24"/>
          <w:szCs w:val="24"/>
          <w:lang w:val="fr-CA"/>
        </w:rPr>
        <w:t>t en science</w:t>
      </w:r>
      <w:r w:rsidR="003E0D33" w:rsidRPr="003A5CA3">
        <w:rPr>
          <w:rFonts w:asciiTheme="minorHAnsi" w:hAnsiTheme="minorHAnsi" w:cs="Arial"/>
          <w:i/>
          <w:sz w:val="24"/>
          <w:szCs w:val="24"/>
          <w:lang w:val="fr-CA"/>
        </w:rPr>
        <w:t>s</w:t>
      </w:r>
      <w:r w:rsidR="001E77CF" w:rsidRPr="003A5CA3">
        <w:rPr>
          <w:rFonts w:asciiTheme="minorHAnsi" w:hAnsiTheme="minorHAnsi" w:cs="Arial"/>
          <w:i/>
          <w:sz w:val="24"/>
          <w:szCs w:val="24"/>
          <w:lang w:val="fr-CA"/>
        </w:rPr>
        <w:t xml:space="preserve"> puis</w:t>
      </w:r>
      <w:r w:rsidRPr="003A5CA3">
        <w:rPr>
          <w:rFonts w:asciiTheme="minorHAnsi" w:hAnsiTheme="minorHAnsi" w:cs="Arial"/>
          <w:i/>
          <w:sz w:val="24"/>
          <w:szCs w:val="24"/>
          <w:lang w:val="fr-CA"/>
        </w:rPr>
        <w:t>, je voulais apprendre un peu plus comment varier mon enseignement en classe.</w:t>
      </w:r>
      <w:r w:rsidR="00454006" w:rsidRPr="003A5CA3">
        <w:rPr>
          <w:rFonts w:asciiTheme="minorHAnsi" w:hAnsiTheme="minorHAnsi" w:cs="Arial"/>
          <w:i/>
          <w:sz w:val="24"/>
          <w:szCs w:val="24"/>
          <w:lang w:val="fr-CA"/>
        </w:rPr>
        <w:t xml:space="preserve"> CA-1, R4, 2009-2010.</w:t>
      </w:r>
    </w:p>
    <w:p w14:paraId="7A71265F" w14:textId="5CD3FFB1" w:rsidR="001F1F63" w:rsidRPr="003A5CA3" w:rsidRDefault="00D54570" w:rsidP="008B7612">
      <w:pPr>
        <w:spacing w:after="0" w:line="240" w:lineRule="auto"/>
        <w:jc w:val="both"/>
        <w:rPr>
          <w:rFonts w:asciiTheme="minorHAnsi" w:hAnsiTheme="minorHAnsi" w:cs="Arial"/>
          <w:sz w:val="24"/>
          <w:szCs w:val="24"/>
          <w:lang w:val="fr-CA"/>
        </w:rPr>
      </w:pPr>
      <w:r w:rsidRPr="003A5CA3">
        <w:rPr>
          <w:rFonts w:asciiTheme="minorHAnsi" w:hAnsiTheme="minorHAnsi" w:cs="Arial"/>
          <w:sz w:val="24"/>
          <w:szCs w:val="24"/>
          <w:lang w:val="fr-CA"/>
        </w:rPr>
        <w:t>Dans ce passage</w:t>
      </w:r>
      <w:r w:rsidR="00C501C0" w:rsidRPr="003A5CA3">
        <w:rPr>
          <w:rFonts w:asciiTheme="minorHAnsi" w:hAnsiTheme="minorHAnsi" w:cs="Arial"/>
          <w:sz w:val="24"/>
          <w:szCs w:val="24"/>
          <w:lang w:val="fr-CA"/>
        </w:rPr>
        <w:t xml:space="preserve">, on remarque que les enseignants ont </w:t>
      </w:r>
      <w:r w:rsidRPr="003A5CA3">
        <w:rPr>
          <w:rFonts w:asciiTheme="minorHAnsi" w:hAnsiTheme="minorHAnsi" w:cs="Arial"/>
          <w:sz w:val="24"/>
          <w:szCs w:val="24"/>
          <w:lang w:val="fr-CA"/>
        </w:rPr>
        <w:t>apprécié le partage avec leurs collègues et</w:t>
      </w:r>
      <w:r w:rsidR="004E4FDB" w:rsidRPr="003A5CA3">
        <w:rPr>
          <w:rFonts w:asciiTheme="minorHAnsi" w:hAnsiTheme="minorHAnsi" w:cs="Arial"/>
          <w:sz w:val="24"/>
          <w:szCs w:val="24"/>
          <w:lang w:val="fr-CA"/>
        </w:rPr>
        <w:t xml:space="preserve"> l’</w:t>
      </w:r>
      <w:r w:rsidR="00C452D4" w:rsidRPr="003A5CA3">
        <w:rPr>
          <w:rFonts w:asciiTheme="minorHAnsi" w:hAnsiTheme="minorHAnsi" w:cs="Arial"/>
          <w:sz w:val="24"/>
          <w:szCs w:val="24"/>
          <w:lang w:val="fr-CA"/>
        </w:rPr>
        <w:t>accès aux</w:t>
      </w:r>
      <w:r w:rsidR="00E5571E" w:rsidRPr="003A5CA3">
        <w:rPr>
          <w:rFonts w:asciiTheme="minorHAnsi" w:hAnsiTheme="minorHAnsi" w:cs="Arial"/>
          <w:sz w:val="24"/>
          <w:szCs w:val="24"/>
          <w:lang w:val="fr-CA"/>
        </w:rPr>
        <w:t xml:space="preserve"> ressources pour enseigner certains contenus en sciences. </w:t>
      </w:r>
      <w:r w:rsidR="00C24044" w:rsidRPr="003A5CA3">
        <w:rPr>
          <w:rFonts w:asciiTheme="minorHAnsi" w:hAnsiTheme="minorHAnsi" w:cs="Arial"/>
          <w:sz w:val="24"/>
          <w:szCs w:val="24"/>
          <w:lang w:val="fr-CA"/>
        </w:rPr>
        <w:t>Certains groupes d’enseignants ont expérimenté de nouveaux p</w:t>
      </w:r>
      <w:r w:rsidR="0096042A" w:rsidRPr="003A5CA3">
        <w:rPr>
          <w:rFonts w:asciiTheme="minorHAnsi" w:hAnsiTheme="minorHAnsi" w:cs="Arial"/>
          <w:sz w:val="24"/>
          <w:szCs w:val="24"/>
          <w:lang w:val="fr-CA"/>
        </w:rPr>
        <w:t xml:space="preserve">rojets avec les élèves, comme </w:t>
      </w:r>
      <w:r w:rsidR="00C452D4" w:rsidRPr="003A5CA3">
        <w:rPr>
          <w:rFonts w:asciiTheme="minorHAnsi" w:hAnsiTheme="minorHAnsi" w:cs="Arial"/>
          <w:sz w:val="24"/>
          <w:szCs w:val="24"/>
          <w:lang w:val="fr-CA"/>
        </w:rPr>
        <w:t>celui</w:t>
      </w:r>
      <w:r w:rsidR="00C24044" w:rsidRPr="003A5CA3">
        <w:rPr>
          <w:rFonts w:asciiTheme="minorHAnsi" w:hAnsiTheme="minorHAnsi" w:cs="Arial"/>
          <w:sz w:val="24"/>
          <w:szCs w:val="24"/>
          <w:lang w:val="fr-CA"/>
        </w:rPr>
        <w:t xml:space="preserve"> d</w:t>
      </w:r>
      <w:r w:rsidR="003E0D33" w:rsidRPr="003A5CA3">
        <w:rPr>
          <w:rFonts w:asciiTheme="minorHAnsi" w:hAnsiTheme="minorHAnsi" w:cs="Arial"/>
          <w:sz w:val="24"/>
          <w:szCs w:val="24"/>
          <w:lang w:val="fr-CA"/>
        </w:rPr>
        <w:t>e la création d’un</w:t>
      </w:r>
      <w:r w:rsidR="00C24044" w:rsidRPr="003A5CA3">
        <w:rPr>
          <w:rFonts w:asciiTheme="minorHAnsi" w:hAnsiTheme="minorHAnsi" w:cs="Arial"/>
          <w:sz w:val="24"/>
          <w:szCs w:val="24"/>
          <w:lang w:val="fr-CA"/>
        </w:rPr>
        <w:t xml:space="preserve"> site Web sur le système solaire. </w:t>
      </w:r>
    </w:p>
    <w:p w14:paraId="6AEEEAB5" w14:textId="404BD533" w:rsidR="001F1F63" w:rsidRPr="003A5CA3" w:rsidRDefault="006E4100" w:rsidP="00292835">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Les mesures de soutien</w:t>
      </w:r>
      <w:r w:rsidR="00F07AAF" w:rsidRPr="003A5CA3">
        <w:rPr>
          <w:rFonts w:asciiTheme="minorHAnsi" w:hAnsiTheme="minorHAnsi" w:cs="Arial"/>
          <w:sz w:val="24"/>
          <w:szCs w:val="24"/>
        </w:rPr>
        <w:t xml:space="preserve"> de l’accompagnant intervienne</w:t>
      </w:r>
      <w:r w:rsidR="00732B42" w:rsidRPr="003A5CA3">
        <w:rPr>
          <w:rFonts w:asciiTheme="minorHAnsi" w:hAnsiTheme="minorHAnsi" w:cs="Arial"/>
          <w:sz w:val="24"/>
          <w:szCs w:val="24"/>
        </w:rPr>
        <w:t>nt au niveau épistémol</w:t>
      </w:r>
      <w:r w:rsidR="004E4FDB" w:rsidRPr="003A5CA3">
        <w:rPr>
          <w:rFonts w:asciiTheme="minorHAnsi" w:hAnsiTheme="minorHAnsi" w:cs="Arial"/>
          <w:sz w:val="24"/>
          <w:szCs w:val="24"/>
        </w:rPr>
        <w:t>ogique</w:t>
      </w:r>
      <w:r w:rsidR="001735A0" w:rsidRPr="003A5CA3">
        <w:rPr>
          <w:rFonts w:asciiTheme="minorHAnsi" w:hAnsiTheme="minorHAnsi" w:cs="Arial"/>
          <w:sz w:val="24"/>
          <w:szCs w:val="24"/>
        </w:rPr>
        <w:t>,</w:t>
      </w:r>
      <w:r w:rsidR="00732B42" w:rsidRPr="003A5CA3">
        <w:rPr>
          <w:rFonts w:asciiTheme="minorHAnsi" w:hAnsiTheme="minorHAnsi" w:cs="Arial"/>
          <w:sz w:val="24"/>
          <w:szCs w:val="24"/>
        </w:rPr>
        <w:t xml:space="preserve"> </w:t>
      </w:r>
      <w:r w:rsidR="004E4FDB" w:rsidRPr="003A5CA3">
        <w:rPr>
          <w:rFonts w:asciiTheme="minorHAnsi" w:hAnsiTheme="minorHAnsi" w:cs="Arial"/>
          <w:sz w:val="24"/>
          <w:szCs w:val="24"/>
        </w:rPr>
        <w:t xml:space="preserve">en </w:t>
      </w:r>
      <w:r w:rsidR="0096042A" w:rsidRPr="003A5CA3">
        <w:rPr>
          <w:rFonts w:asciiTheme="minorHAnsi" w:hAnsiTheme="minorHAnsi" w:cs="Arial"/>
          <w:sz w:val="24"/>
          <w:szCs w:val="24"/>
        </w:rPr>
        <w:t xml:space="preserve">interpelant </w:t>
      </w:r>
      <w:r w:rsidR="00532D50" w:rsidRPr="003A5CA3">
        <w:rPr>
          <w:rFonts w:asciiTheme="minorHAnsi" w:hAnsiTheme="minorHAnsi" w:cs="Arial"/>
          <w:sz w:val="24"/>
          <w:szCs w:val="24"/>
        </w:rPr>
        <w:t xml:space="preserve">la dimension idéologique </w:t>
      </w:r>
      <w:r w:rsidR="00732B42" w:rsidRPr="003A5CA3">
        <w:rPr>
          <w:rFonts w:asciiTheme="minorHAnsi" w:hAnsiTheme="minorHAnsi" w:cs="Arial"/>
          <w:sz w:val="24"/>
          <w:szCs w:val="24"/>
        </w:rPr>
        <w:t>de la communauté d’apprentissage</w:t>
      </w:r>
      <w:r w:rsidR="00532D50" w:rsidRPr="003A5CA3">
        <w:rPr>
          <w:rFonts w:asciiTheme="minorHAnsi" w:hAnsiTheme="minorHAnsi" w:cs="Arial"/>
          <w:sz w:val="24"/>
          <w:szCs w:val="24"/>
        </w:rPr>
        <w:t xml:space="preserve"> </w:t>
      </w:r>
      <w:r w:rsidR="00620C16" w:rsidRPr="003A5CA3">
        <w:rPr>
          <w:rFonts w:asciiTheme="minorHAnsi" w:hAnsiTheme="minorHAnsi" w:cs="Arial"/>
          <w:sz w:val="24"/>
          <w:szCs w:val="24"/>
        </w:rPr>
        <w:t>(</w:t>
      </w:r>
      <w:r w:rsidR="00292835">
        <w:rPr>
          <w:rFonts w:asciiTheme="minorHAnsi" w:hAnsiTheme="minorHAnsi" w:cs="Arial"/>
          <w:sz w:val="24"/>
          <w:szCs w:val="24"/>
        </w:rPr>
        <w:t xml:space="preserve">Schussler, </w:t>
      </w:r>
      <w:r w:rsidR="00532D50" w:rsidRPr="003A5CA3">
        <w:rPr>
          <w:rFonts w:asciiTheme="minorHAnsi" w:hAnsiTheme="minorHAnsi" w:cs="Arial"/>
          <w:sz w:val="24"/>
          <w:szCs w:val="24"/>
        </w:rPr>
        <w:t>2003)</w:t>
      </w:r>
      <w:r w:rsidR="00D9245C" w:rsidRPr="003A5CA3">
        <w:rPr>
          <w:rFonts w:asciiTheme="minorHAnsi" w:hAnsiTheme="minorHAnsi" w:cs="Arial"/>
          <w:sz w:val="24"/>
          <w:szCs w:val="24"/>
        </w:rPr>
        <w:t xml:space="preserve">. </w:t>
      </w:r>
      <w:r w:rsidR="004D561A" w:rsidRPr="003A5CA3">
        <w:rPr>
          <w:rFonts w:asciiTheme="minorHAnsi" w:hAnsiTheme="minorHAnsi" w:cs="Arial"/>
          <w:sz w:val="24"/>
          <w:szCs w:val="24"/>
        </w:rPr>
        <w:t xml:space="preserve">Ces mesures correspondent au moment </w:t>
      </w:r>
      <w:r w:rsidR="00D9245C" w:rsidRPr="003A5CA3">
        <w:rPr>
          <w:rFonts w:asciiTheme="minorHAnsi" w:hAnsiTheme="minorHAnsi" w:cs="Arial"/>
          <w:sz w:val="24"/>
          <w:szCs w:val="24"/>
        </w:rPr>
        <w:t xml:space="preserve">où </w:t>
      </w:r>
      <w:r w:rsidR="00D90D76" w:rsidRPr="003A5CA3">
        <w:rPr>
          <w:rFonts w:asciiTheme="minorHAnsi" w:hAnsiTheme="minorHAnsi" w:cs="Arial"/>
          <w:sz w:val="24"/>
          <w:szCs w:val="24"/>
        </w:rPr>
        <w:t>les enseignants sont invités à partager leurs valeurs profondes</w:t>
      </w:r>
      <w:r w:rsidR="0096042A" w:rsidRPr="003A5CA3">
        <w:rPr>
          <w:rFonts w:asciiTheme="minorHAnsi" w:hAnsiTheme="minorHAnsi" w:cs="Arial"/>
          <w:sz w:val="24"/>
          <w:szCs w:val="24"/>
        </w:rPr>
        <w:t xml:space="preserve"> </w:t>
      </w:r>
      <w:r w:rsidR="00105FFF" w:rsidRPr="003A5CA3">
        <w:rPr>
          <w:rFonts w:asciiTheme="minorHAnsi" w:hAnsiTheme="minorHAnsi" w:cs="Arial"/>
          <w:sz w:val="24"/>
          <w:szCs w:val="24"/>
          <w:highlight w:val="green"/>
        </w:rPr>
        <w:t>au niveau pédagogique</w:t>
      </w:r>
      <w:r w:rsidR="00105FFF" w:rsidRPr="003A5CA3">
        <w:rPr>
          <w:rFonts w:asciiTheme="minorHAnsi" w:hAnsiTheme="minorHAnsi" w:cs="Arial"/>
          <w:sz w:val="24"/>
          <w:szCs w:val="24"/>
        </w:rPr>
        <w:t xml:space="preserve"> </w:t>
      </w:r>
      <w:r w:rsidR="003E0D33" w:rsidRPr="003A5CA3">
        <w:rPr>
          <w:rFonts w:asciiTheme="minorHAnsi" w:hAnsiTheme="minorHAnsi" w:cs="Arial"/>
          <w:sz w:val="24"/>
          <w:szCs w:val="24"/>
        </w:rPr>
        <w:t xml:space="preserve">et </w:t>
      </w:r>
      <w:r w:rsidR="0093368F" w:rsidRPr="003A5CA3">
        <w:rPr>
          <w:rFonts w:asciiTheme="minorHAnsi" w:hAnsiTheme="minorHAnsi" w:cs="Arial"/>
          <w:sz w:val="24"/>
          <w:szCs w:val="24"/>
        </w:rPr>
        <w:t>leur position épistémologique</w:t>
      </w:r>
      <w:r w:rsidR="003E0D33" w:rsidRPr="003A5CA3">
        <w:rPr>
          <w:rFonts w:asciiTheme="minorHAnsi" w:hAnsiTheme="minorHAnsi" w:cs="Arial"/>
          <w:sz w:val="24"/>
          <w:szCs w:val="24"/>
        </w:rPr>
        <w:t>,</w:t>
      </w:r>
      <w:r w:rsidR="00C452D4" w:rsidRPr="003A5CA3">
        <w:rPr>
          <w:rFonts w:asciiTheme="minorHAnsi" w:hAnsiTheme="minorHAnsi" w:cs="Arial"/>
          <w:sz w:val="24"/>
          <w:szCs w:val="24"/>
        </w:rPr>
        <w:t xml:space="preserve"> et</w:t>
      </w:r>
      <w:r w:rsidR="00F53301" w:rsidRPr="003A5CA3">
        <w:rPr>
          <w:rFonts w:asciiTheme="minorHAnsi" w:hAnsiTheme="minorHAnsi" w:cs="Arial"/>
          <w:sz w:val="24"/>
          <w:szCs w:val="24"/>
        </w:rPr>
        <w:t xml:space="preserve"> </w:t>
      </w:r>
      <w:r w:rsidR="003E0D33" w:rsidRPr="003A5CA3">
        <w:rPr>
          <w:rFonts w:asciiTheme="minorHAnsi" w:hAnsiTheme="minorHAnsi" w:cs="Arial"/>
          <w:sz w:val="24"/>
          <w:szCs w:val="24"/>
        </w:rPr>
        <w:t xml:space="preserve">qui </w:t>
      </w:r>
      <w:r w:rsidR="00F53301" w:rsidRPr="003A5CA3">
        <w:rPr>
          <w:rFonts w:asciiTheme="minorHAnsi" w:hAnsiTheme="minorHAnsi" w:cs="Arial"/>
          <w:sz w:val="24"/>
          <w:szCs w:val="24"/>
        </w:rPr>
        <w:t xml:space="preserve">sont mises en place lors de </w:t>
      </w:r>
      <w:r w:rsidR="00B053F0" w:rsidRPr="003A5CA3">
        <w:rPr>
          <w:rFonts w:asciiTheme="minorHAnsi" w:hAnsiTheme="minorHAnsi" w:cs="Arial"/>
          <w:i/>
          <w:sz w:val="24"/>
          <w:szCs w:val="24"/>
        </w:rPr>
        <w:t>l’entent</w:t>
      </w:r>
      <w:r w:rsidR="00F53301" w:rsidRPr="003A5CA3">
        <w:rPr>
          <w:rFonts w:asciiTheme="minorHAnsi" w:hAnsiTheme="minorHAnsi" w:cs="Arial"/>
          <w:i/>
          <w:sz w:val="24"/>
          <w:szCs w:val="24"/>
        </w:rPr>
        <w:t>e</w:t>
      </w:r>
      <w:r w:rsidR="00C452D4" w:rsidRPr="003A5CA3">
        <w:rPr>
          <w:rFonts w:asciiTheme="minorHAnsi" w:hAnsiTheme="minorHAnsi" w:cs="Arial"/>
          <w:sz w:val="24"/>
          <w:szCs w:val="24"/>
        </w:rPr>
        <w:t xml:space="preserve">. </w:t>
      </w:r>
      <w:r w:rsidR="00D0077E" w:rsidRPr="003A5CA3">
        <w:rPr>
          <w:rFonts w:asciiTheme="minorHAnsi" w:hAnsiTheme="minorHAnsi" w:cs="Arial"/>
          <w:sz w:val="24"/>
          <w:szCs w:val="24"/>
        </w:rPr>
        <w:t xml:space="preserve">Lafortune </w:t>
      </w:r>
      <w:r w:rsidR="000C1C0D" w:rsidRPr="003A5CA3">
        <w:rPr>
          <w:rFonts w:asciiTheme="minorHAnsi" w:hAnsiTheme="minorHAnsi" w:cs="Arial"/>
          <w:sz w:val="24"/>
          <w:szCs w:val="24"/>
        </w:rPr>
        <w:t>(2008) parle</w:t>
      </w:r>
      <w:r w:rsidR="00D0077E" w:rsidRPr="003A5CA3">
        <w:rPr>
          <w:rFonts w:asciiTheme="minorHAnsi" w:hAnsiTheme="minorHAnsi" w:cs="Arial"/>
          <w:sz w:val="24"/>
          <w:szCs w:val="24"/>
        </w:rPr>
        <w:t xml:space="preserve"> de</w:t>
      </w:r>
      <w:r w:rsidR="002075DD" w:rsidRPr="003A5CA3">
        <w:rPr>
          <w:rFonts w:asciiTheme="minorHAnsi" w:hAnsiTheme="minorHAnsi" w:cs="Arial"/>
          <w:sz w:val="24"/>
          <w:szCs w:val="24"/>
        </w:rPr>
        <w:t xml:space="preserve"> compétences métacognitives de l’accompagnant,</w:t>
      </w:r>
      <w:r w:rsidR="003E0D33" w:rsidRPr="003A5CA3">
        <w:rPr>
          <w:rFonts w:asciiTheme="minorHAnsi" w:hAnsiTheme="minorHAnsi" w:cs="Arial"/>
          <w:sz w:val="24"/>
          <w:szCs w:val="24"/>
        </w:rPr>
        <w:t xml:space="preserve"> </w:t>
      </w:r>
      <w:r w:rsidR="00230105" w:rsidRPr="003A5CA3">
        <w:rPr>
          <w:rFonts w:asciiTheme="minorHAnsi" w:hAnsiTheme="minorHAnsi" w:cs="Arial"/>
          <w:sz w:val="24"/>
          <w:szCs w:val="24"/>
          <w:highlight w:val="green"/>
        </w:rPr>
        <w:t>pour</w:t>
      </w:r>
      <w:r w:rsidR="002075DD" w:rsidRPr="003A5CA3">
        <w:rPr>
          <w:rFonts w:asciiTheme="minorHAnsi" w:hAnsiTheme="minorHAnsi" w:cs="Arial"/>
          <w:sz w:val="24"/>
          <w:szCs w:val="24"/>
          <w:highlight w:val="green"/>
        </w:rPr>
        <w:t xml:space="preserve"> mettre </w:t>
      </w:r>
      <w:r w:rsidR="00230105" w:rsidRPr="003A5CA3">
        <w:rPr>
          <w:rFonts w:asciiTheme="minorHAnsi" w:hAnsiTheme="minorHAnsi" w:cs="Arial"/>
          <w:sz w:val="24"/>
          <w:szCs w:val="24"/>
          <w:highlight w:val="green"/>
        </w:rPr>
        <w:t>à</w:t>
      </w:r>
      <w:r w:rsidR="002075DD" w:rsidRPr="003A5CA3">
        <w:rPr>
          <w:rFonts w:asciiTheme="minorHAnsi" w:hAnsiTheme="minorHAnsi" w:cs="Arial"/>
          <w:sz w:val="24"/>
          <w:szCs w:val="24"/>
        </w:rPr>
        <w:t xml:space="preserve"> jour les valeurs sous-jacentes des </w:t>
      </w:r>
      <w:r w:rsidR="004E73F9" w:rsidRPr="003A5CA3">
        <w:rPr>
          <w:rFonts w:asciiTheme="minorHAnsi" w:hAnsiTheme="minorHAnsi" w:cs="Arial"/>
          <w:sz w:val="24"/>
          <w:szCs w:val="24"/>
        </w:rPr>
        <w:t>membres de la communauté d’apprentissage</w:t>
      </w:r>
      <w:r w:rsidR="002075DD" w:rsidRPr="003A5CA3">
        <w:rPr>
          <w:rFonts w:asciiTheme="minorHAnsi" w:hAnsiTheme="minorHAnsi" w:cs="Arial"/>
          <w:sz w:val="24"/>
          <w:szCs w:val="24"/>
        </w:rPr>
        <w:t xml:space="preserve">. </w:t>
      </w:r>
      <w:r w:rsidR="004E73F9" w:rsidRPr="003A5CA3">
        <w:rPr>
          <w:rFonts w:asciiTheme="minorHAnsi" w:hAnsiTheme="minorHAnsi" w:cs="Arial"/>
          <w:sz w:val="24"/>
          <w:szCs w:val="24"/>
        </w:rPr>
        <w:t xml:space="preserve">Ces compétences </w:t>
      </w:r>
      <w:r w:rsidR="001735A0" w:rsidRPr="003A5CA3">
        <w:rPr>
          <w:rFonts w:asciiTheme="minorHAnsi" w:hAnsiTheme="minorHAnsi" w:cs="Arial"/>
          <w:sz w:val="24"/>
          <w:szCs w:val="24"/>
        </w:rPr>
        <w:t xml:space="preserve">démontrées par l’accompagnant </w:t>
      </w:r>
      <w:r w:rsidR="004E73F9" w:rsidRPr="003A5CA3">
        <w:rPr>
          <w:rFonts w:asciiTheme="minorHAnsi" w:hAnsiTheme="minorHAnsi" w:cs="Arial"/>
          <w:sz w:val="24"/>
          <w:szCs w:val="24"/>
        </w:rPr>
        <w:t xml:space="preserve">encourageront </w:t>
      </w:r>
      <w:r w:rsidR="00532D50" w:rsidRPr="003A5CA3">
        <w:rPr>
          <w:rFonts w:asciiTheme="minorHAnsi" w:hAnsiTheme="minorHAnsi" w:cs="Arial"/>
          <w:sz w:val="24"/>
          <w:szCs w:val="24"/>
        </w:rPr>
        <w:t>les prises de conscience</w:t>
      </w:r>
      <w:r w:rsidR="004E73F9" w:rsidRPr="003A5CA3">
        <w:rPr>
          <w:rFonts w:asciiTheme="minorHAnsi" w:hAnsiTheme="minorHAnsi" w:cs="Arial"/>
          <w:sz w:val="24"/>
          <w:szCs w:val="24"/>
        </w:rPr>
        <w:t xml:space="preserve"> d</w:t>
      </w:r>
      <w:r w:rsidR="00532D50" w:rsidRPr="003A5CA3">
        <w:rPr>
          <w:rFonts w:asciiTheme="minorHAnsi" w:hAnsiTheme="minorHAnsi" w:cs="Arial"/>
          <w:sz w:val="24"/>
          <w:szCs w:val="24"/>
        </w:rPr>
        <w:t>es participants</w:t>
      </w:r>
      <w:r w:rsidR="009C40AB" w:rsidRPr="003A5CA3">
        <w:rPr>
          <w:rFonts w:asciiTheme="minorHAnsi" w:hAnsiTheme="minorHAnsi" w:cs="Arial"/>
          <w:sz w:val="24"/>
          <w:szCs w:val="24"/>
        </w:rPr>
        <w:t xml:space="preserve"> </w:t>
      </w:r>
      <w:r w:rsidR="00D0077E" w:rsidRPr="003A5CA3">
        <w:rPr>
          <w:rFonts w:asciiTheme="minorHAnsi" w:hAnsiTheme="minorHAnsi" w:cs="Arial"/>
          <w:sz w:val="24"/>
          <w:szCs w:val="24"/>
        </w:rPr>
        <w:t xml:space="preserve">tel que </w:t>
      </w:r>
      <w:r w:rsidR="001735A0" w:rsidRPr="003A5CA3">
        <w:rPr>
          <w:rFonts w:asciiTheme="minorHAnsi" w:hAnsiTheme="minorHAnsi" w:cs="Arial"/>
          <w:sz w:val="24"/>
          <w:szCs w:val="24"/>
        </w:rPr>
        <w:t>le démontre cet échange</w:t>
      </w:r>
      <w:r w:rsidR="002025D1" w:rsidRPr="003A5CA3">
        <w:rPr>
          <w:rFonts w:asciiTheme="minorHAnsi" w:hAnsiTheme="minorHAnsi" w:cs="Arial"/>
          <w:sz w:val="24"/>
          <w:szCs w:val="24"/>
        </w:rPr>
        <w:t>:</w:t>
      </w:r>
    </w:p>
    <w:p w14:paraId="6AAF1105" w14:textId="4C050098" w:rsidR="001F1F63" w:rsidRPr="003A5CA3" w:rsidRDefault="002025D1" w:rsidP="003A5CA3">
      <w:pPr>
        <w:spacing w:after="0" w:line="240" w:lineRule="auto"/>
        <w:ind w:left="708"/>
        <w:jc w:val="both"/>
        <w:rPr>
          <w:rFonts w:asciiTheme="minorHAnsi" w:hAnsiTheme="minorHAnsi" w:cs="Arial"/>
          <w:i/>
          <w:sz w:val="24"/>
          <w:szCs w:val="24"/>
        </w:rPr>
      </w:pPr>
      <w:r w:rsidRPr="003A5CA3">
        <w:rPr>
          <w:rFonts w:asciiTheme="minorHAnsi" w:hAnsiTheme="minorHAnsi" w:cs="Arial"/>
          <w:i/>
          <w:sz w:val="24"/>
          <w:szCs w:val="24"/>
        </w:rPr>
        <w:t>C</w:t>
      </w:r>
      <w:r w:rsidR="003F05E8" w:rsidRPr="003A5CA3">
        <w:rPr>
          <w:rFonts w:asciiTheme="minorHAnsi" w:hAnsiTheme="minorHAnsi" w:cs="Arial"/>
          <w:i/>
          <w:sz w:val="24"/>
          <w:szCs w:val="24"/>
        </w:rPr>
        <w:t>2</w:t>
      </w:r>
      <w:r w:rsidR="00532D50" w:rsidRPr="003A5CA3">
        <w:rPr>
          <w:rFonts w:asciiTheme="minorHAnsi" w:hAnsiTheme="minorHAnsi" w:cs="Arial"/>
          <w:i/>
          <w:sz w:val="24"/>
          <w:szCs w:val="24"/>
        </w:rPr>
        <w:t>: Maintenant je vais vous bousculer un peu en demandant si c’est ça faire des sciences. Les scientifiques vont partir d’un problème, d’une question et ils ont des éléments conceptuels, des éléments de réponses, mais ils vont ch</w:t>
      </w:r>
      <w:r w:rsidRPr="003A5CA3">
        <w:rPr>
          <w:rFonts w:asciiTheme="minorHAnsi" w:hAnsiTheme="minorHAnsi" w:cs="Arial"/>
          <w:i/>
          <w:sz w:val="24"/>
          <w:szCs w:val="24"/>
        </w:rPr>
        <w:t>ercher […]</w:t>
      </w:r>
      <w:r w:rsidR="00532D50" w:rsidRPr="003A5CA3">
        <w:rPr>
          <w:rFonts w:asciiTheme="minorHAnsi" w:hAnsiTheme="minorHAnsi" w:cs="Arial"/>
          <w:i/>
          <w:sz w:val="24"/>
          <w:szCs w:val="24"/>
        </w:rPr>
        <w:t xml:space="preserve"> une meilleure façon de voir les choses. La théorie est-ce que ça vient au début ? Est-ce qu’on ne devrait pas partir d’une situation problème et bien poser les paramètres et ensuite théoriser à partir de ce qu’on observe? </w:t>
      </w:r>
      <w:r w:rsidRPr="003A5CA3">
        <w:rPr>
          <w:rFonts w:asciiTheme="minorHAnsi" w:hAnsiTheme="minorHAnsi" w:cs="Arial"/>
          <w:i/>
          <w:sz w:val="24"/>
          <w:szCs w:val="24"/>
        </w:rPr>
        <w:t>(</w:t>
      </w:r>
      <w:r w:rsidR="00856912" w:rsidRPr="003A5CA3">
        <w:rPr>
          <w:rFonts w:asciiTheme="minorHAnsi" w:hAnsiTheme="minorHAnsi" w:cs="Arial"/>
          <w:i/>
          <w:sz w:val="24"/>
          <w:szCs w:val="24"/>
        </w:rPr>
        <w:t>CA-2</w:t>
      </w:r>
      <w:r w:rsidR="00BC7EDA" w:rsidRPr="003A5CA3">
        <w:rPr>
          <w:rFonts w:asciiTheme="minorHAnsi" w:hAnsiTheme="minorHAnsi" w:cs="Arial"/>
          <w:i/>
          <w:sz w:val="24"/>
          <w:szCs w:val="24"/>
        </w:rPr>
        <w:t xml:space="preserve">, R1, </w:t>
      </w:r>
      <w:r w:rsidR="00532D50" w:rsidRPr="003A5CA3">
        <w:rPr>
          <w:rFonts w:asciiTheme="minorHAnsi" w:hAnsiTheme="minorHAnsi" w:cs="Arial"/>
          <w:i/>
          <w:sz w:val="24"/>
          <w:szCs w:val="24"/>
        </w:rPr>
        <w:t>2008-2009</w:t>
      </w:r>
      <w:r w:rsidRPr="003A5CA3">
        <w:rPr>
          <w:rFonts w:asciiTheme="minorHAnsi" w:hAnsiTheme="minorHAnsi" w:cs="Arial"/>
          <w:i/>
          <w:sz w:val="24"/>
          <w:szCs w:val="24"/>
        </w:rPr>
        <w:t>)</w:t>
      </w:r>
      <w:r w:rsidR="00532D50" w:rsidRPr="003A5CA3">
        <w:rPr>
          <w:rFonts w:asciiTheme="minorHAnsi" w:hAnsiTheme="minorHAnsi" w:cs="Arial"/>
          <w:i/>
          <w:sz w:val="24"/>
          <w:szCs w:val="24"/>
        </w:rPr>
        <w:t>.</w:t>
      </w:r>
    </w:p>
    <w:p w14:paraId="2F446FA7" w14:textId="5F475F25" w:rsidR="003A1747" w:rsidRPr="003A5CA3" w:rsidRDefault="007A6FEF"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ab/>
      </w:r>
      <w:r w:rsidR="004E73F9" w:rsidRPr="003A5CA3">
        <w:rPr>
          <w:rFonts w:asciiTheme="minorHAnsi" w:hAnsiTheme="minorHAnsi" w:cs="Arial"/>
          <w:sz w:val="24"/>
          <w:szCs w:val="24"/>
        </w:rPr>
        <w:t>Dans le cadr</w:t>
      </w:r>
      <w:r w:rsidR="00174134" w:rsidRPr="003A5CA3">
        <w:rPr>
          <w:rFonts w:asciiTheme="minorHAnsi" w:hAnsiTheme="minorHAnsi" w:cs="Arial"/>
          <w:sz w:val="24"/>
          <w:szCs w:val="24"/>
        </w:rPr>
        <w:t xml:space="preserve">e de l’enseignement </w:t>
      </w:r>
      <w:r w:rsidR="00B10D3C" w:rsidRPr="003A5CA3">
        <w:rPr>
          <w:rFonts w:asciiTheme="minorHAnsi" w:hAnsiTheme="minorHAnsi" w:cs="Arial"/>
          <w:sz w:val="24"/>
          <w:szCs w:val="24"/>
        </w:rPr>
        <w:t>en</w:t>
      </w:r>
      <w:r w:rsidR="0088348D" w:rsidRPr="003A5CA3">
        <w:rPr>
          <w:rFonts w:asciiTheme="minorHAnsi" w:hAnsiTheme="minorHAnsi" w:cs="Arial"/>
          <w:sz w:val="24"/>
          <w:szCs w:val="24"/>
        </w:rPr>
        <w:t xml:space="preserve"> sciences et technologie</w:t>
      </w:r>
      <w:r w:rsidR="004E73F9" w:rsidRPr="003A5CA3">
        <w:rPr>
          <w:rFonts w:asciiTheme="minorHAnsi" w:hAnsiTheme="minorHAnsi" w:cs="Arial"/>
          <w:sz w:val="24"/>
          <w:szCs w:val="24"/>
        </w:rPr>
        <w:t>, c</w:t>
      </w:r>
      <w:r w:rsidR="00EC3466" w:rsidRPr="003A5CA3">
        <w:rPr>
          <w:rFonts w:asciiTheme="minorHAnsi" w:hAnsiTheme="minorHAnsi" w:cs="Arial"/>
          <w:sz w:val="24"/>
          <w:szCs w:val="24"/>
        </w:rPr>
        <w:t xml:space="preserve">es prises de conscience se prolongent </w:t>
      </w:r>
      <w:r w:rsidR="00E73498" w:rsidRPr="003A5CA3">
        <w:rPr>
          <w:rFonts w:asciiTheme="minorHAnsi" w:hAnsiTheme="minorHAnsi" w:cs="Arial"/>
          <w:sz w:val="24"/>
          <w:szCs w:val="24"/>
        </w:rPr>
        <w:t xml:space="preserve">souvent </w:t>
      </w:r>
      <w:r w:rsidR="00EC3466" w:rsidRPr="003A5CA3">
        <w:rPr>
          <w:rFonts w:asciiTheme="minorHAnsi" w:hAnsiTheme="minorHAnsi" w:cs="Arial"/>
          <w:sz w:val="24"/>
          <w:szCs w:val="24"/>
        </w:rPr>
        <w:t xml:space="preserve">à travers </w:t>
      </w:r>
      <w:r w:rsidR="0027144A" w:rsidRPr="003A5CA3">
        <w:rPr>
          <w:rFonts w:asciiTheme="minorHAnsi" w:hAnsiTheme="minorHAnsi" w:cs="Arial"/>
          <w:sz w:val="24"/>
          <w:szCs w:val="24"/>
        </w:rPr>
        <w:t xml:space="preserve">les </w:t>
      </w:r>
      <w:r w:rsidR="003F05E8" w:rsidRPr="003A5CA3">
        <w:rPr>
          <w:rFonts w:asciiTheme="minorHAnsi" w:hAnsiTheme="minorHAnsi" w:cs="Arial"/>
          <w:sz w:val="24"/>
          <w:szCs w:val="24"/>
        </w:rPr>
        <w:t xml:space="preserve">discussions </w:t>
      </w:r>
      <w:r w:rsidR="00DC1C8F" w:rsidRPr="003A5CA3">
        <w:rPr>
          <w:rFonts w:asciiTheme="minorHAnsi" w:hAnsiTheme="minorHAnsi" w:cs="Arial"/>
          <w:sz w:val="24"/>
          <w:szCs w:val="24"/>
        </w:rPr>
        <w:t xml:space="preserve">sur </w:t>
      </w:r>
      <w:r w:rsidR="00EC3466" w:rsidRPr="003A5CA3">
        <w:rPr>
          <w:rFonts w:asciiTheme="minorHAnsi" w:hAnsiTheme="minorHAnsi" w:cs="Arial"/>
          <w:sz w:val="24"/>
          <w:szCs w:val="24"/>
        </w:rPr>
        <w:t xml:space="preserve">la nature des connaissances scientifiques </w:t>
      </w:r>
      <w:r w:rsidR="004E73F9" w:rsidRPr="003A5CA3">
        <w:rPr>
          <w:rFonts w:asciiTheme="minorHAnsi" w:hAnsiTheme="minorHAnsi" w:cs="Arial"/>
          <w:sz w:val="24"/>
          <w:szCs w:val="24"/>
        </w:rPr>
        <w:t>ou</w:t>
      </w:r>
      <w:r w:rsidR="00EC3466" w:rsidRPr="003A5CA3">
        <w:rPr>
          <w:rFonts w:asciiTheme="minorHAnsi" w:hAnsiTheme="minorHAnsi" w:cs="Arial"/>
          <w:sz w:val="24"/>
          <w:szCs w:val="24"/>
        </w:rPr>
        <w:t xml:space="preserve"> sur l</w:t>
      </w:r>
      <w:r w:rsidR="0027144A" w:rsidRPr="003A5CA3">
        <w:rPr>
          <w:rFonts w:asciiTheme="minorHAnsi" w:hAnsiTheme="minorHAnsi" w:cs="Arial"/>
          <w:sz w:val="24"/>
          <w:szCs w:val="24"/>
        </w:rPr>
        <w:t>’adoption de</w:t>
      </w:r>
      <w:r w:rsidR="00EC3466" w:rsidRPr="003A5CA3">
        <w:rPr>
          <w:rFonts w:asciiTheme="minorHAnsi" w:hAnsiTheme="minorHAnsi" w:cs="Arial"/>
          <w:sz w:val="24"/>
          <w:szCs w:val="24"/>
        </w:rPr>
        <w:t xml:space="preserve"> démarches menant à leur construction.</w:t>
      </w:r>
      <w:r w:rsidRPr="003A5CA3">
        <w:rPr>
          <w:rFonts w:asciiTheme="minorHAnsi" w:hAnsiTheme="minorHAnsi" w:cs="Arial"/>
          <w:sz w:val="24"/>
          <w:szCs w:val="24"/>
        </w:rPr>
        <w:t xml:space="preserve"> </w:t>
      </w:r>
      <w:r w:rsidR="00D8011C" w:rsidRPr="003A5CA3">
        <w:rPr>
          <w:rFonts w:asciiTheme="minorHAnsi" w:hAnsiTheme="minorHAnsi" w:cs="Arial"/>
          <w:sz w:val="24"/>
          <w:szCs w:val="24"/>
        </w:rPr>
        <w:t xml:space="preserve"> </w:t>
      </w:r>
    </w:p>
    <w:p w14:paraId="0780DA0E" w14:textId="2C6C23DB" w:rsidR="003178AD" w:rsidRPr="003A5CA3" w:rsidRDefault="007A6FEF" w:rsidP="008B7612">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 xml:space="preserve">Pour ce qui est du soutien au contexte </w:t>
      </w:r>
      <w:r w:rsidR="00105FFF" w:rsidRPr="003A5CA3">
        <w:rPr>
          <w:rFonts w:asciiTheme="minorHAnsi" w:hAnsiTheme="minorHAnsi" w:cs="Arial"/>
          <w:sz w:val="24"/>
          <w:szCs w:val="24"/>
          <w:highlight w:val="green"/>
        </w:rPr>
        <w:t>global</w:t>
      </w:r>
      <w:r w:rsidR="00105FFF" w:rsidRPr="003A5CA3">
        <w:rPr>
          <w:rFonts w:asciiTheme="minorHAnsi" w:hAnsiTheme="minorHAnsi" w:cs="Arial"/>
          <w:sz w:val="24"/>
          <w:szCs w:val="24"/>
        </w:rPr>
        <w:t xml:space="preserve"> </w:t>
      </w:r>
      <w:r w:rsidRPr="003A5CA3">
        <w:rPr>
          <w:rFonts w:asciiTheme="minorHAnsi" w:hAnsiTheme="minorHAnsi" w:cs="Arial"/>
          <w:sz w:val="24"/>
          <w:szCs w:val="24"/>
        </w:rPr>
        <w:t xml:space="preserve">d’investigation, </w:t>
      </w:r>
      <w:r w:rsidR="0027144A" w:rsidRPr="003A5CA3">
        <w:rPr>
          <w:rFonts w:asciiTheme="minorHAnsi" w:hAnsiTheme="minorHAnsi" w:cs="Arial"/>
          <w:sz w:val="24"/>
          <w:szCs w:val="24"/>
        </w:rPr>
        <w:t xml:space="preserve">il </w:t>
      </w:r>
      <w:r w:rsidRPr="003A5CA3">
        <w:rPr>
          <w:rFonts w:asciiTheme="minorHAnsi" w:hAnsiTheme="minorHAnsi" w:cs="Arial"/>
          <w:sz w:val="24"/>
          <w:szCs w:val="24"/>
        </w:rPr>
        <w:t>correspond à l’axe identifié p</w:t>
      </w:r>
      <w:r w:rsidR="00B10D3C" w:rsidRPr="003A5CA3">
        <w:rPr>
          <w:rFonts w:asciiTheme="minorHAnsi" w:hAnsiTheme="minorHAnsi" w:cs="Arial"/>
          <w:sz w:val="24"/>
          <w:szCs w:val="24"/>
        </w:rPr>
        <w:t xml:space="preserve">ar Nelson et Slavit (2008) et </w:t>
      </w:r>
      <w:r w:rsidR="00EF01F0" w:rsidRPr="003A5CA3">
        <w:rPr>
          <w:rFonts w:asciiTheme="minorHAnsi" w:hAnsiTheme="minorHAnsi" w:cs="Arial"/>
          <w:sz w:val="24"/>
          <w:szCs w:val="24"/>
        </w:rPr>
        <w:t xml:space="preserve">se manifeste </w:t>
      </w:r>
      <w:r w:rsidR="0027144A" w:rsidRPr="003A5CA3">
        <w:rPr>
          <w:rFonts w:asciiTheme="minorHAnsi" w:hAnsiTheme="minorHAnsi" w:cs="Arial"/>
          <w:sz w:val="24"/>
          <w:szCs w:val="24"/>
        </w:rPr>
        <w:t xml:space="preserve">lorsque </w:t>
      </w:r>
      <w:r w:rsidR="007B1C31" w:rsidRPr="003A5CA3">
        <w:rPr>
          <w:rFonts w:asciiTheme="minorHAnsi" w:hAnsiTheme="minorHAnsi" w:cs="Arial"/>
          <w:sz w:val="24"/>
          <w:szCs w:val="24"/>
        </w:rPr>
        <w:t xml:space="preserve">la personne accompagnante </w:t>
      </w:r>
      <w:r w:rsidRPr="003A5CA3">
        <w:rPr>
          <w:rFonts w:asciiTheme="minorHAnsi" w:hAnsiTheme="minorHAnsi" w:cs="Arial"/>
          <w:sz w:val="24"/>
          <w:szCs w:val="24"/>
        </w:rPr>
        <w:t>apporte</w:t>
      </w:r>
      <w:r w:rsidR="007B1C31" w:rsidRPr="003A5CA3">
        <w:rPr>
          <w:rFonts w:asciiTheme="minorHAnsi" w:hAnsiTheme="minorHAnsi" w:cs="Arial"/>
          <w:sz w:val="24"/>
          <w:szCs w:val="24"/>
        </w:rPr>
        <w:t xml:space="preserve"> </w:t>
      </w:r>
      <w:r w:rsidR="002B1AAA" w:rsidRPr="003A5CA3">
        <w:rPr>
          <w:rFonts w:asciiTheme="minorHAnsi" w:hAnsiTheme="minorHAnsi" w:cs="Arial"/>
          <w:sz w:val="24"/>
          <w:szCs w:val="24"/>
        </w:rPr>
        <w:t xml:space="preserve">du </w:t>
      </w:r>
      <w:r w:rsidRPr="003A5CA3">
        <w:rPr>
          <w:rFonts w:asciiTheme="minorHAnsi" w:hAnsiTheme="minorHAnsi" w:cs="Arial"/>
          <w:sz w:val="24"/>
          <w:szCs w:val="24"/>
        </w:rPr>
        <w:t>matériel de structuration des rencontres (activités, curriculum, site</w:t>
      </w:r>
      <w:r w:rsidR="003178AD" w:rsidRPr="003A5CA3">
        <w:rPr>
          <w:rFonts w:asciiTheme="minorHAnsi" w:hAnsiTheme="minorHAnsi" w:cs="Arial"/>
          <w:sz w:val="24"/>
          <w:szCs w:val="24"/>
        </w:rPr>
        <w:t>s internet, matériel concret, e</w:t>
      </w:r>
      <w:r w:rsidRPr="003A5CA3">
        <w:rPr>
          <w:rFonts w:asciiTheme="minorHAnsi" w:hAnsiTheme="minorHAnsi" w:cs="Arial"/>
          <w:sz w:val="24"/>
          <w:szCs w:val="24"/>
        </w:rPr>
        <w:t>t</w:t>
      </w:r>
      <w:r w:rsidR="003178AD" w:rsidRPr="003A5CA3">
        <w:rPr>
          <w:rFonts w:asciiTheme="minorHAnsi" w:hAnsiTheme="minorHAnsi" w:cs="Arial"/>
          <w:sz w:val="24"/>
          <w:szCs w:val="24"/>
        </w:rPr>
        <w:t>c</w:t>
      </w:r>
      <w:r w:rsidRPr="003A5CA3">
        <w:rPr>
          <w:rFonts w:asciiTheme="minorHAnsi" w:hAnsiTheme="minorHAnsi" w:cs="Arial"/>
          <w:sz w:val="24"/>
          <w:szCs w:val="24"/>
        </w:rPr>
        <w:t>.</w:t>
      </w:r>
      <w:r w:rsidR="00B10D3C" w:rsidRPr="003A5CA3">
        <w:rPr>
          <w:rFonts w:asciiTheme="minorHAnsi" w:hAnsiTheme="minorHAnsi" w:cs="Arial"/>
          <w:sz w:val="24"/>
          <w:szCs w:val="24"/>
        </w:rPr>
        <w:t>), ou</w:t>
      </w:r>
      <w:r w:rsidRPr="003A5CA3">
        <w:rPr>
          <w:rFonts w:asciiTheme="minorHAnsi" w:hAnsiTheme="minorHAnsi" w:cs="Arial"/>
          <w:sz w:val="24"/>
          <w:szCs w:val="24"/>
        </w:rPr>
        <w:t xml:space="preserve"> lorsqu’elle gère</w:t>
      </w:r>
      <w:r w:rsidR="007B1C31" w:rsidRPr="003A5CA3">
        <w:rPr>
          <w:rFonts w:asciiTheme="minorHAnsi" w:hAnsiTheme="minorHAnsi" w:cs="Arial"/>
          <w:sz w:val="24"/>
          <w:szCs w:val="24"/>
        </w:rPr>
        <w:t xml:space="preserve"> le temps de</w:t>
      </w:r>
      <w:r w:rsidRPr="003A5CA3">
        <w:rPr>
          <w:rFonts w:asciiTheme="minorHAnsi" w:hAnsiTheme="minorHAnsi" w:cs="Arial"/>
          <w:sz w:val="24"/>
          <w:szCs w:val="24"/>
        </w:rPr>
        <w:t xml:space="preserve"> rencontres</w:t>
      </w:r>
      <w:r w:rsidR="00762E77" w:rsidRPr="003A5CA3">
        <w:rPr>
          <w:rFonts w:asciiTheme="minorHAnsi" w:hAnsiTheme="minorHAnsi" w:cs="Arial"/>
          <w:sz w:val="24"/>
          <w:szCs w:val="24"/>
        </w:rPr>
        <w:t>, en proposant</w:t>
      </w:r>
      <w:r w:rsidR="002E7A4D" w:rsidRPr="003A5CA3">
        <w:rPr>
          <w:rFonts w:asciiTheme="minorHAnsi" w:hAnsiTheme="minorHAnsi" w:cs="Arial"/>
          <w:sz w:val="24"/>
          <w:szCs w:val="24"/>
        </w:rPr>
        <w:t xml:space="preserve"> des ordres du jour</w:t>
      </w:r>
      <w:r w:rsidRPr="003A5CA3">
        <w:rPr>
          <w:rFonts w:asciiTheme="minorHAnsi" w:hAnsiTheme="minorHAnsi" w:cs="Arial"/>
          <w:sz w:val="24"/>
          <w:szCs w:val="24"/>
        </w:rPr>
        <w:t xml:space="preserve">. </w:t>
      </w:r>
      <w:r w:rsidR="00EC3466" w:rsidRPr="003A5CA3">
        <w:rPr>
          <w:rFonts w:asciiTheme="minorHAnsi" w:hAnsiTheme="minorHAnsi" w:cs="Arial"/>
          <w:sz w:val="24"/>
          <w:szCs w:val="24"/>
        </w:rPr>
        <w:t xml:space="preserve"> Le travail réalisé sur les cadres de référence des enseignants (programme, échelles de compétences pour l’évaluation des apprentissages) s’inscrit également dans ce soutien au contexte </w:t>
      </w:r>
      <w:r w:rsidR="00865B46" w:rsidRPr="003A5CA3">
        <w:rPr>
          <w:rFonts w:asciiTheme="minorHAnsi" w:hAnsiTheme="minorHAnsi" w:cs="Arial"/>
          <w:sz w:val="24"/>
          <w:szCs w:val="24"/>
          <w:highlight w:val="green"/>
        </w:rPr>
        <w:t>global</w:t>
      </w:r>
      <w:r w:rsidR="00865B46" w:rsidRPr="003A5CA3">
        <w:rPr>
          <w:rFonts w:asciiTheme="minorHAnsi" w:hAnsiTheme="minorHAnsi" w:cs="Arial"/>
          <w:sz w:val="24"/>
          <w:szCs w:val="24"/>
        </w:rPr>
        <w:t xml:space="preserve"> </w:t>
      </w:r>
      <w:r w:rsidR="00EC3466" w:rsidRPr="003A5CA3">
        <w:rPr>
          <w:rFonts w:asciiTheme="minorHAnsi" w:hAnsiTheme="minorHAnsi" w:cs="Arial"/>
          <w:sz w:val="24"/>
          <w:szCs w:val="24"/>
        </w:rPr>
        <w:t xml:space="preserve">d’investigation, </w:t>
      </w:r>
      <w:r w:rsidR="00724661" w:rsidRPr="003A5CA3">
        <w:rPr>
          <w:rFonts w:asciiTheme="minorHAnsi" w:hAnsiTheme="minorHAnsi" w:cs="Arial"/>
          <w:sz w:val="24"/>
          <w:szCs w:val="24"/>
        </w:rPr>
        <w:t>et</w:t>
      </w:r>
      <w:r w:rsidR="00EC3466" w:rsidRPr="003A5CA3">
        <w:rPr>
          <w:rFonts w:asciiTheme="minorHAnsi" w:hAnsiTheme="minorHAnsi" w:cs="Arial"/>
          <w:sz w:val="24"/>
          <w:szCs w:val="24"/>
        </w:rPr>
        <w:t xml:space="preserve"> </w:t>
      </w:r>
      <w:r w:rsidR="006332EA" w:rsidRPr="003A5CA3">
        <w:rPr>
          <w:rFonts w:asciiTheme="minorHAnsi" w:hAnsiTheme="minorHAnsi" w:cs="Arial"/>
          <w:sz w:val="24"/>
          <w:szCs w:val="24"/>
        </w:rPr>
        <w:t>prédispose</w:t>
      </w:r>
      <w:r w:rsidR="00D906E7" w:rsidRPr="003A5CA3">
        <w:rPr>
          <w:rFonts w:asciiTheme="minorHAnsi" w:hAnsiTheme="minorHAnsi" w:cs="Arial"/>
          <w:sz w:val="24"/>
          <w:szCs w:val="24"/>
        </w:rPr>
        <w:t xml:space="preserve"> </w:t>
      </w:r>
      <w:r w:rsidR="00724661" w:rsidRPr="003A5CA3">
        <w:rPr>
          <w:rFonts w:asciiTheme="minorHAnsi" w:hAnsiTheme="minorHAnsi" w:cs="Arial"/>
          <w:sz w:val="24"/>
          <w:szCs w:val="24"/>
        </w:rPr>
        <w:t xml:space="preserve">à l’action </w:t>
      </w:r>
      <w:r w:rsidR="00865B46" w:rsidRPr="003A5CA3">
        <w:rPr>
          <w:rFonts w:asciiTheme="minorHAnsi" w:hAnsiTheme="minorHAnsi" w:cs="Arial"/>
          <w:sz w:val="24"/>
          <w:szCs w:val="24"/>
          <w:highlight w:val="green"/>
        </w:rPr>
        <w:t xml:space="preserve">qui contribue à </w:t>
      </w:r>
      <w:r w:rsidR="00A60FC1" w:rsidRPr="003A5CA3">
        <w:rPr>
          <w:rFonts w:asciiTheme="minorHAnsi" w:hAnsiTheme="minorHAnsi" w:cs="Arial"/>
          <w:i/>
          <w:sz w:val="24"/>
          <w:szCs w:val="24"/>
          <w:highlight w:val="green"/>
        </w:rPr>
        <w:t>l’équilibre dynamique</w:t>
      </w:r>
      <w:r w:rsidR="003966CC" w:rsidRPr="003A5CA3">
        <w:rPr>
          <w:rFonts w:asciiTheme="minorHAnsi" w:hAnsiTheme="minorHAnsi" w:cs="Arial"/>
          <w:sz w:val="24"/>
          <w:szCs w:val="24"/>
          <w:highlight w:val="green"/>
        </w:rPr>
        <w:t>, thème</w:t>
      </w:r>
      <w:r w:rsidR="00105FFF" w:rsidRPr="003A5CA3">
        <w:rPr>
          <w:rFonts w:asciiTheme="minorHAnsi" w:hAnsiTheme="minorHAnsi" w:cs="Arial"/>
          <w:i/>
          <w:sz w:val="24"/>
          <w:szCs w:val="24"/>
          <w:highlight w:val="green"/>
        </w:rPr>
        <w:t xml:space="preserve"> </w:t>
      </w:r>
      <w:r w:rsidR="00105FFF" w:rsidRPr="003A5CA3">
        <w:rPr>
          <w:rFonts w:asciiTheme="minorHAnsi" w:hAnsiTheme="minorHAnsi" w:cs="Arial"/>
          <w:sz w:val="24"/>
          <w:szCs w:val="24"/>
          <w:highlight w:val="green"/>
        </w:rPr>
        <w:t>qui sera abordé dans la section suivante</w:t>
      </w:r>
      <w:r w:rsidR="00EC3466" w:rsidRPr="003A5CA3">
        <w:rPr>
          <w:rFonts w:asciiTheme="minorHAnsi" w:hAnsiTheme="minorHAnsi" w:cs="Arial"/>
          <w:sz w:val="24"/>
          <w:szCs w:val="24"/>
        </w:rPr>
        <w:t>.</w:t>
      </w:r>
    </w:p>
    <w:p w14:paraId="5BD1CB59" w14:textId="77777777" w:rsidR="006332EA" w:rsidRPr="003A5CA3" w:rsidRDefault="006332EA" w:rsidP="008B7612">
      <w:pPr>
        <w:spacing w:after="0" w:line="240" w:lineRule="auto"/>
        <w:ind w:firstLine="708"/>
        <w:jc w:val="both"/>
        <w:rPr>
          <w:rFonts w:asciiTheme="minorHAnsi" w:hAnsiTheme="minorHAnsi" w:cs="Arial"/>
          <w:sz w:val="24"/>
          <w:szCs w:val="24"/>
        </w:rPr>
      </w:pPr>
    </w:p>
    <w:p w14:paraId="19DDB63F" w14:textId="2D7753C1" w:rsidR="003A5CA3" w:rsidRDefault="003A5CA3" w:rsidP="008B7612">
      <w:pPr>
        <w:tabs>
          <w:tab w:val="center" w:pos="4703"/>
        </w:tabs>
        <w:spacing w:after="0" w:line="240" w:lineRule="auto"/>
        <w:jc w:val="both"/>
        <w:rPr>
          <w:rFonts w:asciiTheme="minorHAnsi" w:hAnsiTheme="minorHAnsi" w:cs="Arial"/>
          <w:sz w:val="24"/>
          <w:szCs w:val="24"/>
        </w:rPr>
      </w:pPr>
      <w:r w:rsidRPr="003A5CA3">
        <w:rPr>
          <w:rFonts w:asciiTheme="minorHAnsi" w:hAnsiTheme="minorHAnsi" w:cs="Arial"/>
          <w:sz w:val="24"/>
          <w:szCs w:val="24"/>
        </w:rPr>
        <w:t xml:space="preserve">LES MESURES DE SOUTIEN </w:t>
      </w:r>
      <w:r>
        <w:rPr>
          <w:rFonts w:asciiTheme="minorHAnsi" w:hAnsiTheme="minorHAnsi" w:cs="Arial"/>
          <w:sz w:val="24"/>
          <w:szCs w:val="24"/>
        </w:rPr>
        <w:t>À</w:t>
      </w:r>
      <w:r w:rsidRPr="003A5CA3">
        <w:rPr>
          <w:rFonts w:asciiTheme="minorHAnsi" w:hAnsiTheme="minorHAnsi" w:cs="Arial"/>
          <w:sz w:val="24"/>
          <w:szCs w:val="24"/>
        </w:rPr>
        <w:t xml:space="preserve"> </w:t>
      </w:r>
      <w:r w:rsidRPr="003A5CA3">
        <w:rPr>
          <w:rFonts w:asciiTheme="minorHAnsi" w:hAnsiTheme="minorHAnsi" w:cs="Arial"/>
          <w:i/>
          <w:sz w:val="24"/>
          <w:szCs w:val="24"/>
        </w:rPr>
        <w:t>L’</w:t>
      </w:r>
      <w:r>
        <w:rPr>
          <w:rFonts w:asciiTheme="minorHAnsi" w:hAnsiTheme="minorHAnsi" w:cs="Arial"/>
          <w:i/>
          <w:sz w:val="24"/>
          <w:szCs w:val="24"/>
        </w:rPr>
        <w:t>É</w:t>
      </w:r>
      <w:r w:rsidRPr="003A5CA3">
        <w:rPr>
          <w:rFonts w:asciiTheme="minorHAnsi" w:hAnsiTheme="minorHAnsi" w:cs="Arial"/>
          <w:i/>
          <w:sz w:val="24"/>
          <w:szCs w:val="24"/>
        </w:rPr>
        <w:t>QUILIBRE DYNAMIQUE</w:t>
      </w:r>
    </w:p>
    <w:p w14:paraId="7539F245" w14:textId="69A545E2" w:rsidR="000B7D11" w:rsidRPr="003A5CA3" w:rsidRDefault="003178AD" w:rsidP="008B7612">
      <w:pPr>
        <w:tabs>
          <w:tab w:val="center" w:pos="4703"/>
        </w:tabs>
        <w:spacing w:after="0" w:line="240" w:lineRule="auto"/>
        <w:jc w:val="both"/>
        <w:rPr>
          <w:rFonts w:asciiTheme="minorHAnsi" w:hAnsiTheme="minorHAnsi" w:cs="Arial"/>
          <w:sz w:val="24"/>
          <w:szCs w:val="24"/>
        </w:rPr>
      </w:pPr>
      <w:r w:rsidRPr="003A5CA3">
        <w:rPr>
          <w:rFonts w:asciiTheme="minorHAnsi" w:hAnsiTheme="minorHAnsi" w:cs="Arial"/>
          <w:sz w:val="24"/>
          <w:szCs w:val="24"/>
        </w:rPr>
        <w:tab/>
      </w:r>
    </w:p>
    <w:p w14:paraId="630212E6" w14:textId="3C5E1738" w:rsidR="003178AD" w:rsidRPr="003A5CA3" w:rsidRDefault="00ED16A1" w:rsidP="009A538C">
      <w:pPr>
        <w:spacing w:after="0" w:line="240" w:lineRule="auto"/>
        <w:jc w:val="both"/>
        <w:rPr>
          <w:rFonts w:asciiTheme="minorHAnsi" w:hAnsiTheme="minorHAnsi" w:cs="Arial"/>
          <w:sz w:val="24"/>
          <w:szCs w:val="24"/>
        </w:rPr>
      </w:pPr>
      <w:r w:rsidRPr="003A5CA3">
        <w:rPr>
          <w:rFonts w:asciiTheme="minorHAnsi" w:hAnsiTheme="minorHAnsi" w:cs="Arial"/>
          <w:sz w:val="24"/>
          <w:szCs w:val="24"/>
          <w:highlight w:val="green"/>
        </w:rPr>
        <w:t>Les résultats révèlent</w:t>
      </w:r>
      <w:r w:rsidR="007A6FEF" w:rsidRPr="003A5CA3">
        <w:rPr>
          <w:rFonts w:asciiTheme="minorHAnsi" w:hAnsiTheme="minorHAnsi" w:cs="Arial"/>
          <w:sz w:val="24"/>
          <w:szCs w:val="24"/>
          <w:highlight w:val="green"/>
        </w:rPr>
        <w:t xml:space="preserve"> que </w:t>
      </w:r>
      <w:r w:rsidR="007B1C31" w:rsidRPr="003A5CA3">
        <w:rPr>
          <w:rFonts w:asciiTheme="minorHAnsi" w:hAnsiTheme="minorHAnsi" w:cs="Arial"/>
          <w:sz w:val="24"/>
          <w:szCs w:val="24"/>
          <w:highlight w:val="green"/>
        </w:rPr>
        <w:t xml:space="preserve">l’accompagnant </w:t>
      </w:r>
      <w:r w:rsidR="001013E2" w:rsidRPr="003A5CA3">
        <w:rPr>
          <w:rFonts w:asciiTheme="minorHAnsi" w:hAnsiTheme="minorHAnsi" w:cs="Arial"/>
          <w:sz w:val="24"/>
          <w:szCs w:val="24"/>
          <w:highlight w:val="green"/>
        </w:rPr>
        <w:t xml:space="preserve">offre </w:t>
      </w:r>
      <w:r w:rsidR="007A6FEF" w:rsidRPr="003A5CA3">
        <w:rPr>
          <w:rFonts w:asciiTheme="minorHAnsi" w:hAnsiTheme="minorHAnsi" w:cs="Arial"/>
          <w:sz w:val="24"/>
          <w:szCs w:val="24"/>
          <w:highlight w:val="green"/>
        </w:rPr>
        <w:t xml:space="preserve">de façon assidue </w:t>
      </w:r>
      <w:r w:rsidR="00665DA3" w:rsidRPr="003A5CA3">
        <w:rPr>
          <w:rFonts w:asciiTheme="minorHAnsi" w:hAnsiTheme="minorHAnsi" w:cs="Arial"/>
          <w:sz w:val="24"/>
          <w:szCs w:val="24"/>
          <w:highlight w:val="green"/>
        </w:rPr>
        <w:t xml:space="preserve">un </w:t>
      </w:r>
      <w:r w:rsidR="007A6FEF" w:rsidRPr="003A5CA3">
        <w:rPr>
          <w:rFonts w:asciiTheme="minorHAnsi" w:hAnsiTheme="minorHAnsi" w:cs="Arial"/>
          <w:sz w:val="24"/>
          <w:szCs w:val="24"/>
          <w:highlight w:val="green"/>
        </w:rPr>
        <w:t xml:space="preserve">soutien </w:t>
      </w:r>
      <w:r w:rsidR="00DC3990" w:rsidRPr="003A5CA3">
        <w:rPr>
          <w:rFonts w:asciiTheme="minorHAnsi" w:hAnsiTheme="minorHAnsi" w:cs="Arial"/>
          <w:sz w:val="24"/>
          <w:szCs w:val="24"/>
          <w:highlight w:val="green"/>
        </w:rPr>
        <w:t xml:space="preserve">à </w:t>
      </w:r>
      <w:r w:rsidR="0010732B" w:rsidRPr="003A5CA3">
        <w:rPr>
          <w:rFonts w:asciiTheme="minorHAnsi" w:hAnsiTheme="minorHAnsi" w:cs="Arial"/>
          <w:i/>
          <w:sz w:val="24"/>
          <w:szCs w:val="24"/>
          <w:highlight w:val="green"/>
        </w:rPr>
        <w:t>l’équilibre dynamique</w:t>
      </w:r>
      <w:r w:rsidR="00665DA3" w:rsidRPr="003A5CA3">
        <w:rPr>
          <w:rFonts w:asciiTheme="minorHAnsi" w:hAnsiTheme="minorHAnsi" w:cs="Arial"/>
          <w:i/>
          <w:sz w:val="24"/>
          <w:szCs w:val="24"/>
          <w:highlight w:val="green"/>
        </w:rPr>
        <w:t>.</w:t>
      </w:r>
      <w:r w:rsidR="00DC3990" w:rsidRPr="003A5CA3">
        <w:rPr>
          <w:rFonts w:asciiTheme="minorHAnsi" w:hAnsiTheme="minorHAnsi" w:cs="Arial"/>
          <w:sz w:val="24"/>
          <w:szCs w:val="24"/>
          <w:highlight w:val="green"/>
        </w:rPr>
        <w:t xml:space="preserve"> </w:t>
      </w:r>
      <w:r w:rsidR="00665DA3" w:rsidRPr="003A5CA3">
        <w:rPr>
          <w:rFonts w:asciiTheme="minorHAnsi" w:hAnsiTheme="minorHAnsi" w:cs="Arial"/>
          <w:sz w:val="24"/>
          <w:szCs w:val="24"/>
          <w:highlight w:val="green"/>
        </w:rPr>
        <w:t>Ce</w:t>
      </w:r>
      <w:r w:rsidR="00865B46" w:rsidRPr="003A5CA3">
        <w:rPr>
          <w:rFonts w:asciiTheme="minorHAnsi" w:hAnsiTheme="minorHAnsi" w:cs="Arial"/>
          <w:sz w:val="24"/>
          <w:szCs w:val="24"/>
          <w:highlight w:val="green"/>
        </w:rPr>
        <w:t xml:space="preserve"> soutien</w:t>
      </w:r>
      <w:r w:rsidR="00665DA3" w:rsidRPr="003A5CA3">
        <w:rPr>
          <w:rFonts w:asciiTheme="minorHAnsi" w:hAnsiTheme="minorHAnsi" w:cs="Arial"/>
          <w:sz w:val="24"/>
          <w:szCs w:val="24"/>
          <w:highlight w:val="green"/>
        </w:rPr>
        <w:t xml:space="preserve"> </w:t>
      </w:r>
      <w:r w:rsidR="007A6FEF" w:rsidRPr="003A5CA3">
        <w:rPr>
          <w:rFonts w:asciiTheme="minorHAnsi" w:hAnsiTheme="minorHAnsi" w:cs="Arial"/>
          <w:sz w:val="24"/>
          <w:szCs w:val="24"/>
          <w:highlight w:val="green"/>
        </w:rPr>
        <w:t>se manif</w:t>
      </w:r>
      <w:r w:rsidR="00D7230B" w:rsidRPr="003A5CA3">
        <w:rPr>
          <w:rFonts w:asciiTheme="minorHAnsi" w:hAnsiTheme="minorHAnsi" w:cs="Arial"/>
          <w:sz w:val="24"/>
          <w:szCs w:val="24"/>
          <w:highlight w:val="green"/>
        </w:rPr>
        <w:t>este de deux principales façons</w:t>
      </w:r>
      <w:r w:rsidR="00B45CB7" w:rsidRPr="003A5CA3">
        <w:rPr>
          <w:rFonts w:asciiTheme="minorHAnsi" w:hAnsiTheme="minorHAnsi" w:cs="Arial"/>
          <w:sz w:val="24"/>
          <w:szCs w:val="24"/>
          <w:highlight w:val="green"/>
        </w:rPr>
        <w:t xml:space="preserve">: </w:t>
      </w:r>
      <w:r w:rsidR="00190DEA" w:rsidRPr="003A5CA3">
        <w:rPr>
          <w:rFonts w:asciiTheme="minorHAnsi" w:hAnsiTheme="minorHAnsi" w:cs="Arial"/>
          <w:sz w:val="24"/>
          <w:szCs w:val="24"/>
          <w:highlight w:val="green"/>
        </w:rPr>
        <w:t xml:space="preserve">un </w:t>
      </w:r>
      <w:r w:rsidR="00865B46" w:rsidRPr="003A5CA3">
        <w:rPr>
          <w:rFonts w:asciiTheme="minorHAnsi" w:hAnsiTheme="minorHAnsi" w:cs="Arial"/>
          <w:sz w:val="24"/>
          <w:szCs w:val="24"/>
          <w:highlight w:val="green"/>
        </w:rPr>
        <w:t>soutien au processus collaboratif d’investigation des pratiques et par l’</w:t>
      </w:r>
      <w:r w:rsidR="00190DEA" w:rsidRPr="003A5CA3">
        <w:rPr>
          <w:rFonts w:asciiTheme="minorHAnsi" w:hAnsiTheme="minorHAnsi" w:cs="Arial"/>
          <w:sz w:val="24"/>
          <w:szCs w:val="24"/>
          <w:highlight w:val="green"/>
        </w:rPr>
        <w:t>apport cognitif</w:t>
      </w:r>
      <w:r w:rsidR="0022241F" w:rsidRPr="003A5CA3">
        <w:rPr>
          <w:rFonts w:asciiTheme="minorHAnsi" w:hAnsiTheme="minorHAnsi" w:cs="Arial"/>
          <w:sz w:val="24"/>
          <w:szCs w:val="24"/>
          <w:highlight w:val="green"/>
        </w:rPr>
        <w:t xml:space="preserve"> </w:t>
      </w:r>
      <w:r w:rsidR="00190DEA" w:rsidRPr="003A5CA3">
        <w:rPr>
          <w:rFonts w:asciiTheme="minorHAnsi" w:hAnsiTheme="minorHAnsi" w:cs="Arial"/>
          <w:sz w:val="24"/>
          <w:szCs w:val="24"/>
          <w:highlight w:val="green"/>
        </w:rPr>
        <w:t>pour favoriser</w:t>
      </w:r>
      <w:r w:rsidR="0010732B" w:rsidRPr="003A5CA3">
        <w:rPr>
          <w:rFonts w:asciiTheme="minorHAnsi" w:hAnsiTheme="minorHAnsi" w:cs="Arial"/>
          <w:sz w:val="24"/>
          <w:szCs w:val="24"/>
          <w:highlight w:val="green"/>
        </w:rPr>
        <w:t xml:space="preserve"> l</w:t>
      </w:r>
      <w:r w:rsidR="00B45CB7" w:rsidRPr="003A5CA3">
        <w:rPr>
          <w:rFonts w:asciiTheme="minorHAnsi" w:hAnsiTheme="minorHAnsi" w:cs="Arial"/>
          <w:sz w:val="24"/>
          <w:szCs w:val="24"/>
          <w:highlight w:val="green"/>
        </w:rPr>
        <w:t xml:space="preserve">’ajustement </w:t>
      </w:r>
      <w:r w:rsidR="00B45CB7" w:rsidRPr="003A5CA3">
        <w:rPr>
          <w:rFonts w:asciiTheme="minorHAnsi" w:hAnsiTheme="minorHAnsi" w:cs="Arial"/>
          <w:sz w:val="24"/>
          <w:szCs w:val="24"/>
          <w:highlight w:val="green"/>
        </w:rPr>
        <w:lastRenderedPageBreak/>
        <w:t>de pratiques</w:t>
      </w:r>
      <w:r w:rsidR="002E7A4D" w:rsidRPr="003A5CA3">
        <w:rPr>
          <w:rFonts w:asciiTheme="minorHAnsi" w:hAnsiTheme="minorHAnsi" w:cs="Arial"/>
          <w:sz w:val="24"/>
          <w:szCs w:val="24"/>
        </w:rPr>
        <w:t xml:space="preserve"> (voir</w:t>
      </w:r>
      <w:r w:rsidR="00BE60BE" w:rsidRPr="003A5CA3">
        <w:rPr>
          <w:rFonts w:asciiTheme="minorHAnsi" w:hAnsiTheme="minorHAnsi" w:cs="Arial"/>
          <w:sz w:val="24"/>
          <w:szCs w:val="24"/>
        </w:rPr>
        <w:t xml:space="preserve"> Figure 2)</w:t>
      </w:r>
      <w:r w:rsidR="007A6FEF" w:rsidRPr="003A5CA3">
        <w:rPr>
          <w:rFonts w:asciiTheme="minorHAnsi" w:hAnsiTheme="minorHAnsi" w:cs="Arial"/>
          <w:sz w:val="24"/>
          <w:szCs w:val="24"/>
        </w:rPr>
        <w:t xml:space="preserve">. </w:t>
      </w:r>
      <w:r w:rsidR="00304140" w:rsidRPr="003A5CA3">
        <w:rPr>
          <w:rFonts w:asciiTheme="minorHAnsi" w:hAnsiTheme="minorHAnsi" w:cs="Arial"/>
          <w:sz w:val="24"/>
          <w:szCs w:val="24"/>
          <w:highlight w:val="green"/>
        </w:rPr>
        <w:t>Ce</w:t>
      </w:r>
      <w:r w:rsidR="003B4DAC" w:rsidRPr="003A5CA3">
        <w:rPr>
          <w:rFonts w:asciiTheme="minorHAnsi" w:hAnsiTheme="minorHAnsi" w:cs="Arial"/>
          <w:sz w:val="24"/>
          <w:szCs w:val="24"/>
          <w:highlight w:val="green"/>
        </w:rPr>
        <w:t>t apport à l’équilibre dynamique</w:t>
      </w:r>
      <w:r w:rsidR="00D7230B" w:rsidRPr="003A5CA3">
        <w:rPr>
          <w:rFonts w:asciiTheme="minorHAnsi" w:hAnsiTheme="minorHAnsi" w:cs="Arial"/>
          <w:sz w:val="24"/>
          <w:szCs w:val="24"/>
        </w:rPr>
        <w:t xml:space="preserve"> se manifeste surtout lors de la</w:t>
      </w:r>
      <w:r w:rsidR="00762E77" w:rsidRPr="003A5CA3">
        <w:rPr>
          <w:rFonts w:asciiTheme="minorHAnsi" w:hAnsiTheme="minorHAnsi" w:cs="Arial"/>
          <w:sz w:val="24"/>
          <w:szCs w:val="24"/>
        </w:rPr>
        <w:t xml:space="preserve"> phase de</w:t>
      </w:r>
      <w:r w:rsidR="00D7230B" w:rsidRPr="003A5CA3">
        <w:rPr>
          <w:rFonts w:asciiTheme="minorHAnsi" w:hAnsiTheme="minorHAnsi" w:cs="Arial"/>
          <w:i/>
          <w:sz w:val="24"/>
          <w:szCs w:val="24"/>
        </w:rPr>
        <w:t xml:space="preserve"> rencontre</w:t>
      </w:r>
      <w:r w:rsidR="00D7230B" w:rsidRPr="003A5CA3">
        <w:rPr>
          <w:rFonts w:asciiTheme="minorHAnsi" w:hAnsiTheme="minorHAnsi" w:cs="Arial"/>
          <w:sz w:val="24"/>
          <w:szCs w:val="24"/>
        </w:rPr>
        <w:t xml:space="preserve"> </w:t>
      </w:r>
      <w:r w:rsidR="00982369" w:rsidRPr="003A5CA3">
        <w:rPr>
          <w:rFonts w:asciiTheme="minorHAnsi" w:hAnsiTheme="minorHAnsi" w:cs="Arial"/>
          <w:sz w:val="24"/>
          <w:szCs w:val="24"/>
        </w:rPr>
        <w:t>mais aussi lors de</w:t>
      </w:r>
      <w:r w:rsidR="00762E77" w:rsidRPr="003A5CA3">
        <w:rPr>
          <w:rFonts w:asciiTheme="minorHAnsi" w:hAnsiTheme="minorHAnsi" w:cs="Arial"/>
          <w:sz w:val="24"/>
          <w:szCs w:val="24"/>
        </w:rPr>
        <w:t xml:space="preserve"> la phase </w:t>
      </w:r>
      <w:r w:rsidR="00762E77" w:rsidRPr="003A5CA3">
        <w:rPr>
          <w:rFonts w:asciiTheme="minorHAnsi" w:hAnsiTheme="minorHAnsi" w:cs="Arial"/>
          <w:i/>
          <w:sz w:val="24"/>
          <w:szCs w:val="24"/>
        </w:rPr>
        <w:t>d</w:t>
      </w:r>
      <w:r w:rsidR="00982369" w:rsidRPr="003A5CA3">
        <w:rPr>
          <w:rFonts w:asciiTheme="minorHAnsi" w:hAnsiTheme="minorHAnsi" w:cs="Arial"/>
          <w:i/>
          <w:sz w:val="24"/>
          <w:szCs w:val="24"/>
        </w:rPr>
        <w:t>’expérience</w:t>
      </w:r>
      <w:r w:rsidR="00982369" w:rsidRPr="003A5CA3">
        <w:rPr>
          <w:rFonts w:asciiTheme="minorHAnsi" w:hAnsiTheme="minorHAnsi" w:cs="Arial"/>
          <w:sz w:val="24"/>
          <w:szCs w:val="24"/>
        </w:rPr>
        <w:t xml:space="preserve"> lorsque les enseignants font le bilan de leur participation </w:t>
      </w:r>
      <w:r w:rsidR="00800895" w:rsidRPr="003A5CA3">
        <w:rPr>
          <w:rFonts w:asciiTheme="minorHAnsi" w:hAnsiTheme="minorHAnsi" w:cs="Arial"/>
          <w:sz w:val="24"/>
          <w:szCs w:val="24"/>
        </w:rPr>
        <w:t>à la</w:t>
      </w:r>
      <w:r w:rsidR="00982369" w:rsidRPr="003A5CA3">
        <w:rPr>
          <w:rFonts w:asciiTheme="minorHAnsi" w:hAnsiTheme="minorHAnsi" w:cs="Arial"/>
          <w:sz w:val="24"/>
          <w:szCs w:val="24"/>
        </w:rPr>
        <w:t xml:space="preserve"> communauté d’apprentissage </w:t>
      </w:r>
      <w:r w:rsidR="00D7230B" w:rsidRPr="003A5CA3">
        <w:rPr>
          <w:rFonts w:asciiTheme="minorHAnsi" w:hAnsiTheme="minorHAnsi" w:cs="Arial"/>
          <w:sz w:val="24"/>
          <w:szCs w:val="24"/>
        </w:rPr>
        <w:t xml:space="preserve">(Vial et al., 2007). </w:t>
      </w:r>
      <w:r w:rsidR="00D906E7" w:rsidRPr="003A5CA3">
        <w:rPr>
          <w:rFonts w:asciiTheme="minorHAnsi" w:hAnsiTheme="minorHAnsi" w:cs="Arial"/>
          <w:sz w:val="24"/>
          <w:szCs w:val="24"/>
        </w:rPr>
        <w:t>Ce type de soutien</w:t>
      </w:r>
      <w:r w:rsidR="00304140" w:rsidRPr="003A5CA3">
        <w:rPr>
          <w:rFonts w:asciiTheme="minorHAnsi" w:hAnsiTheme="minorHAnsi" w:cs="Arial"/>
          <w:sz w:val="24"/>
          <w:szCs w:val="24"/>
        </w:rPr>
        <w:t xml:space="preserve"> à l’action</w:t>
      </w:r>
      <w:r w:rsidR="00D906E7" w:rsidRPr="003A5CA3">
        <w:rPr>
          <w:rFonts w:asciiTheme="minorHAnsi" w:hAnsiTheme="minorHAnsi" w:cs="Arial"/>
          <w:sz w:val="24"/>
          <w:szCs w:val="24"/>
        </w:rPr>
        <w:t xml:space="preserve"> rejoint </w:t>
      </w:r>
      <w:r w:rsidR="003B4DAC" w:rsidRPr="003A5CA3">
        <w:rPr>
          <w:rFonts w:asciiTheme="minorHAnsi" w:hAnsiTheme="minorHAnsi" w:cs="Arial"/>
          <w:sz w:val="24"/>
          <w:szCs w:val="24"/>
        </w:rPr>
        <w:t xml:space="preserve">surtout </w:t>
      </w:r>
      <w:r w:rsidR="00D906E7" w:rsidRPr="003A5CA3">
        <w:rPr>
          <w:rFonts w:asciiTheme="minorHAnsi" w:hAnsiTheme="minorHAnsi" w:cs="Arial"/>
          <w:sz w:val="24"/>
          <w:szCs w:val="24"/>
        </w:rPr>
        <w:t>les besoins des enseignants dans la dimension cognitive de la communauté d’apprentissage</w:t>
      </w:r>
      <w:r w:rsidR="005745B4" w:rsidRPr="003A5CA3">
        <w:rPr>
          <w:rFonts w:asciiTheme="minorHAnsi" w:hAnsiTheme="minorHAnsi" w:cs="Arial"/>
          <w:sz w:val="24"/>
          <w:szCs w:val="24"/>
        </w:rPr>
        <w:t xml:space="preserve"> (Schussler, 2003), </w:t>
      </w:r>
      <w:r w:rsidR="005E3290" w:rsidRPr="003A5CA3">
        <w:rPr>
          <w:rFonts w:asciiTheme="minorHAnsi" w:hAnsiTheme="minorHAnsi" w:cs="Arial"/>
          <w:sz w:val="24"/>
          <w:szCs w:val="24"/>
        </w:rPr>
        <w:t>puisque</w:t>
      </w:r>
      <w:r w:rsidR="005745B4" w:rsidRPr="003A5CA3">
        <w:rPr>
          <w:rFonts w:asciiTheme="minorHAnsi" w:hAnsiTheme="minorHAnsi" w:cs="Arial"/>
          <w:sz w:val="24"/>
          <w:szCs w:val="24"/>
        </w:rPr>
        <w:t xml:space="preserve"> l’accompagn</w:t>
      </w:r>
      <w:r w:rsidR="00D7230B" w:rsidRPr="003A5CA3">
        <w:rPr>
          <w:rFonts w:asciiTheme="minorHAnsi" w:hAnsiTheme="minorHAnsi" w:cs="Arial"/>
          <w:sz w:val="24"/>
          <w:szCs w:val="24"/>
        </w:rPr>
        <w:t xml:space="preserve">ant </w:t>
      </w:r>
      <w:r w:rsidR="00304140" w:rsidRPr="003A5CA3">
        <w:rPr>
          <w:rFonts w:asciiTheme="minorHAnsi" w:hAnsiTheme="minorHAnsi" w:cs="Arial"/>
          <w:sz w:val="24"/>
          <w:szCs w:val="24"/>
        </w:rPr>
        <w:t xml:space="preserve">contribue </w:t>
      </w:r>
      <w:r w:rsidR="00931609" w:rsidRPr="003A5CA3">
        <w:rPr>
          <w:rFonts w:asciiTheme="minorHAnsi" w:hAnsiTheme="minorHAnsi" w:cs="Arial"/>
          <w:sz w:val="24"/>
          <w:szCs w:val="24"/>
        </w:rPr>
        <w:t>à l’acquisition</w:t>
      </w:r>
      <w:r w:rsidR="00800895" w:rsidRPr="003A5CA3">
        <w:rPr>
          <w:rFonts w:asciiTheme="minorHAnsi" w:hAnsiTheme="minorHAnsi" w:cs="Arial"/>
          <w:sz w:val="24"/>
          <w:szCs w:val="24"/>
        </w:rPr>
        <w:t xml:space="preserve">, </w:t>
      </w:r>
      <w:r w:rsidR="00931609" w:rsidRPr="003A5CA3">
        <w:rPr>
          <w:rFonts w:asciiTheme="minorHAnsi" w:hAnsiTheme="minorHAnsi" w:cs="Arial"/>
          <w:sz w:val="24"/>
          <w:szCs w:val="24"/>
        </w:rPr>
        <w:t xml:space="preserve">à </w:t>
      </w:r>
      <w:r w:rsidR="005B361F" w:rsidRPr="003A5CA3">
        <w:rPr>
          <w:rFonts w:asciiTheme="minorHAnsi" w:hAnsiTheme="minorHAnsi" w:cs="Arial"/>
          <w:sz w:val="24"/>
          <w:szCs w:val="24"/>
        </w:rPr>
        <w:t>la mise à l’essai</w:t>
      </w:r>
      <w:r w:rsidR="00931609" w:rsidRPr="003A5CA3">
        <w:rPr>
          <w:rFonts w:asciiTheme="minorHAnsi" w:hAnsiTheme="minorHAnsi" w:cs="Arial"/>
          <w:sz w:val="24"/>
          <w:szCs w:val="24"/>
        </w:rPr>
        <w:t xml:space="preserve"> </w:t>
      </w:r>
      <w:r w:rsidR="009A538C" w:rsidRPr="003A5CA3">
        <w:rPr>
          <w:rFonts w:asciiTheme="minorHAnsi" w:hAnsiTheme="minorHAnsi" w:cs="Arial"/>
          <w:sz w:val="24"/>
          <w:szCs w:val="24"/>
        </w:rPr>
        <w:t>ou</w:t>
      </w:r>
      <w:r w:rsidR="00800895" w:rsidRPr="003A5CA3">
        <w:rPr>
          <w:rFonts w:asciiTheme="minorHAnsi" w:hAnsiTheme="minorHAnsi" w:cs="Arial"/>
          <w:sz w:val="24"/>
          <w:szCs w:val="24"/>
        </w:rPr>
        <w:t xml:space="preserve"> à</w:t>
      </w:r>
      <w:r w:rsidR="009A538C" w:rsidRPr="003A5CA3">
        <w:rPr>
          <w:rFonts w:asciiTheme="minorHAnsi" w:hAnsiTheme="minorHAnsi" w:cs="Arial"/>
          <w:sz w:val="24"/>
          <w:szCs w:val="24"/>
        </w:rPr>
        <w:t xml:space="preserve"> l’amélioration </w:t>
      </w:r>
      <w:r w:rsidR="00931609" w:rsidRPr="003A5CA3">
        <w:rPr>
          <w:rFonts w:asciiTheme="minorHAnsi" w:hAnsiTheme="minorHAnsi" w:cs="Arial"/>
          <w:sz w:val="24"/>
          <w:szCs w:val="24"/>
        </w:rPr>
        <w:t>de pratiques</w:t>
      </w:r>
      <w:r w:rsidR="009A538C" w:rsidRPr="003A5CA3">
        <w:rPr>
          <w:rFonts w:asciiTheme="minorHAnsi" w:hAnsiTheme="minorHAnsi" w:cs="Arial"/>
          <w:sz w:val="24"/>
          <w:szCs w:val="24"/>
        </w:rPr>
        <w:t xml:space="preserve"> pédagogiques</w:t>
      </w:r>
      <w:r w:rsidR="00931609" w:rsidRPr="003A5CA3">
        <w:rPr>
          <w:rFonts w:asciiTheme="minorHAnsi" w:hAnsiTheme="minorHAnsi" w:cs="Arial"/>
          <w:sz w:val="24"/>
          <w:szCs w:val="24"/>
        </w:rPr>
        <w:t>,</w:t>
      </w:r>
      <w:r w:rsidR="003F0542" w:rsidRPr="003A5CA3">
        <w:rPr>
          <w:rFonts w:asciiTheme="minorHAnsi" w:hAnsiTheme="minorHAnsi" w:cs="Arial"/>
          <w:sz w:val="24"/>
          <w:szCs w:val="24"/>
        </w:rPr>
        <w:t xml:space="preserve"> par le recours à la </w:t>
      </w:r>
      <w:r w:rsidR="009A538C" w:rsidRPr="003A5CA3">
        <w:rPr>
          <w:rFonts w:asciiTheme="minorHAnsi" w:hAnsiTheme="minorHAnsi" w:cs="Arial"/>
          <w:sz w:val="24"/>
          <w:szCs w:val="24"/>
        </w:rPr>
        <w:t>réflexivité</w:t>
      </w:r>
      <w:r w:rsidR="005745B4" w:rsidRPr="003A5CA3">
        <w:rPr>
          <w:rFonts w:asciiTheme="minorHAnsi" w:hAnsiTheme="minorHAnsi" w:cs="Arial"/>
          <w:sz w:val="24"/>
          <w:szCs w:val="24"/>
        </w:rPr>
        <w:t>.</w:t>
      </w:r>
      <w:r w:rsidR="009A538C" w:rsidRPr="003A5CA3">
        <w:rPr>
          <w:rFonts w:asciiTheme="minorHAnsi" w:hAnsiTheme="minorHAnsi" w:cs="Arial"/>
          <w:sz w:val="24"/>
          <w:szCs w:val="24"/>
        </w:rPr>
        <w:t xml:space="preserve"> C</w:t>
      </w:r>
      <w:r w:rsidR="003F0542" w:rsidRPr="003A5CA3">
        <w:rPr>
          <w:rFonts w:asciiTheme="minorHAnsi" w:hAnsiTheme="minorHAnsi" w:cs="Arial"/>
          <w:sz w:val="24"/>
          <w:szCs w:val="24"/>
        </w:rPr>
        <w:t>e soutien à l</w:t>
      </w:r>
      <w:r w:rsidR="007A6FEF" w:rsidRPr="003A5CA3">
        <w:rPr>
          <w:rFonts w:asciiTheme="minorHAnsi" w:hAnsiTheme="minorHAnsi" w:cs="Arial"/>
          <w:sz w:val="24"/>
          <w:szCs w:val="24"/>
        </w:rPr>
        <w:t>’ajustement de pratiques</w:t>
      </w:r>
      <w:r w:rsidR="00F43862" w:rsidRPr="003A5CA3">
        <w:rPr>
          <w:rFonts w:asciiTheme="minorHAnsi" w:hAnsiTheme="minorHAnsi" w:cs="Arial"/>
          <w:sz w:val="24"/>
          <w:szCs w:val="24"/>
        </w:rPr>
        <w:t xml:space="preserve"> </w:t>
      </w:r>
      <w:r w:rsidR="00800895" w:rsidRPr="003A5CA3">
        <w:rPr>
          <w:rFonts w:asciiTheme="minorHAnsi" w:hAnsiTheme="minorHAnsi" w:cs="Arial"/>
          <w:sz w:val="24"/>
          <w:szCs w:val="24"/>
          <w:highlight w:val="green"/>
        </w:rPr>
        <w:t>se manifeste lors</w:t>
      </w:r>
      <w:r w:rsidR="00800895" w:rsidRPr="003A5CA3">
        <w:rPr>
          <w:rFonts w:asciiTheme="minorHAnsi" w:hAnsiTheme="minorHAnsi" w:cs="Arial"/>
          <w:sz w:val="24"/>
          <w:szCs w:val="24"/>
        </w:rPr>
        <w:t xml:space="preserve"> </w:t>
      </w:r>
      <w:r w:rsidR="00DC3990" w:rsidRPr="003A5CA3">
        <w:rPr>
          <w:rFonts w:asciiTheme="minorHAnsi" w:hAnsiTheme="minorHAnsi" w:cs="Arial"/>
          <w:sz w:val="24"/>
          <w:szCs w:val="24"/>
        </w:rPr>
        <w:t>des rencontres de la communauté</w:t>
      </w:r>
      <w:r w:rsidR="00304140" w:rsidRPr="003A5CA3">
        <w:rPr>
          <w:rFonts w:asciiTheme="minorHAnsi" w:hAnsiTheme="minorHAnsi" w:cs="Arial"/>
          <w:sz w:val="24"/>
          <w:szCs w:val="24"/>
        </w:rPr>
        <w:t xml:space="preserve"> d’apprentissage</w:t>
      </w:r>
      <w:r w:rsidR="003178AD" w:rsidRPr="003A5CA3">
        <w:rPr>
          <w:rFonts w:asciiTheme="minorHAnsi" w:hAnsiTheme="minorHAnsi" w:cs="Arial"/>
          <w:sz w:val="24"/>
          <w:szCs w:val="24"/>
        </w:rPr>
        <w:t xml:space="preserve"> </w:t>
      </w:r>
      <w:r w:rsidR="001D768E" w:rsidRPr="003A5CA3">
        <w:rPr>
          <w:rFonts w:asciiTheme="minorHAnsi" w:hAnsiTheme="minorHAnsi" w:cs="Arial"/>
          <w:sz w:val="24"/>
          <w:szCs w:val="24"/>
        </w:rPr>
        <w:t>lorsque</w:t>
      </w:r>
      <w:r w:rsidR="003178AD" w:rsidRPr="003A5CA3">
        <w:rPr>
          <w:rFonts w:asciiTheme="minorHAnsi" w:hAnsiTheme="minorHAnsi" w:cs="Arial"/>
          <w:sz w:val="24"/>
          <w:szCs w:val="24"/>
        </w:rPr>
        <w:t xml:space="preserve"> </w:t>
      </w:r>
      <w:r w:rsidR="000E3F4E" w:rsidRPr="003A5CA3">
        <w:rPr>
          <w:rFonts w:asciiTheme="minorHAnsi" w:hAnsiTheme="minorHAnsi" w:cs="Arial"/>
          <w:sz w:val="24"/>
          <w:szCs w:val="24"/>
        </w:rPr>
        <w:t>l’accompagnant</w:t>
      </w:r>
      <w:r w:rsidR="003178AD" w:rsidRPr="003A5CA3">
        <w:rPr>
          <w:rFonts w:asciiTheme="minorHAnsi" w:hAnsiTheme="minorHAnsi" w:cs="Arial"/>
          <w:sz w:val="24"/>
          <w:szCs w:val="24"/>
        </w:rPr>
        <w:t xml:space="preserve"> </w:t>
      </w:r>
      <w:r w:rsidR="008505A2" w:rsidRPr="003A5CA3">
        <w:rPr>
          <w:rFonts w:asciiTheme="minorHAnsi" w:hAnsiTheme="minorHAnsi" w:cs="Arial"/>
          <w:sz w:val="24"/>
          <w:szCs w:val="24"/>
        </w:rPr>
        <w:t>aide à</w:t>
      </w:r>
      <w:r w:rsidR="00304140" w:rsidRPr="003A5CA3">
        <w:rPr>
          <w:rFonts w:asciiTheme="minorHAnsi" w:hAnsiTheme="minorHAnsi" w:cs="Arial"/>
          <w:sz w:val="24"/>
          <w:szCs w:val="24"/>
        </w:rPr>
        <w:t xml:space="preserve"> l’organisation ou </w:t>
      </w:r>
      <w:r w:rsidR="00665DA3" w:rsidRPr="003A5CA3">
        <w:rPr>
          <w:rFonts w:asciiTheme="minorHAnsi" w:hAnsiTheme="minorHAnsi" w:cs="Arial"/>
          <w:sz w:val="24"/>
          <w:szCs w:val="24"/>
        </w:rPr>
        <w:t xml:space="preserve">à </w:t>
      </w:r>
      <w:r w:rsidR="00304140" w:rsidRPr="003A5CA3">
        <w:rPr>
          <w:rFonts w:asciiTheme="minorHAnsi" w:hAnsiTheme="minorHAnsi" w:cs="Arial"/>
          <w:sz w:val="24"/>
          <w:szCs w:val="24"/>
        </w:rPr>
        <w:t xml:space="preserve">la création </w:t>
      </w:r>
      <w:r w:rsidR="003178AD" w:rsidRPr="003A5CA3">
        <w:rPr>
          <w:rFonts w:asciiTheme="minorHAnsi" w:hAnsiTheme="minorHAnsi" w:cs="Arial"/>
          <w:sz w:val="24"/>
          <w:szCs w:val="24"/>
        </w:rPr>
        <w:t>de nouvelles activités</w:t>
      </w:r>
      <w:r w:rsidR="003F0542" w:rsidRPr="003A5CA3">
        <w:rPr>
          <w:rFonts w:asciiTheme="minorHAnsi" w:hAnsiTheme="minorHAnsi" w:cs="Arial"/>
          <w:sz w:val="24"/>
          <w:szCs w:val="24"/>
        </w:rPr>
        <w:t>,</w:t>
      </w:r>
      <w:r w:rsidR="00DC3990" w:rsidRPr="003A5CA3">
        <w:rPr>
          <w:rFonts w:asciiTheme="minorHAnsi" w:hAnsiTheme="minorHAnsi" w:cs="Arial"/>
          <w:sz w:val="24"/>
          <w:szCs w:val="24"/>
        </w:rPr>
        <w:t xml:space="preserve"> </w:t>
      </w:r>
      <w:r w:rsidR="00C43F18" w:rsidRPr="003A5CA3">
        <w:rPr>
          <w:rFonts w:asciiTheme="minorHAnsi" w:hAnsiTheme="minorHAnsi" w:cs="Arial"/>
          <w:sz w:val="24"/>
          <w:szCs w:val="24"/>
        </w:rPr>
        <w:t xml:space="preserve">qui s’actualiseront éventuellement </w:t>
      </w:r>
      <w:r w:rsidR="003178AD" w:rsidRPr="003A5CA3">
        <w:rPr>
          <w:rFonts w:asciiTheme="minorHAnsi" w:hAnsiTheme="minorHAnsi" w:cs="Arial"/>
          <w:sz w:val="24"/>
          <w:szCs w:val="24"/>
        </w:rPr>
        <w:t xml:space="preserve">dans la </w:t>
      </w:r>
      <w:r w:rsidR="00BE60BE" w:rsidRPr="003A5CA3">
        <w:rPr>
          <w:rFonts w:asciiTheme="minorHAnsi" w:hAnsiTheme="minorHAnsi" w:cs="Arial"/>
          <w:sz w:val="24"/>
          <w:szCs w:val="24"/>
        </w:rPr>
        <w:t xml:space="preserve">salle de </w:t>
      </w:r>
      <w:r w:rsidR="003178AD" w:rsidRPr="003A5CA3">
        <w:rPr>
          <w:rFonts w:asciiTheme="minorHAnsi" w:hAnsiTheme="minorHAnsi" w:cs="Arial"/>
          <w:sz w:val="24"/>
          <w:szCs w:val="24"/>
        </w:rPr>
        <w:t xml:space="preserve">classe. </w:t>
      </w:r>
      <w:r w:rsidR="00F43862" w:rsidRPr="003A5CA3">
        <w:rPr>
          <w:rFonts w:asciiTheme="minorHAnsi" w:hAnsiTheme="minorHAnsi" w:cs="Arial"/>
          <w:sz w:val="24"/>
          <w:szCs w:val="24"/>
        </w:rPr>
        <w:t>Cet appui</w:t>
      </w:r>
      <w:r w:rsidR="00C43F18" w:rsidRPr="003A5CA3">
        <w:rPr>
          <w:rFonts w:asciiTheme="minorHAnsi" w:hAnsiTheme="minorHAnsi" w:cs="Arial"/>
          <w:sz w:val="24"/>
          <w:szCs w:val="24"/>
        </w:rPr>
        <w:t xml:space="preserve"> </w:t>
      </w:r>
      <w:r w:rsidR="00EC3466" w:rsidRPr="003A5CA3">
        <w:rPr>
          <w:rFonts w:asciiTheme="minorHAnsi" w:hAnsiTheme="minorHAnsi" w:cs="Arial"/>
          <w:sz w:val="24"/>
          <w:szCs w:val="24"/>
        </w:rPr>
        <w:t xml:space="preserve">se manifeste également </w:t>
      </w:r>
      <w:r w:rsidR="00800895" w:rsidRPr="003A5CA3">
        <w:rPr>
          <w:rFonts w:asciiTheme="minorHAnsi" w:hAnsiTheme="minorHAnsi" w:cs="Arial"/>
          <w:sz w:val="24"/>
          <w:szCs w:val="24"/>
        </w:rPr>
        <w:t xml:space="preserve">lorsqu’il propose </w:t>
      </w:r>
      <w:r w:rsidR="00EC3466" w:rsidRPr="003A5CA3">
        <w:rPr>
          <w:rFonts w:asciiTheme="minorHAnsi" w:hAnsiTheme="minorHAnsi" w:cs="Arial"/>
          <w:sz w:val="24"/>
          <w:szCs w:val="24"/>
        </w:rPr>
        <w:t>des pistes de développement</w:t>
      </w:r>
      <w:r w:rsidR="00C43F18" w:rsidRPr="003A5CA3">
        <w:rPr>
          <w:rFonts w:asciiTheme="minorHAnsi" w:hAnsiTheme="minorHAnsi" w:cs="Arial"/>
          <w:sz w:val="24"/>
          <w:szCs w:val="24"/>
        </w:rPr>
        <w:t xml:space="preserve"> ou d’enrichissement </w:t>
      </w:r>
      <w:r w:rsidR="00EC3466" w:rsidRPr="003A5CA3">
        <w:rPr>
          <w:rFonts w:asciiTheme="minorHAnsi" w:hAnsiTheme="minorHAnsi" w:cs="Arial"/>
          <w:sz w:val="24"/>
          <w:szCs w:val="24"/>
        </w:rPr>
        <w:t xml:space="preserve">d’activités que les enseignants ont déjà planifiées </w:t>
      </w:r>
      <w:r w:rsidR="008E48B1" w:rsidRPr="003A5CA3">
        <w:rPr>
          <w:rFonts w:asciiTheme="minorHAnsi" w:hAnsiTheme="minorHAnsi" w:cs="Arial"/>
          <w:sz w:val="24"/>
          <w:szCs w:val="24"/>
        </w:rPr>
        <w:t>ou</w:t>
      </w:r>
      <w:r w:rsidR="00EC3466" w:rsidRPr="003A5CA3">
        <w:rPr>
          <w:rFonts w:asciiTheme="minorHAnsi" w:hAnsiTheme="minorHAnsi" w:cs="Arial"/>
          <w:sz w:val="24"/>
          <w:szCs w:val="24"/>
        </w:rPr>
        <w:t xml:space="preserve"> expérimentées en classe. </w:t>
      </w:r>
      <w:r w:rsidR="003178AD" w:rsidRPr="003A5CA3">
        <w:rPr>
          <w:rFonts w:asciiTheme="minorHAnsi" w:hAnsiTheme="minorHAnsi" w:cs="Arial"/>
          <w:sz w:val="24"/>
          <w:szCs w:val="24"/>
        </w:rPr>
        <w:t>On retrouve aussi une te</w:t>
      </w:r>
      <w:r w:rsidR="008505A2" w:rsidRPr="003A5CA3">
        <w:rPr>
          <w:rFonts w:asciiTheme="minorHAnsi" w:hAnsiTheme="minorHAnsi" w:cs="Arial"/>
          <w:sz w:val="24"/>
          <w:szCs w:val="24"/>
        </w:rPr>
        <w:t>lle dynamique quand l’</w:t>
      </w:r>
      <w:r w:rsidR="009A538C" w:rsidRPr="003A5CA3">
        <w:rPr>
          <w:rFonts w:asciiTheme="minorHAnsi" w:hAnsiTheme="minorHAnsi" w:cs="Arial"/>
          <w:sz w:val="24"/>
          <w:szCs w:val="24"/>
        </w:rPr>
        <w:t>accompagnant</w:t>
      </w:r>
      <w:r w:rsidR="000E3F4E" w:rsidRPr="003A5CA3">
        <w:rPr>
          <w:rFonts w:asciiTheme="minorHAnsi" w:hAnsiTheme="minorHAnsi" w:cs="Arial"/>
          <w:sz w:val="24"/>
          <w:szCs w:val="24"/>
        </w:rPr>
        <w:t xml:space="preserve"> adopte une posture</w:t>
      </w:r>
      <w:r w:rsidR="003178AD" w:rsidRPr="003A5CA3">
        <w:rPr>
          <w:rFonts w:asciiTheme="minorHAnsi" w:hAnsiTheme="minorHAnsi" w:cs="Arial"/>
          <w:sz w:val="24"/>
          <w:szCs w:val="24"/>
        </w:rPr>
        <w:t xml:space="preserve"> </w:t>
      </w:r>
      <w:r w:rsidR="00CD196F" w:rsidRPr="003A5CA3">
        <w:rPr>
          <w:rFonts w:asciiTheme="minorHAnsi" w:hAnsiTheme="minorHAnsi" w:cs="Arial"/>
          <w:sz w:val="24"/>
          <w:szCs w:val="24"/>
        </w:rPr>
        <w:t>de formateur</w:t>
      </w:r>
      <w:r w:rsidR="003178AD" w:rsidRPr="003A5CA3">
        <w:rPr>
          <w:rFonts w:asciiTheme="minorHAnsi" w:hAnsiTheme="minorHAnsi" w:cs="Arial"/>
          <w:sz w:val="24"/>
          <w:szCs w:val="24"/>
        </w:rPr>
        <w:t>. Maintes fois dans la communauté d’apprentissage</w:t>
      </w:r>
      <w:r w:rsidR="00382C68" w:rsidRPr="003A5CA3">
        <w:rPr>
          <w:rFonts w:asciiTheme="minorHAnsi" w:hAnsiTheme="minorHAnsi" w:cs="Arial"/>
          <w:sz w:val="24"/>
          <w:szCs w:val="24"/>
        </w:rPr>
        <w:t>,</w:t>
      </w:r>
      <w:r w:rsidR="003178AD" w:rsidRPr="003A5CA3">
        <w:rPr>
          <w:rFonts w:asciiTheme="minorHAnsi" w:hAnsiTheme="minorHAnsi" w:cs="Arial"/>
          <w:sz w:val="24"/>
          <w:szCs w:val="24"/>
        </w:rPr>
        <w:t xml:space="preserve"> on observe </w:t>
      </w:r>
      <w:r w:rsidR="008505A2" w:rsidRPr="003A5CA3">
        <w:rPr>
          <w:rFonts w:asciiTheme="minorHAnsi" w:hAnsiTheme="minorHAnsi" w:cs="Arial"/>
          <w:sz w:val="24"/>
          <w:szCs w:val="24"/>
        </w:rPr>
        <w:t>l’accompagnant</w:t>
      </w:r>
      <w:r w:rsidR="003178AD" w:rsidRPr="003A5CA3">
        <w:rPr>
          <w:rFonts w:asciiTheme="minorHAnsi" w:hAnsiTheme="minorHAnsi" w:cs="Arial"/>
          <w:sz w:val="24"/>
          <w:szCs w:val="24"/>
        </w:rPr>
        <w:t xml:space="preserve"> </w:t>
      </w:r>
      <w:r w:rsidR="00CD196F" w:rsidRPr="003A5CA3">
        <w:rPr>
          <w:rFonts w:asciiTheme="minorHAnsi" w:hAnsiTheme="minorHAnsi" w:cs="Arial"/>
          <w:sz w:val="24"/>
          <w:szCs w:val="24"/>
        </w:rPr>
        <w:t>proposer</w:t>
      </w:r>
      <w:r w:rsidR="003178AD" w:rsidRPr="003A5CA3">
        <w:rPr>
          <w:rFonts w:asciiTheme="minorHAnsi" w:hAnsiTheme="minorHAnsi" w:cs="Arial"/>
          <w:sz w:val="24"/>
          <w:szCs w:val="24"/>
        </w:rPr>
        <w:t xml:space="preserve"> </w:t>
      </w:r>
      <w:r w:rsidR="00642507" w:rsidRPr="003A5CA3">
        <w:rPr>
          <w:rFonts w:asciiTheme="minorHAnsi" w:hAnsiTheme="minorHAnsi" w:cs="Arial"/>
          <w:sz w:val="24"/>
          <w:szCs w:val="24"/>
        </w:rPr>
        <w:t xml:space="preserve">au groupe </w:t>
      </w:r>
      <w:r w:rsidR="003178AD" w:rsidRPr="003A5CA3">
        <w:rPr>
          <w:rFonts w:asciiTheme="minorHAnsi" w:hAnsiTheme="minorHAnsi" w:cs="Arial"/>
          <w:sz w:val="24"/>
          <w:szCs w:val="24"/>
        </w:rPr>
        <w:t>de</w:t>
      </w:r>
      <w:r w:rsidR="00642507" w:rsidRPr="003A5CA3">
        <w:rPr>
          <w:rFonts w:asciiTheme="minorHAnsi" w:hAnsiTheme="minorHAnsi" w:cs="Arial"/>
          <w:sz w:val="24"/>
          <w:szCs w:val="24"/>
        </w:rPr>
        <w:t xml:space="preserve">s éléments de connaissances et </w:t>
      </w:r>
      <w:r w:rsidR="003178AD" w:rsidRPr="003A5CA3">
        <w:rPr>
          <w:rFonts w:asciiTheme="minorHAnsi" w:hAnsiTheme="minorHAnsi" w:cs="Arial"/>
          <w:sz w:val="24"/>
          <w:szCs w:val="24"/>
        </w:rPr>
        <w:t>de formation</w:t>
      </w:r>
      <w:r w:rsidR="00A13205" w:rsidRPr="003A5CA3">
        <w:rPr>
          <w:rFonts w:asciiTheme="minorHAnsi" w:hAnsiTheme="minorHAnsi" w:cs="Arial"/>
          <w:sz w:val="24"/>
          <w:szCs w:val="24"/>
        </w:rPr>
        <w:t>s</w:t>
      </w:r>
      <w:r w:rsidR="003178AD" w:rsidRPr="003A5CA3">
        <w:rPr>
          <w:rFonts w:asciiTheme="minorHAnsi" w:hAnsiTheme="minorHAnsi" w:cs="Arial"/>
          <w:sz w:val="24"/>
          <w:szCs w:val="24"/>
        </w:rPr>
        <w:t xml:space="preserve">, </w:t>
      </w:r>
      <w:r w:rsidR="00A13205" w:rsidRPr="003A5CA3">
        <w:rPr>
          <w:rFonts w:asciiTheme="minorHAnsi" w:hAnsiTheme="minorHAnsi" w:cs="Arial"/>
          <w:sz w:val="24"/>
          <w:szCs w:val="24"/>
        </w:rPr>
        <w:t>lesquels éléments</w:t>
      </w:r>
      <w:r w:rsidR="00D225D2" w:rsidRPr="003A5CA3">
        <w:rPr>
          <w:rFonts w:asciiTheme="minorHAnsi" w:hAnsiTheme="minorHAnsi" w:cs="Arial"/>
          <w:sz w:val="24"/>
          <w:szCs w:val="24"/>
        </w:rPr>
        <w:t xml:space="preserve"> </w:t>
      </w:r>
      <w:r w:rsidR="00254FC6" w:rsidRPr="003A5CA3">
        <w:rPr>
          <w:rFonts w:asciiTheme="minorHAnsi" w:hAnsiTheme="minorHAnsi" w:cs="Arial"/>
          <w:sz w:val="24"/>
          <w:szCs w:val="24"/>
        </w:rPr>
        <w:t>proviennent du</w:t>
      </w:r>
      <w:r w:rsidR="003178AD" w:rsidRPr="003A5CA3">
        <w:rPr>
          <w:rFonts w:asciiTheme="minorHAnsi" w:hAnsiTheme="minorHAnsi" w:cs="Arial"/>
          <w:sz w:val="24"/>
          <w:szCs w:val="24"/>
        </w:rPr>
        <w:t xml:space="preserve"> registre d’expériences, </w:t>
      </w:r>
      <w:r w:rsidR="00254FC6" w:rsidRPr="003A5CA3">
        <w:rPr>
          <w:rFonts w:asciiTheme="minorHAnsi" w:hAnsiTheme="minorHAnsi" w:cs="Arial"/>
          <w:sz w:val="24"/>
          <w:szCs w:val="24"/>
        </w:rPr>
        <w:t>ou</w:t>
      </w:r>
      <w:r w:rsidR="003178AD" w:rsidRPr="003A5CA3">
        <w:rPr>
          <w:rFonts w:asciiTheme="minorHAnsi" w:hAnsiTheme="minorHAnsi" w:cs="Arial"/>
          <w:sz w:val="24"/>
          <w:szCs w:val="24"/>
        </w:rPr>
        <w:t xml:space="preserve"> de la documentation scientifique. </w:t>
      </w:r>
      <w:r w:rsidR="00F43862" w:rsidRPr="003A5CA3">
        <w:rPr>
          <w:rFonts w:asciiTheme="minorHAnsi" w:hAnsiTheme="minorHAnsi" w:cs="Arial"/>
          <w:sz w:val="24"/>
          <w:szCs w:val="24"/>
        </w:rPr>
        <w:t>Dans ces formes de soutien</w:t>
      </w:r>
      <w:r w:rsidR="008E48B1" w:rsidRPr="003A5CA3">
        <w:rPr>
          <w:rFonts w:asciiTheme="minorHAnsi" w:hAnsiTheme="minorHAnsi" w:cs="Arial"/>
          <w:sz w:val="24"/>
          <w:szCs w:val="24"/>
        </w:rPr>
        <w:t xml:space="preserve">, on rejoint également le troisième </w:t>
      </w:r>
      <w:r w:rsidR="008E48B1" w:rsidRPr="003A5CA3">
        <w:rPr>
          <w:rFonts w:asciiTheme="minorHAnsi" w:hAnsiTheme="minorHAnsi" w:cs="Arial"/>
          <w:i/>
          <w:sz w:val="24"/>
          <w:szCs w:val="24"/>
        </w:rPr>
        <w:t>objet</w:t>
      </w:r>
      <w:r w:rsidR="008E48B1" w:rsidRPr="003A5CA3">
        <w:rPr>
          <w:rFonts w:asciiTheme="minorHAnsi" w:hAnsiTheme="minorHAnsi" w:cs="Arial"/>
          <w:sz w:val="24"/>
          <w:szCs w:val="24"/>
        </w:rPr>
        <w:t xml:space="preserve"> de Savoie-Zajc (2010) selon lequel </w:t>
      </w:r>
      <w:r w:rsidR="00B06B21" w:rsidRPr="003A5CA3">
        <w:rPr>
          <w:rFonts w:asciiTheme="minorHAnsi" w:hAnsiTheme="minorHAnsi" w:cs="Arial"/>
          <w:sz w:val="24"/>
          <w:szCs w:val="24"/>
        </w:rPr>
        <w:t xml:space="preserve">l’accompagnement </w:t>
      </w:r>
      <w:r w:rsidR="00E733D2" w:rsidRPr="003A5CA3">
        <w:rPr>
          <w:rFonts w:asciiTheme="minorHAnsi" w:hAnsiTheme="minorHAnsi" w:cs="Arial"/>
          <w:sz w:val="24"/>
          <w:szCs w:val="24"/>
          <w:highlight w:val="green"/>
        </w:rPr>
        <w:t xml:space="preserve">vise </w:t>
      </w:r>
      <w:r w:rsidR="00CF5461" w:rsidRPr="003A5CA3">
        <w:rPr>
          <w:rFonts w:asciiTheme="minorHAnsi" w:hAnsiTheme="minorHAnsi" w:cs="Arial"/>
          <w:sz w:val="24"/>
          <w:szCs w:val="24"/>
          <w:highlight w:val="green"/>
        </w:rPr>
        <w:t xml:space="preserve">à favoriser </w:t>
      </w:r>
      <w:r w:rsidR="00E733D2" w:rsidRPr="003A5CA3">
        <w:rPr>
          <w:rFonts w:asciiTheme="minorHAnsi" w:hAnsiTheme="minorHAnsi" w:cs="Arial"/>
          <w:sz w:val="24"/>
          <w:szCs w:val="24"/>
          <w:highlight w:val="green"/>
        </w:rPr>
        <w:t xml:space="preserve">des </w:t>
      </w:r>
      <w:r w:rsidR="00B06B21" w:rsidRPr="003A5CA3">
        <w:rPr>
          <w:rFonts w:asciiTheme="minorHAnsi" w:hAnsiTheme="minorHAnsi" w:cs="Arial"/>
          <w:sz w:val="24"/>
          <w:szCs w:val="24"/>
          <w:highlight w:val="green"/>
        </w:rPr>
        <w:t>apprentissage</w:t>
      </w:r>
      <w:r w:rsidR="00E733D2" w:rsidRPr="003A5CA3">
        <w:rPr>
          <w:rFonts w:asciiTheme="minorHAnsi" w:hAnsiTheme="minorHAnsi" w:cs="Arial"/>
          <w:sz w:val="24"/>
          <w:szCs w:val="24"/>
          <w:highlight w:val="green"/>
        </w:rPr>
        <w:t>s</w:t>
      </w:r>
      <w:r w:rsidR="00B06B21" w:rsidRPr="003A5CA3">
        <w:rPr>
          <w:rFonts w:asciiTheme="minorHAnsi" w:hAnsiTheme="minorHAnsi" w:cs="Arial"/>
          <w:sz w:val="24"/>
          <w:szCs w:val="24"/>
          <w:highlight w:val="green"/>
        </w:rPr>
        <w:t xml:space="preserve"> chez les </w:t>
      </w:r>
      <w:r w:rsidR="008E48B1" w:rsidRPr="003A5CA3">
        <w:rPr>
          <w:rFonts w:asciiTheme="minorHAnsi" w:hAnsiTheme="minorHAnsi" w:cs="Arial"/>
          <w:sz w:val="24"/>
          <w:szCs w:val="24"/>
          <w:highlight w:val="green"/>
        </w:rPr>
        <w:t>participants.</w:t>
      </w:r>
      <w:r w:rsidR="008E48B1" w:rsidRPr="003A5CA3">
        <w:rPr>
          <w:rFonts w:asciiTheme="minorHAnsi" w:hAnsiTheme="minorHAnsi" w:cs="Arial"/>
          <w:sz w:val="24"/>
          <w:szCs w:val="24"/>
        </w:rPr>
        <w:t xml:space="preserve"> </w:t>
      </w:r>
    </w:p>
    <w:p w14:paraId="619BED86" w14:textId="323E4634" w:rsidR="002025D1" w:rsidRPr="003A5CA3" w:rsidRDefault="003178AD" w:rsidP="008B7612">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 xml:space="preserve">L’autre façon </w:t>
      </w:r>
      <w:r w:rsidR="00E03D28" w:rsidRPr="003A5CA3">
        <w:rPr>
          <w:rFonts w:asciiTheme="minorHAnsi" w:hAnsiTheme="minorHAnsi" w:cs="Arial"/>
          <w:sz w:val="24"/>
          <w:szCs w:val="24"/>
        </w:rPr>
        <w:t>par laquelle</w:t>
      </w:r>
      <w:r w:rsidR="000E3F4E" w:rsidRPr="003A5CA3">
        <w:rPr>
          <w:rFonts w:asciiTheme="minorHAnsi" w:hAnsiTheme="minorHAnsi" w:cs="Arial"/>
          <w:sz w:val="24"/>
          <w:szCs w:val="24"/>
        </w:rPr>
        <w:t xml:space="preserve"> l’accompagnant </w:t>
      </w:r>
      <w:r w:rsidR="000D1097" w:rsidRPr="003A5CA3">
        <w:rPr>
          <w:rFonts w:asciiTheme="minorHAnsi" w:hAnsiTheme="minorHAnsi" w:cs="Arial"/>
          <w:sz w:val="24"/>
          <w:szCs w:val="24"/>
        </w:rPr>
        <w:t>influence positivement</w:t>
      </w:r>
      <w:r w:rsidRPr="003A5CA3">
        <w:rPr>
          <w:rFonts w:asciiTheme="minorHAnsi" w:hAnsiTheme="minorHAnsi" w:cs="Arial"/>
          <w:sz w:val="24"/>
          <w:szCs w:val="24"/>
        </w:rPr>
        <w:t xml:space="preserve"> </w:t>
      </w:r>
      <w:r w:rsidR="003F0542" w:rsidRPr="003A5CA3">
        <w:rPr>
          <w:rFonts w:asciiTheme="minorHAnsi" w:hAnsiTheme="minorHAnsi" w:cs="Arial"/>
          <w:i/>
          <w:sz w:val="24"/>
          <w:szCs w:val="24"/>
        </w:rPr>
        <w:t>l’équilibre dynamique</w:t>
      </w:r>
      <w:r w:rsidRPr="003A5CA3">
        <w:rPr>
          <w:rFonts w:asciiTheme="minorHAnsi" w:hAnsiTheme="minorHAnsi" w:cs="Arial"/>
          <w:sz w:val="24"/>
          <w:szCs w:val="24"/>
        </w:rPr>
        <w:t xml:space="preserve"> de la communauté d’apprentissage</w:t>
      </w:r>
      <w:r w:rsidR="00564A7D" w:rsidRPr="003A5CA3">
        <w:rPr>
          <w:rFonts w:asciiTheme="minorHAnsi" w:hAnsiTheme="minorHAnsi" w:cs="Arial"/>
          <w:sz w:val="24"/>
          <w:szCs w:val="24"/>
        </w:rPr>
        <w:t>,</w:t>
      </w:r>
      <w:r w:rsidR="000E3F4E" w:rsidRPr="003A5CA3">
        <w:rPr>
          <w:rFonts w:asciiTheme="minorHAnsi" w:hAnsiTheme="minorHAnsi" w:cs="Arial"/>
          <w:sz w:val="24"/>
          <w:szCs w:val="24"/>
        </w:rPr>
        <w:t xml:space="preserve"> c’est quand </w:t>
      </w:r>
      <w:r w:rsidR="00BE60BE" w:rsidRPr="003A5CA3">
        <w:rPr>
          <w:rFonts w:asciiTheme="minorHAnsi" w:hAnsiTheme="minorHAnsi" w:cs="Arial"/>
          <w:sz w:val="24"/>
          <w:szCs w:val="24"/>
        </w:rPr>
        <w:t>le</w:t>
      </w:r>
      <w:r w:rsidRPr="003A5CA3">
        <w:rPr>
          <w:rFonts w:asciiTheme="minorHAnsi" w:hAnsiTheme="minorHAnsi" w:cs="Arial"/>
          <w:sz w:val="24"/>
          <w:szCs w:val="24"/>
        </w:rPr>
        <w:t xml:space="preserve"> processus d’investigation </w:t>
      </w:r>
      <w:r w:rsidR="00CF5461" w:rsidRPr="003A5CA3">
        <w:rPr>
          <w:rFonts w:asciiTheme="minorHAnsi" w:hAnsiTheme="minorHAnsi" w:cs="Arial"/>
          <w:sz w:val="24"/>
          <w:szCs w:val="24"/>
          <w:highlight w:val="green"/>
        </w:rPr>
        <w:t>des pratiques</w:t>
      </w:r>
      <w:r w:rsidR="00CF5461" w:rsidRPr="003A5CA3">
        <w:rPr>
          <w:rFonts w:asciiTheme="minorHAnsi" w:hAnsiTheme="minorHAnsi" w:cs="Arial"/>
          <w:sz w:val="24"/>
          <w:szCs w:val="24"/>
        </w:rPr>
        <w:t xml:space="preserve"> </w:t>
      </w:r>
      <w:r w:rsidR="00254FC6" w:rsidRPr="003A5CA3">
        <w:rPr>
          <w:rFonts w:asciiTheme="minorHAnsi" w:hAnsiTheme="minorHAnsi" w:cs="Arial"/>
          <w:sz w:val="24"/>
          <w:szCs w:val="24"/>
        </w:rPr>
        <w:t xml:space="preserve">est stimulé </w:t>
      </w:r>
      <w:r w:rsidRPr="003A5CA3">
        <w:rPr>
          <w:rFonts w:asciiTheme="minorHAnsi" w:hAnsiTheme="minorHAnsi" w:cs="Arial"/>
          <w:sz w:val="24"/>
          <w:szCs w:val="24"/>
        </w:rPr>
        <w:t xml:space="preserve">(Nelson </w:t>
      </w:r>
      <w:r w:rsidR="00B86EFB" w:rsidRPr="003A5CA3">
        <w:rPr>
          <w:rFonts w:asciiTheme="minorHAnsi" w:hAnsiTheme="minorHAnsi" w:cs="Arial"/>
          <w:sz w:val="24"/>
          <w:szCs w:val="24"/>
        </w:rPr>
        <w:t>&amp;</w:t>
      </w:r>
      <w:r w:rsidR="0065256E" w:rsidRPr="003A5CA3">
        <w:rPr>
          <w:rFonts w:asciiTheme="minorHAnsi" w:hAnsiTheme="minorHAnsi" w:cs="Arial"/>
          <w:sz w:val="24"/>
          <w:szCs w:val="24"/>
        </w:rPr>
        <w:t xml:space="preserve"> Slavit, 2008). C</w:t>
      </w:r>
      <w:r w:rsidRPr="003A5CA3">
        <w:rPr>
          <w:rFonts w:asciiTheme="minorHAnsi" w:hAnsiTheme="minorHAnsi" w:cs="Arial"/>
          <w:sz w:val="24"/>
          <w:szCs w:val="24"/>
        </w:rPr>
        <w:t>e</w:t>
      </w:r>
      <w:r w:rsidR="00EA58ED" w:rsidRPr="003A5CA3">
        <w:rPr>
          <w:rFonts w:asciiTheme="minorHAnsi" w:hAnsiTheme="minorHAnsi" w:cs="Arial"/>
          <w:sz w:val="24"/>
          <w:szCs w:val="24"/>
        </w:rPr>
        <w:t>tte</w:t>
      </w:r>
      <w:r w:rsidRPr="003A5CA3">
        <w:rPr>
          <w:rFonts w:asciiTheme="minorHAnsi" w:hAnsiTheme="minorHAnsi" w:cs="Arial"/>
          <w:sz w:val="24"/>
          <w:szCs w:val="24"/>
        </w:rPr>
        <w:t xml:space="preserve"> mesure de soutien vise à aider les enseignants à approfondir et à comprendr</w:t>
      </w:r>
      <w:r w:rsidR="0065256E" w:rsidRPr="003A5CA3">
        <w:rPr>
          <w:rFonts w:asciiTheme="minorHAnsi" w:hAnsiTheme="minorHAnsi" w:cs="Arial"/>
          <w:sz w:val="24"/>
          <w:szCs w:val="24"/>
        </w:rPr>
        <w:t xml:space="preserve">e leurs pratiques pédagogiques en se situant dans </w:t>
      </w:r>
      <w:r w:rsidRPr="003A5CA3">
        <w:rPr>
          <w:rFonts w:asciiTheme="minorHAnsi" w:hAnsiTheme="minorHAnsi" w:cs="Arial"/>
          <w:sz w:val="24"/>
          <w:szCs w:val="24"/>
        </w:rPr>
        <w:t>un registre de recherche</w:t>
      </w:r>
      <w:r w:rsidR="00766996" w:rsidRPr="003A5CA3">
        <w:rPr>
          <w:rFonts w:asciiTheme="minorHAnsi" w:hAnsiTheme="minorHAnsi" w:cs="Arial"/>
          <w:sz w:val="24"/>
          <w:szCs w:val="24"/>
        </w:rPr>
        <w:t xml:space="preserve"> </w:t>
      </w:r>
      <w:r w:rsidR="005B6003" w:rsidRPr="003A5CA3">
        <w:rPr>
          <w:rFonts w:asciiTheme="minorHAnsi" w:hAnsiTheme="minorHAnsi" w:cs="Arial"/>
          <w:sz w:val="24"/>
          <w:szCs w:val="24"/>
        </w:rPr>
        <w:t>pour réaliser</w:t>
      </w:r>
      <w:r w:rsidR="001615F2" w:rsidRPr="003A5CA3">
        <w:rPr>
          <w:rFonts w:asciiTheme="minorHAnsi" w:hAnsiTheme="minorHAnsi" w:cs="Arial"/>
          <w:sz w:val="24"/>
          <w:szCs w:val="24"/>
        </w:rPr>
        <w:t xml:space="preserve"> des</w:t>
      </w:r>
      <w:r w:rsidR="00766996" w:rsidRPr="003A5CA3">
        <w:rPr>
          <w:rFonts w:asciiTheme="minorHAnsi" w:hAnsiTheme="minorHAnsi" w:cs="Arial"/>
          <w:sz w:val="24"/>
          <w:szCs w:val="24"/>
        </w:rPr>
        <w:t xml:space="preserve"> apprentissage</w:t>
      </w:r>
      <w:r w:rsidR="001615F2" w:rsidRPr="003A5CA3">
        <w:rPr>
          <w:rFonts w:asciiTheme="minorHAnsi" w:hAnsiTheme="minorHAnsi" w:cs="Arial"/>
          <w:sz w:val="24"/>
          <w:szCs w:val="24"/>
        </w:rPr>
        <w:t>s</w:t>
      </w:r>
      <w:r w:rsidRPr="003A5CA3">
        <w:rPr>
          <w:rFonts w:asciiTheme="minorHAnsi" w:hAnsiTheme="minorHAnsi" w:cs="Arial"/>
          <w:sz w:val="24"/>
          <w:szCs w:val="24"/>
        </w:rPr>
        <w:t xml:space="preserve">. </w:t>
      </w:r>
      <w:r w:rsidR="00160A68" w:rsidRPr="003A5CA3">
        <w:rPr>
          <w:rFonts w:asciiTheme="minorHAnsi" w:hAnsiTheme="minorHAnsi" w:cs="Arial"/>
          <w:sz w:val="24"/>
          <w:szCs w:val="24"/>
        </w:rPr>
        <w:t xml:space="preserve">En référence aux compétences </w:t>
      </w:r>
      <w:r w:rsidR="00B06B21" w:rsidRPr="003A5CA3">
        <w:rPr>
          <w:rFonts w:asciiTheme="minorHAnsi" w:hAnsiTheme="minorHAnsi" w:cs="Arial"/>
          <w:sz w:val="24"/>
          <w:szCs w:val="24"/>
        </w:rPr>
        <w:t>réflexive</w:t>
      </w:r>
      <w:r w:rsidR="00160A68" w:rsidRPr="003A5CA3">
        <w:rPr>
          <w:rFonts w:asciiTheme="minorHAnsi" w:hAnsiTheme="minorHAnsi" w:cs="Arial"/>
          <w:sz w:val="24"/>
          <w:szCs w:val="24"/>
        </w:rPr>
        <w:t xml:space="preserve">s, </w:t>
      </w:r>
      <w:r w:rsidR="0087020C" w:rsidRPr="003A5CA3">
        <w:rPr>
          <w:rFonts w:asciiTheme="minorHAnsi" w:hAnsiTheme="minorHAnsi" w:cs="Arial"/>
          <w:sz w:val="24"/>
          <w:szCs w:val="24"/>
        </w:rPr>
        <w:t xml:space="preserve">Savoie-Zajc (2010) parle d’un </w:t>
      </w:r>
      <w:r w:rsidR="00385AE3" w:rsidRPr="003A5CA3">
        <w:rPr>
          <w:rFonts w:asciiTheme="minorHAnsi" w:hAnsiTheme="minorHAnsi" w:cs="Arial"/>
          <w:sz w:val="24"/>
          <w:szCs w:val="24"/>
        </w:rPr>
        <w:t xml:space="preserve">deuxième niveau </w:t>
      </w:r>
      <w:r w:rsidR="0087020C" w:rsidRPr="003A5CA3">
        <w:rPr>
          <w:rFonts w:asciiTheme="minorHAnsi" w:hAnsiTheme="minorHAnsi" w:cs="Arial"/>
          <w:sz w:val="24"/>
          <w:szCs w:val="24"/>
        </w:rPr>
        <w:t>d’acco</w:t>
      </w:r>
      <w:r w:rsidR="004935F9" w:rsidRPr="003A5CA3">
        <w:rPr>
          <w:rFonts w:asciiTheme="minorHAnsi" w:hAnsiTheme="minorHAnsi" w:cs="Arial"/>
          <w:sz w:val="24"/>
          <w:szCs w:val="24"/>
        </w:rPr>
        <w:t>mpagnement, lorsque l’</w:t>
      </w:r>
      <w:r w:rsidR="00254FC6" w:rsidRPr="003A5CA3">
        <w:rPr>
          <w:rFonts w:asciiTheme="minorHAnsi" w:hAnsiTheme="minorHAnsi" w:cs="Arial"/>
          <w:sz w:val="24"/>
          <w:szCs w:val="24"/>
        </w:rPr>
        <w:t>accompagnant</w:t>
      </w:r>
      <w:r w:rsidR="0087020C" w:rsidRPr="003A5CA3">
        <w:rPr>
          <w:rFonts w:asciiTheme="minorHAnsi" w:hAnsiTheme="minorHAnsi" w:cs="Arial"/>
          <w:sz w:val="24"/>
          <w:szCs w:val="24"/>
        </w:rPr>
        <w:t xml:space="preserve">, </w:t>
      </w:r>
      <w:r w:rsidR="00385AE3" w:rsidRPr="003A5CA3">
        <w:rPr>
          <w:rFonts w:asciiTheme="minorHAnsi" w:hAnsiTheme="minorHAnsi" w:cs="Arial"/>
          <w:sz w:val="24"/>
          <w:szCs w:val="24"/>
        </w:rPr>
        <w:t>s’appuyant</w:t>
      </w:r>
      <w:r w:rsidR="0087020C" w:rsidRPr="003A5CA3">
        <w:rPr>
          <w:rFonts w:asciiTheme="minorHAnsi" w:hAnsiTheme="minorHAnsi" w:cs="Arial"/>
          <w:sz w:val="24"/>
          <w:szCs w:val="24"/>
        </w:rPr>
        <w:t xml:space="preserve"> sur la recherche-action, </w:t>
      </w:r>
      <w:r w:rsidR="00385AE3" w:rsidRPr="003A5CA3">
        <w:rPr>
          <w:rFonts w:asciiTheme="minorHAnsi" w:hAnsiTheme="minorHAnsi" w:cs="Arial"/>
          <w:sz w:val="24"/>
          <w:szCs w:val="24"/>
        </w:rPr>
        <w:t xml:space="preserve">encourage </w:t>
      </w:r>
      <w:r w:rsidR="0087020C" w:rsidRPr="003A5CA3">
        <w:rPr>
          <w:rFonts w:asciiTheme="minorHAnsi" w:hAnsiTheme="minorHAnsi" w:cs="Arial"/>
          <w:sz w:val="24"/>
          <w:szCs w:val="24"/>
        </w:rPr>
        <w:t xml:space="preserve">chaque participant </w:t>
      </w:r>
      <w:r w:rsidR="00766996" w:rsidRPr="003A5CA3">
        <w:rPr>
          <w:rFonts w:asciiTheme="minorHAnsi" w:hAnsiTheme="minorHAnsi" w:cs="Arial"/>
          <w:sz w:val="24"/>
          <w:szCs w:val="24"/>
        </w:rPr>
        <w:t>ou l’ensemble du</w:t>
      </w:r>
      <w:r w:rsidR="00667723" w:rsidRPr="003A5CA3">
        <w:rPr>
          <w:rFonts w:asciiTheme="minorHAnsi" w:hAnsiTheme="minorHAnsi" w:cs="Arial"/>
          <w:sz w:val="24"/>
          <w:szCs w:val="24"/>
        </w:rPr>
        <w:t xml:space="preserve"> groupe </w:t>
      </w:r>
      <w:r w:rsidR="00385AE3" w:rsidRPr="003A5CA3">
        <w:rPr>
          <w:rFonts w:asciiTheme="minorHAnsi" w:hAnsiTheme="minorHAnsi" w:cs="Arial"/>
          <w:sz w:val="24"/>
          <w:szCs w:val="24"/>
        </w:rPr>
        <w:t xml:space="preserve">à adopter </w:t>
      </w:r>
      <w:r w:rsidR="004935F9" w:rsidRPr="003A5CA3">
        <w:rPr>
          <w:rFonts w:asciiTheme="minorHAnsi" w:hAnsiTheme="minorHAnsi" w:cs="Arial"/>
          <w:sz w:val="24"/>
          <w:szCs w:val="24"/>
        </w:rPr>
        <w:t>une</w:t>
      </w:r>
      <w:r w:rsidR="00385AE3" w:rsidRPr="003A5CA3">
        <w:rPr>
          <w:rFonts w:asciiTheme="minorHAnsi" w:hAnsiTheme="minorHAnsi" w:cs="Arial"/>
          <w:sz w:val="24"/>
          <w:szCs w:val="24"/>
        </w:rPr>
        <w:t xml:space="preserve"> posture réflexive.</w:t>
      </w:r>
      <w:r w:rsidR="00B06B21" w:rsidRPr="003A5CA3">
        <w:rPr>
          <w:rFonts w:asciiTheme="minorHAnsi" w:hAnsiTheme="minorHAnsi" w:cs="Arial"/>
          <w:sz w:val="24"/>
          <w:szCs w:val="24"/>
        </w:rPr>
        <w:t xml:space="preserve"> </w:t>
      </w:r>
      <w:r w:rsidRPr="003A5CA3">
        <w:rPr>
          <w:rFonts w:asciiTheme="minorHAnsi" w:hAnsiTheme="minorHAnsi" w:cs="Arial"/>
          <w:sz w:val="24"/>
          <w:szCs w:val="24"/>
        </w:rPr>
        <w:t>Lorsque l</w:t>
      </w:r>
      <w:r w:rsidR="00705418" w:rsidRPr="003A5CA3">
        <w:rPr>
          <w:rFonts w:asciiTheme="minorHAnsi" w:hAnsiTheme="minorHAnsi" w:cs="Arial"/>
          <w:sz w:val="24"/>
          <w:szCs w:val="24"/>
        </w:rPr>
        <w:t>a personne facilitatrice</w:t>
      </w:r>
      <w:r w:rsidRPr="003A5CA3">
        <w:rPr>
          <w:rFonts w:asciiTheme="minorHAnsi" w:hAnsiTheme="minorHAnsi" w:cs="Arial"/>
          <w:sz w:val="24"/>
          <w:szCs w:val="24"/>
        </w:rPr>
        <w:t xml:space="preserve"> cherche à cerner les besoins </w:t>
      </w:r>
      <w:r w:rsidR="004935F9" w:rsidRPr="003A5CA3">
        <w:rPr>
          <w:rFonts w:asciiTheme="minorHAnsi" w:hAnsiTheme="minorHAnsi" w:cs="Arial"/>
          <w:sz w:val="24"/>
          <w:szCs w:val="24"/>
        </w:rPr>
        <w:t xml:space="preserve">des enseignants </w:t>
      </w:r>
      <w:r w:rsidR="00521B12" w:rsidRPr="003A5CA3">
        <w:rPr>
          <w:rFonts w:asciiTheme="minorHAnsi" w:hAnsiTheme="minorHAnsi" w:cs="Arial"/>
          <w:sz w:val="24"/>
          <w:szCs w:val="24"/>
        </w:rPr>
        <w:t>en sciences et technologie</w:t>
      </w:r>
      <w:r w:rsidR="004935F9" w:rsidRPr="003A5CA3">
        <w:rPr>
          <w:rFonts w:asciiTheme="minorHAnsi" w:hAnsiTheme="minorHAnsi" w:cs="Arial"/>
          <w:sz w:val="24"/>
          <w:szCs w:val="24"/>
        </w:rPr>
        <w:t xml:space="preserve">, </w:t>
      </w:r>
      <w:r w:rsidRPr="003A5CA3">
        <w:rPr>
          <w:rFonts w:asciiTheme="minorHAnsi" w:hAnsiTheme="minorHAnsi" w:cs="Arial"/>
          <w:sz w:val="24"/>
          <w:szCs w:val="24"/>
        </w:rPr>
        <w:t xml:space="preserve">au </w:t>
      </w:r>
      <w:r w:rsidR="000D5C76" w:rsidRPr="003A5CA3">
        <w:rPr>
          <w:rFonts w:asciiTheme="minorHAnsi" w:hAnsiTheme="minorHAnsi" w:cs="Arial"/>
          <w:sz w:val="24"/>
          <w:szCs w:val="24"/>
        </w:rPr>
        <w:t>commencement</w:t>
      </w:r>
      <w:r w:rsidR="000D1097" w:rsidRPr="003A5CA3">
        <w:rPr>
          <w:rFonts w:asciiTheme="minorHAnsi" w:hAnsiTheme="minorHAnsi" w:cs="Arial"/>
          <w:sz w:val="24"/>
          <w:szCs w:val="24"/>
        </w:rPr>
        <w:t xml:space="preserve"> ou dans la phase d’entente</w:t>
      </w:r>
      <w:r w:rsidR="000D5C76" w:rsidRPr="003A5CA3">
        <w:rPr>
          <w:rFonts w:asciiTheme="minorHAnsi" w:hAnsiTheme="minorHAnsi" w:cs="Arial"/>
          <w:sz w:val="24"/>
          <w:szCs w:val="24"/>
        </w:rPr>
        <w:t xml:space="preserve"> </w:t>
      </w:r>
      <w:r w:rsidR="004935F9" w:rsidRPr="003A5CA3">
        <w:rPr>
          <w:rFonts w:asciiTheme="minorHAnsi" w:hAnsiTheme="minorHAnsi" w:cs="Arial"/>
          <w:sz w:val="24"/>
          <w:szCs w:val="24"/>
        </w:rPr>
        <w:t>de la</w:t>
      </w:r>
      <w:r w:rsidRPr="003A5CA3">
        <w:rPr>
          <w:rFonts w:asciiTheme="minorHAnsi" w:hAnsiTheme="minorHAnsi" w:cs="Arial"/>
          <w:sz w:val="24"/>
          <w:szCs w:val="24"/>
        </w:rPr>
        <w:t xml:space="preserve"> communauté d’apprentissage</w:t>
      </w:r>
      <w:r w:rsidR="0082617B" w:rsidRPr="003A5CA3">
        <w:rPr>
          <w:rFonts w:asciiTheme="minorHAnsi" w:hAnsiTheme="minorHAnsi" w:cs="Arial"/>
          <w:sz w:val="24"/>
          <w:szCs w:val="24"/>
        </w:rPr>
        <w:t xml:space="preserve"> (Vial &amp;</w:t>
      </w:r>
      <w:r w:rsidR="000D1097" w:rsidRPr="003A5CA3">
        <w:rPr>
          <w:rFonts w:asciiTheme="minorHAnsi" w:hAnsiTheme="minorHAnsi" w:cs="Arial"/>
          <w:sz w:val="24"/>
          <w:szCs w:val="24"/>
        </w:rPr>
        <w:t xml:space="preserve"> </w:t>
      </w:r>
      <w:r w:rsidR="00127B80" w:rsidRPr="003A5CA3">
        <w:rPr>
          <w:rFonts w:asciiTheme="minorHAnsi" w:hAnsiTheme="minorHAnsi" w:cs="Arial"/>
          <w:sz w:val="24"/>
          <w:szCs w:val="24"/>
        </w:rPr>
        <w:t>Caparros-Mencacci</w:t>
      </w:r>
      <w:r w:rsidR="000D1097" w:rsidRPr="003A5CA3">
        <w:rPr>
          <w:rFonts w:asciiTheme="minorHAnsi" w:hAnsiTheme="minorHAnsi" w:cs="Arial"/>
          <w:sz w:val="24"/>
          <w:szCs w:val="24"/>
        </w:rPr>
        <w:t>, 2007)</w:t>
      </w:r>
      <w:r w:rsidRPr="003A5CA3">
        <w:rPr>
          <w:rFonts w:asciiTheme="minorHAnsi" w:hAnsiTheme="minorHAnsi" w:cs="Arial"/>
          <w:sz w:val="24"/>
          <w:szCs w:val="24"/>
        </w:rPr>
        <w:t xml:space="preserve">, on se trouve au début du cycle d’investigation, cycle qui se rapproche </w:t>
      </w:r>
      <w:r w:rsidR="00BE7DBF" w:rsidRPr="003A5CA3">
        <w:rPr>
          <w:rFonts w:asciiTheme="minorHAnsi" w:hAnsiTheme="minorHAnsi" w:cs="Arial"/>
          <w:sz w:val="24"/>
          <w:szCs w:val="24"/>
        </w:rPr>
        <w:t>d</w:t>
      </w:r>
      <w:r w:rsidR="00CF5461" w:rsidRPr="003A5CA3">
        <w:rPr>
          <w:rFonts w:asciiTheme="minorHAnsi" w:hAnsiTheme="minorHAnsi" w:cs="Arial"/>
          <w:sz w:val="24"/>
          <w:szCs w:val="24"/>
        </w:rPr>
        <w:t xml:space="preserve">u </w:t>
      </w:r>
      <w:r w:rsidR="00CF5461" w:rsidRPr="003A5CA3">
        <w:rPr>
          <w:rFonts w:asciiTheme="minorHAnsi" w:hAnsiTheme="minorHAnsi" w:cs="Arial"/>
          <w:sz w:val="24"/>
          <w:szCs w:val="24"/>
          <w:highlight w:val="green"/>
        </w:rPr>
        <w:t>processus de</w:t>
      </w:r>
      <w:r w:rsidR="00BE7DBF" w:rsidRPr="003A5CA3">
        <w:rPr>
          <w:rFonts w:asciiTheme="minorHAnsi" w:hAnsiTheme="minorHAnsi" w:cs="Arial"/>
          <w:sz w:val="24"/>
          <w:szCs w:val="24"/>
        </w:rPr>
        <w:t xml:space="preserve"> la</w:t>
      </w:r>
      <w:r w:rsidRPr="003A5CA3">
        <w:rPr>
          <w:rFonts w:asciiTheme="minorHAnsi" w:hAnsiTheme="minorHAnsi" w:cs="Arial"/>
          <w:sz w:val="24"/>
          <w:szCs w:val="24"/>
        </w:rPr>
        <w:t xml:space="preserve"> recherche-action ou encore de la résolution de problème. </w:t>
      </w:r>
      <w:r w:rsidR="002025D1" w:rsidRPr="003A5CA3">
        <w:rPr>
          <w:rFonts w:asciiTheme="minorHAnsi" w:hAnsiTheme="minorHAnsi" w:cs="Arial"/>
          <w:sz w:val="24"/>
          <w:szCs w:val="24"/>
        </w:rPr>
        <w:t xml:space="preserve">En questionnant les intentions éducatives des enseignants pour </w:t>
      </w:r>
      <w:r w:rsidR="004935F9" w:rsidRPr="003A5CA3">
        <w:rPr>
          <w:rFonts w:asciiTheme="minorHAnsi" w:hAnsiTheme="minorHAnsi" w:cs="Arial"/>
          <w:sz w:val="24"/>
          <w:szCs w:val="24"/>
        </w:rPr>
        <w:t xml:space="preserve">faciliter </w:t>
      </w:r>
      <w:r w:rsidR="002025D1" w:rsidRPr="003A5CA3">
        <w:rPr>
          <w:rFonts w:asciiTheme="minorHAnsi" w:hAnsiTheme="minorHAnsi" w:cs="Arial"/>
          <w:sz w:val="24"/>
          <w:szCs w:val="24"/>
        </w:rPr>
        <w:t>la réalisati</w:t>
      </w:r>
      <w:r w:rsidR="00521B12" w:rsidRPr="003A5CA3">
        <w:rPr>
          <w:rFonts w:asciiTheme="minorHAnsi" w:hAnsiTheme="minorHAnsi" w:cs="Arial"/>
          <w:sz w:val="24"/>
          <w:szCs w:val="24"/>
        </w:rPr>
        <w:t xml:space="preserve">on d’activités </w:t>
      </w:r>
      <w:r w:rsidR="00CF5461" w:rsidRPr="003A5CA3">
        <w:rPr>
          <w:rFonts w:asciiTheme="minorHAnsi" w:hAnsiTheme="minorHAnsi" w:cs="Arial"/>
          <w:sz w:val="24"/>
          <w:szCs w:val="24"/>
        </w:rPr>
        <w:t>en</w:t>
      </w:r>
      <w:r w:rsidR="00521B12" w:rsidRPr="003A5CA3">
        <w:rPr>
          <w:rFonts w:asciiTheme="minorHAnsi" w:hAnsiTheme="minorHAnsi" w:cs="Arial"/>
          <w:sz w:val="24"/>
          <w:szCs w:val="24"/>
        </w:rPr>
        <w:t xml:space="preserve"> sciences et technologie</w:t>
      </w:r>
      <w:r w:rsidR="002025D1" w:rsidRPr="003A5CA3">
        <w:rPr>
          <w:rFonts w:asciiTheme="minorHAnsi" w:hAnsiTheme="minorHAnsi" w:cs="Arial"/>
          <w:sz w:val="24"/>
          <w:szCs w:val="24"/>
        </w:rPr>
        <w:t xml:space="preserve"> avec les élèves, </w:t>
      </w:r>
      <w:r w:rsidR="00705418" w:rsidRPr="003A5CA3">
        <w:rPr>
          <w:rFonts w:asciiTheme="minorHAnsi" w:hAnsiTheme="minorHAnsi" w:cs="Arial"/>
          <w:sz w:val="24"/>
          <w:szCs w:val="24"/>
        </w:rPr>
        <w:t>la personne-ressource</w:t>
      </w:r>
      <w:r w:rsidR="00BE7DBF" w:rsidRPr="003A5CA3">
        <w:rPr>
          <w:rFonts w:asciiTheme="minorHAnsi" w:hAnsiTheme="minorHAnsi" w:cs="Arial"/>
          <w:sz w:val="24"/>
          <w:szCs w:val="24"/>
        </w:rPr>
        <w:t xml:space="preserve"> </w:t>
      </w:r>
      <w:r w:rsidR="00705418" w:rsidRPr="003A5CA3">
        <w:rPr>
          <w:rFonts w:asciiTheme="minorHAnsi" w:hAnsiTheme="minorHAnsi" w:cs="Arial"/>
          <w:sz w:val="24"/>
          <w:szCs w:val="24"/>
        </w:rPr>
        <w:t>génère</w:t>
      </w:r>
      <w:r w:rsidR="002025D1" w:rsidRPr="003A5CA3">
        <w:rPr>
          <w:rFonts w:asciiTheme="minorHAnsi" w:hAnsiTheme="minorHAnsi" w:cs="Arial"/>
          <w:sz w:val="24"/>
          <w:szCs w:val="24"/>
        </w:rPr>
        <w:t xml:space="preserve"> une réflexion qui, au-delà d’une réponse </w:t>
      </w:r>
      <w:r w:rsidR="00D6203A" w:rsidRPr="003A5CA3">
        <w:rPr>
          <w:rFonts w:asciiTheme="minorHAnsi" w:hAnsiTheme="minorHAnsi" w:cs="Arial"/>
          <w:sz w:val="24"/>
          <w:szCs w:val="24"/>
        </w:rPr>
        <w:t xml:space="preserve">immédiate </w:t>
      </w:r>
      <w:r w:rsidR="002025D1" w:rsidRPr="003A5CA3">
        <w:rPr>
          <w:rFonts w:asciiTheme="minorHAnsi" w:hAnsiTheme="minorHAnsi" w:cs="Arial"/>
          <w:sz w:val="24"/>
          <w:szCs w:val="24"/>
        </w:rPr>
        <w:t>aux besoins exprimés, contribue à mettre en perspective les choix des enseignants, ce qu’illustre l’extrait suivant</w:t>
      </w:r>
      <w:r w:rsidR="005B6003" w:rsidRPr="003A5CA3">
        <w:rPr>
          <w:rFonts w:asciiTheme="minorHAnsi" w:hAnsiTheme="minorHAnsi" w:cs="Arial"/>
          <w:sz w:val="24"/>
          <w:szCs w:val="24"/>
        </w:rPr>
        <w:t> :</w:t>
      </w:r>
      <w:r w:rsidR="002025D1" w:rsidRPr="003A5CA3">
        <w:rPr>
          <w:rFonts w:asciiTheme="minorHAnsi" w:hAnsiTheme="minorHAnsi" w:cs="Arial"/>
          <w:sz w:val="24"/>
          <w:szCs w:val="24"/>
        </w:rPr>
        <w:t xml:space="preserve"> </w:t>
      </w:r>
    </w:p>
    <w:p w14:paraId="35F42411" w14:textId="117331E8" w:rsidR="002025D1" w:rsidRPr="003A5CA3" w:rsidRDefault="002025D1" w:rsidP="008B7612">
      <w:pPr>
        <w:spacing w:after="0" w:line="240" w:lineRule="auto"/>
        <w:ind w:left="708"/>
        <w:jc w:val="both"/>
        <w:rPr>
          <w:rFonts w:asciiTheme="minorHAnsi" w:hAnsiTheme="minorHAnsi" w:cs="Arial"/>
          <w:i/>
          <w:sz w:val="24"/>
          <w:szCs w:val="24"/>
        </w:rPr>
      </w:pPr>
      <w:r w:rsidRPr="003A5CA3">
        <w:rPr>
          <w:rFonts w:asciiTheme="minorHAnsi" w:hAnsiTheme="minorHAnsi" w:cs="Arial"/>
          <w:i/>
          <w:sz w:val="24"/>
          <w:szCs w:val="24"/>
        </w:rPr>
        <w:t>C</w:t>
      </w:r>
      <w:r w:rsidR="00FC62C9" w:rsidRPr="003A5CA3">
        <w:rPr>
          <w:rFonts w:asciiTheme="minorHAnsi" w:hAnsiTheme="minorHAnsi" w:cs="Arial"/>
          <w:i/>
          <w:sz w:val="24"/>
          <w:szCs w:val="24"/>
        </w:rPr>
        <w:t>2</w:t>
      </w:r>
      <w:r w:rsidRPr="003A5CA3">
        <w:rPr>
          <w:rFonts w:asciiTheme="minorHAnsi" w:hAnsiTheme="minorHAnsi" w:cs="Arial"/>
          <w:i/>
          <w:sz w:val="24"/>
          <w:szCs w:val="24"/>
        </w:rPr>
        <w:t>: Qu'est-ce qui est important en sciences? On a parlé de piquer la curiosité. Je vais vous ramener au centre des compétences. Qu’est-ce que les enfants doivent apprendre en science</w:t>
      </w:r>
      <w:r w:rsidR="00BC7EDA" w:rsidRPr="003A5CA3">
        <w:rPr>
          <w:rFonts w:asciiTheme="minorHAnsi" w:hAnsiTheme="minorHAnsi" w:cs="Arial"/>
          <w:i/>
          <w:sz w:val="24"/>
          <w:szCs w:val="24"/>
        </w:rPr>
        <w:t>s</w:t>
      </w:r>
      <w:r w:rsidRPr="003A5CA3">
        <w:rPr>
          <w:rFonts w:asciiTheme="minorHAnsi" w:hAnsiTheme="minorHAnsi" w:cs="Arial"/>
          <w:i/>
          <w:sz w:val="24"/>
          <w:szCs w:val="24"/>
        </w:rPr>
        <w:t>? E</w:t>
      </w:r>
      <w:r w:rsidR="00493A28" w:rsidRPr="003A5CA3">
        <w:rPr>
          <w:rFonts w:asciiTheme="minorHAnsi" w:hAnsiTheme="minorHAnsi" w:cs="Arial"/>
          <w:i/>
          <w:sz w:val="24"/>
          <w:szCs w:val="24"/>
        </w:rPr>
        <w:t>-</w:t>
      </w:r>
      <w:r w:rsidRPr="003A5CA3">
        <w:rPr>
          <w:rFonts w:asciiTheme="minorHAnsi" w:hAnsiTheme="minorHAnsi" w:cs="Arial"/>
          <w:i/>
          <w:sz w:val="24"/>
          <w:szCs w:val="24"/>
        </w:rPr>
        <w:t>1: Utiliser les différent</w:t>
      </w:r>
      <w:r w:rsidR="00BC7EDA" w:rsidRPr="003A5CA3">
        <w:rPr>
          <w:rFonts w:asciiTheme="minorHAnsi" w:hAnsiTheme="minorHAnsi" w:cs="Arial"/>
          <w:i/>
          <w:sz w:val="24"/>
          <w:szCs w:val="24"/>
        </w:rPr>
        <w:t>s outils comme le thermomètre, des tableaux […]</w:t>
      </w:r>
      <w:r w:rsidRPr="003A5CA3">
        <w:rPr>
          <w:rFonts w:asciiTheme="minorHAnsi" w:hAnsiTheme="minorHAnsi" w:cs="Arial"/>
          <w:i/>
          <w:sz w:val="24"/>
          <w:szCs w:val="24"/>
        </w:rPr>
        <w:t xml:space="preserve"> E</w:t>
      </w:r>
      <w:r w:rsidR="00493A28" w:rsidRPr="003A5CA3">
        <w:rPr>
          <w:rFonts w:asciiTheme="minorHAnsi" w:hAnsiTheme="minorHAnsi" w:cs="Arial"/>
          <w:i/>
          <w:sz w:val="24"/>
          <w:szCs w:val="24"/>
        </w:rPr>
        <w:t>-</w:t>
      </w:r>
      <w:r w:rsidRPr="003A5CA3">
        <w:rPr>
          <w:rFonts w:asciiTheme="minorHAnsi" w:hAnsiTheme="minorHAnsi" w:cs="Arial"/>
          <w:i/>
          <w:sz w:val="24"/>
          <w:szCs w:val="24"/>
        </w:rPr>
        <w:t>2: Développer le langage. Résoudre des problèmes. E</w:t>
      </w:r>
      <w:r w:rsidR="00493A28" w:rsidRPr="003A5CA3">
        <w:rPr>
          <w:rFonts w:asciiTheme="minorHAnsi" w:hAnsiTheme="minorHAnsi" w:cs="Arial"/>
          <w:i/>
          <w:sz w:val="24"/>
          <w:szCs w:val="24"/>
        </w:rPr>
        <w:t>-</w:t>
      </w:r>
      <w:r w:rsidRPr="003A5CA3">
        <w:rPr>
          <w:rFonts w:asciiTheme="minorHAnsi" w:hAnsiTheme="minorHAnsi" w:cs="Arial"/>
          <w:i/>
          <w:sz w:val="24"/>
          <w:szCs w:val="24"/>
        </w:rPr>
        <w:t>1: Apprendre des connaissances. C</w:t>
      </w:r>
      <w:r w:rsidR="00FC62C9" w:rsidRPr="003A5CA3">
        <w:rPr>
          <w:rFonts w:asciiTheme="minorHAnsi" w:hAnsiTheme="minorHAnsi" w:cs="Arial"/>
          <w:i/>
          <w:sz w:val="24"/>
          <w:szCs w:val="24"/>
        </w:rPr>
        <w:t>2</w:t>
      </w:r>
      <w:r w:rsidRPr="003A5CA3">
        <w:rPr>
          <w:rFonts w:asciiTheme="minorHAnsi" w:hAnsiTheme="minorHAnsi" w:cs="Arial"/>
          <w:i/>
          <w:sz w:val="24"/>
          <w:szCs w:val="24"/>
        </w:rPr>
        <w:t>: Je vous ramènerais à la première compétence en sciences. […] La première compétence c’est</w:t>
      </w:r>
      <w:r w:rsidR="004F1A36" w:rsidRPr="003A5CA3">
        <w:rPr>
          <w:rFonts w:asciiTheme="minorHAnsi" w:hAnsiTheme="minorHAnsi" w:cs="Arial"/>
          <w:i/>
          <w:sz w:val="24"/>
          <w:szCs w:val="24"/>
        </w:rPr>
        <w:t xml:space="preserve"> de</w:t>
      </w:r>
      <w:r w:rsidRPr="003A5CA3">
        <w:rPr>
          <w:rFonts w:asciiTheme="minorHAnsi" w:hAnsiTheme="minorHAnsi" w:cs="Arial"/>
          <w:i/>
          <w:sz w:val="24"/>
          <w:szCs w:val="24"/>
        </w:rPr>
        <w:t xml:space="preserve"> proposer des explications et des solutions. Pourquoi on fait des sciences? Il faut que l’enfant apprenne à proposer des expli</w:t>
      </w:r>
      <w:r w:rsidR="00EC7D80" w:rsidRPr="003A5CA3">
        <w:rPr>
          <w:rFonts w:asciiTheme="minorHAnsi" w:hAnsiTheme="minorHAnsi" w:cs="Arial"/>
          <w:i/>
          <w:sz w:val="24"/>
          <w:szCs w:val="24"/>
        </w:rPr>
        <w:t>cations et des solutions, qu’il soi</w:t>
      </w:r>
      <w:r w:rsidRPr="003A5CA3">
        <w:rPr>
          <w:rFonts w:asciiTheme="minorHAnsi" w:hAnsiTheme="minorHAnsi" w:cs="Arial"/>
          <w:i/>
          <w:sz w:val="24"/>
          <w:szCs w:val="24"/>
        </w:rPr>
        <w:t>t ca</w:t>
      </w:r>
      <w:r w:rsidR="00EC7D80" w:rsidRPr="003A5CA3">
        <w:rPr>
          <w:rFonts w:asciiTheme="minorHAnsi" w:hAnsiTheme="minorHAnsi" w:cs="Arial"/>
          <w:i/>
          <w:sz w:val="24"/>
          <w:szCs w:val="24"/>
        </w:rPr>
        <w:t>pable</w:t>
      </w:r>
      <w:r w:rsidRPr="003A5CA3">
        <w:rPr>
          <w:rFonts w:asciiTheme="minorHAnsi" w:hAnsiTheme="minorHAnsi" w:cs="Arial"/>
          <w:i/>
          <w:sz w:val="24"/>
          <w:szCs w:val="24"/>
        </w:rPr>
        <w:t xml:space="preserve"> de les discuter, les argumenter. </w:t>
      </w:r>
      <w:r w:rsidR="00DA08A8" w:rsidRPr="003A5CA3">
        <w:rPr>
          <w:rFonts w:asciiTheme="minorHAnsi" w:hAnsiTheme="minorHAnsi" w:cs="Arial"/>
          <w:i/>
          <w:sz w:val="24"/>
          <w:szCs w:val="24"/>
        </w:rPr>
        <w:t>(CA-2</w:t>
      </w:r>
      <w:r w:rsidR="00BC7EDA" w:rsidRPr="003A5CA3">
        <w:rPr>
          <w:rFonts w:asciiTheme="minorHAnsi" w:hAnsiTheme="minorHAnsi" w:cs="Arial"/>
          <w:i/>
          <w:sz w:val="24"/>
          <w:szCs w:val="24"/>
        </w:rPr>
        <w:t xml:space="preserve">, R1, 2008-2009). </w:t>
      </w:r>
    </w:p>
    <w:p w14:paraId="2585F18D" w14:textId="794B3479" w:rsidR="00982369" w:rsidRDefault="005B6003"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 xml:space="preserve">On remarque dans cet extrait que l’accompagnant </w:t>
      </w:r>
      <w:r w:rsidR="00CC1066" w:rsidRPr="003A5CA3">
        <w:rPr>
          <w:rFonts w:asciiTheme="minorHAnsi" w:hAnsiTheme="minorHAnsi" w:cs="Arial"/>
          <w:sz w:val="24"/>
          <w:szCs w:val="24"/>
        </w:rPr>
        <w:t xml:space="preserve">vise à </w:t>
      </w:r>
      <w:r w:rsidR="00B1138A" w:rsidRPr="003A5CA3">
        <w:rPr>
          <w:rFonts w:asciiTheme="minorHAnsi" w:hAnsiTheme="minorHAnsi" w:cs="Arial"/>
          <w:sz w:val="24"/>
          <w:szCs w:val="24"/>
        </w:rPr>
        <w:t>rendre explicite ce qui était im</w:t>
      </w:r>
      <w:r w:rsidR="004935F9" w:rsidRPr="003A5CA3">
        <w:rPr>
          <w:rFonts w:asciiTheme="minorHAnsi" w:hAnsiTheme="minorHAnsi" w:cs="Arial"/>
          <w:sz w:val="24"/>
          <w:szCs w:val="24"/>
        </w:rPr>
        <w:t xml:space="preserve">plicite, </w:t>
      </w:r>
      <w:r w:rsidR="00CC1066" w:rsidRPr="003A5CA3">
        <w:rPr>
          <w:rFonts w:asciiTheme="minorHAnsi" w:hAnsiTheme="minorHAnsi" w:cs="Arial"/>
          <w:sz w:val="24"/>
          <w:szCs w:val="24"/>
        </w:rPr>
        <w:t xml:space="preserve">action </w:t>
      </w:r>
      <w:r w:rsidR="004935F9" w:rsidRPr="003A5CA3">
        <w:rPr>
          <w:rFonts w:asciiTheme="minorHAnsi" w:hAnsiTheme="minorHAnsi" w:cs="Arial"/>
          <w:sz w:val="24"/>
          <w:szCs w:val="24"/>
        </w:rPr>
        <w:t xml:space="preserve">visant à </w:t>
      </w:r>
      <w:r w:rsidR="00CC1066" w:rsidRPr="003A5CA3">
        <w:rPr>
          <w:rFonts w:asciiTheme="minorHAnsi" w:hAnsiTheme="minorHAnsi" w:cs="Arial"/>
          <w:sz w:val="24"/>
          <w:szCs w:val="24"/>
        </w:rPr>
        <w:t>faciliter les apprentissages</w:t>
      </w:r>
      <w:r w:rsidRPr="003A5CA3">
        <w:rPr>
          <w:rFonts w:asciiTheme="minorHAnsi" w:hAnsiTheme="minorHAnsi" w:cs="Arial"/>
          <w:sz w:val="24"/>
          <w:szCs w:val="24"/>
        </w:rPr>
        <w:t xml:space="preserve"> </w:t>
      </w:r>
      <w:r w:rsidR="004935F9" w:rsidRPr="003A5CA3">
        <w:rPr>
          <w:rFonts w:asciiTheme="minorHAnsi" w:hAnsiTheme="minorHAnsi" w:cs="Arial"/>
          <w:sz w:val="24"/>
          <w:szCs w:val="24"/>
        </w:rPr>
        <w:t xml:space="preserve">et qui </w:t>
      </w:r>
      <w:r w:rsidR="00376A01" w:rsidRPr="003A5CA3">
        <w:rPr>
          <w:rFonts w:asciiTheme="minorHAnsi" w:hAnsiTheme="minorHAnsi" w:cs="Arial"/>
          <w:sz w:val="24"/>
          <w:szCs w:val="24"/>
        </w:rPr>
        <w:t xml:space="preserve">semble rejoindre </w:t>
      </w:r>
      <w:r w:rsidR="004E11A7" w:rsidRPr="003A5CA3">
        <w:rPr>
          <w:rFonts w:asciiTheme="minorHAnsi" w:hAnsiTheme="minorHAnsi" w:cs="Arial"/>
          <w:sz w:val="24"/>
          <w:szCs w:val="24"/>
        </w:rPr>
        <w:t>un processus dynamique d’internalisation e</w:t>
      </w:r>
      <w:r w:rsidR="00DA155E" w:rsidRPr="003A5CA3">
        <w:rPr>
          <w:rFonts w:asciiTheme="minorHAnsi" w:hAnsiTheme="minorHAnsi" w:cs="Arial"/>
          <w:sz w:val="24"/>
          <w:szCs w:val="24"/>
        </w:rPr>
        <w:t xml:space="preserve">t d’externalisation des savoirs. </w:t>
      </w:r>
      <w:r w:rsidR="00DA155E" w:rsidRPr="003A5CA3">
        <w:rPr>
          <w:rFonts w:asciiTheme="minorHAnsi" w:hAnsiTheme="minorHAnsi" w:cs="Arial"/>
          <w:sz w:val="24"/>
          <w:szCs w:val="24"/>
          <w:highlight w:val="green"/>
        </w:rPr>
        <w:t>Ce type</w:t>
      </w:r>
      <w:r w:rsidR="004E11A7" w:rsidRPr="003A5CA3">
        <w:rPr>
          <w:rFonts w:asciiTheme="minorHAnsi" w:hAnsiTheme="minorHAnsi" w:cs="Arial"/>
          <w:sz w:val="24"/>
          <w:szCs w:val="24"/>
          <w:highlight w:val="green"/>
        </w:rPr>
        <w:t xml:space="preserve"> </w:t>
      </w:r>
      <w:r w:rsidR="00EA58ED" w:rsidRPr="003A5CA3">
        <w:rPr>
          <w:rFonts w:asciiTheme="minorHAnsi" w:hAnsiTheme="minorHAnsi" w:cs="Arial"/>
          <w:sz w:val="24"/>
          <w:szCs w:val="24"/>
          <w:highlight w:val="green"/>
        </w:rPr>
        <w:t>de questionnement et de stimulation de la réflexion et de l’action</w:t>
      </w:r>
      <w:r w:rsidR="00705418" w:rsidRPr="003A5CA3">
        <w:rPr>
          <w:rFonts w:asciiTheme="minorHAnsi" w:hAnsiTheme="minorHAnsi" w:cs="Arial"/>
          <w:sz w:val="24"/>
          <w:szCs w:val="24"/>
          <w:highlight w:val="green"/>
        </w:rPr>
        <w:t xml:space="preserve"> </w:t>
      </w:r>
      <w:r w:rsidR="00847CDD" w:rsidRPr="003A5CA3">
        <w:rPr>
          <w:rFonts w:asciiTheme="minorHAnsi" w:hAnsiTheme="minorHAnsi" w:cs="Arial"/>
          <w:sz w:val="24"/>
          <w:szCs w:val="24"/>
          <w:highlight w:val="green"/>
        </w:rPr>
        <w:t>correspond à ce qu’on attend d’un</w:t>
      </w:r>
      <w:r w:rsidR="00DA155E" w:rsidRPr="003A5CA3">
        <w:rPr>
          <w:rFonts w:asciiTheme="minorHAnsi" w:hAnsiTheme="minorHAnsi" w:cs="Arial"/>
          <w:sz w:val="24"/>
          <w:szCs w:val="24"/>
          <w:highlight w:val="green"/>
        </w:rPr>
        <w:t xml:space="preserve"> processus </w:t>
      </w:r>
      <w:r w:rsidR="00EA58ED" w:rsidRPr="003A5CA3">
        <w:rPr>
          <w:rFonts w:asciiTheme="minorHAnsi" w:hAnsiTheme="minorHAnsi" w:cs="Arial"/>
          <w:sz w:val="24"/>
          <w:szCs w:val="24"/>
          <w:highlight w:val="green"/>
        </w:rPr>
        <w:lastRenderedPageBreak/>
        <w:t xml:space="preserve">d’investigation de pratiques </w:t>
      </w:r>
      <w:r w:rsidR="00847CDD" w:rsidRPr="003A5CA3">
        <w:rPr>
          <w:rFonts w:asciiTheme="minorHAnsi" w:hAnsiTheme="minorHAnsi" w:cs="Arial"/>
          <w:sz w:val="24"/>
          <w:szCs w:val="24"/>
          <w:highlight w:val="green"/>
        </w:rPr>
        <w:t xml:space="preserve">qui se met en place </w:t>
      </w:r>
      <w:r w:rsidR="0082617B" w:rsidRPr="003A5CA3">
        <w:rPr>
          <w:rFonts w:asciiTheme="minorHAnsi" w:hAnsiTheme="minorHAnsi" w:cs="Arial"/>
          <w:sz w:val="24"/>
          <w:szCs w:val="24"/>
          <w:highlight w:val="green"/>
        </w:rPr>
        <w:t>au sein d’</w:t>
      </w:r>
      <w:r w:rsidR="00DA155E" w:rsidRPr="003A5CA3">
        <w:rPr>
          <w:rFonts w:asciiTheme="minorHAnsi" w:hAnsiTheme="minorHAnsi" w:cs="Arial"/>
          <w:sz w:val="24"/>
          <w:szCs w:val="24"/>
          <w:highlight w:val="green"/>
        </w:rPr>
        <w:t>une</w:t>
      </w:r>
      <w:r w:rsidR="00B1138A" w:rsidRPr="003A5CA3">
        <w:rPr>
          <w:rFonts w:asciiTheme="minorHAnsi" w:hAnsiTheme="minorHAnsi" w:cs="Arial"/>
          <w:sz w:val="24"/>
          <w:szCs w:val="24"/>
          <w:highlight w:val="green"/>
        </w:rPr>
        <w:t xml:space="preserve"> communauté d’apprentissage</w:t>
      </w:r>
      <w:r w:rsidR="00AE08F9" w:rsidRPr="003A5CA3">
        <w:rPr>
          <w:rFonts w:asciiTheme="minorHAnsi" w:hAnsiTheme="minorHAnsi" w:cs="Arial"/>
          <w:sz w:val="24"/>
          <w:szCs w:val="24"/>
          <w:highlight w:val="green"/>
        </w:rPr>
        <w:t xml:space="preserve"> (</w:t>
      </w:r>
      <w:r w:rsidR="00EA58ED" w:rsidRPr="003A5CA3">
        <w:rPr>
          <w:rFonts w:asciiTheme="minorHAnsi" w:hAnsiTheme="minorHAnsi" w:cs="Arial"/>
          <w:sz w:val="24"/>
          <w:szCs w:val="24"/>
          <w:highlight w:val="green"/>
        </w:rPr>
        <w:t xml:space="preserve">Savoie-Zajc, 2010 ; </w:t>
      </w:r>
      <w:r w:rsidR="00AE08F9" w:rsidRPr="003A5CA3">
        <w:rPr>
          <w:rFonts w:asciiTheme="minorHAnsi" w:hAnsiTheme="minorHAnsi" w:cs="Arial"/>
          <w:sz w:val="24"/>
          <w:szCs w:val="24"/>
          <w:highlight w:val="green"/>
        </w:rPr>
        <w:t>Wells, 1999)</w:t>
      </w:r>
      <w:r w:rsidR="004E11A7" w:rsidRPr="003A5CA3">
        <w:rPr>
          <w:rFonts w:asciiTheme="minorHAnsi" w:hAnsiTheme="minorHAnsi" w:cs="Arial"/>
          <w:sz w:val="24"/>
          <w:szCs w:val="24"/>
          <w:highlight w:val="green"/>
        </w:rPr>
        <w:t>.</w:t>
      </w:r>
      <w:r w:rsidR="004E11A7" w:rsidRPr="003A5CA3">
        <w:rPr>
          <w:rFonts w:asciiTheme="minorHAnsi" w:hAnsiTheme="minorHAnsi" w:cs="Arial"/>
          <w:sz w:val="24"/>
          <w:szCs w:val="24"/>
        </w:rPr>
        <w:t xml:space="preserve"> </w:t>
      </w:r>
    </w:p>
    <w:p w14:paraId="2BE9E8F3" w14:textId="77777777" w:rsidR="003A5CA3" w:rsidRPr="003A5CA3" w:rsidRDefault="003A5CA3" w:rsidP="008B7612">
      <w:pPr>
        <w:spacing w:after="0" w:line="240" w:lineRule="auto"/>
        <w:jc w:val="both"/>
        <w:rPr>
          <w:rFonts w:asciiTheme="minorHAnsi" w:hAnsiTheme="minorHAnsi" w:cs="Arial"/>
          <w:sz w:val="24"/>
          <w:szCs w:val="24"/>
        </w:rPr>
      </w:pPr>
    </w:p>
    <w:p w14:paraId="30023DA5" w14:textId="5F5A116B" w:rsidR="004940DA" w:rsidRDefault="003A5CA3" w:rsidP="003A5CA3">
      <w:pPr>
        <w:spacing w:after="0" w:line="240" w:lineRule="auto"/>
        <w:rPr>
          <w:rFonts w:asciiTheme="minorHAnsi" w:hAnsiTheme="minorHAnsi" w:cs="Arial"/>
          <w:sz w:val="24"/>
          <w:szCs w:val="24"/>
        </w:rPr>
      </w:pPr>
      <w:r w:rsidRPr="003A5CA3">
        <w:rPr>
          <w:rFonts w:asciiTheme="minorHAnsi" w:hAnsiTheme="minorHAnsi" w:cs="Arial"/>
          <w:sz w:val="24"/>
          <w:szCs w:val="24"/>
        </w:rPr>
        <w:t>CONCLUSION</w:t>
      </w:r>
    </w:p>
    <w:p w14:paraId="1D5B297D" w14:textId="77777777" w:rsidR="003A5CA3" w:rsidRPr="003A5CA3" w:rsidRDefault="003A5CA3" w:rsidP="003A5CA3">
      <w:pPr>
        <w:spacing w:after="0" w:line="240" w:lineRule="auto"/>
        <w:rPr>
          <w:rFonts w:asciiTheme="minorHAnsi" w:hAnsiTheme="minorHAnsi" w:cs="Arial"/>
          <w:sz w:val="24"/>
          <w:szCs w:val="24"/>
        </w:rPr>
      </w:pPr>
    </w:p>
    <w:p w14:paraId="6103A69A" w14:textId="20C81AAA" w:rsidR="006D5B80" w:rsidRPr="003A5CA3" w:rsidRDefault="00574C47" w:rsidP="0082617B">
      <w:pPr>
        <w:spacing w:after="0" w:line="240" w:lineRule="auto"/>
        <w:jc w:val="both"/>
        <w:rPr>
          <w:rFonts w:asciiTheme="minorHAnsi" w:hAnsiTheme="minorHAnsi" w:cs="Arial"/>
          <w:sz w:val="24"/>
          <w:szCs w:val="24"/>
        </w:rPr>
      </w:pPr>
      <w:r w:rsidRPr="003A5CA3">
        <w:rPr>
          <w:rFonts w:asciiTheme="minorHAnsi" w:hAnsiTheme="minorHAnsi" w:cs="Arial"/>
          <w:sz w:val="24"/>
          <w:szCs w:val="24"/>
        </w:rPr>
        <w:t xml:space="preserve">Pour mieux </w:t>
      </w:r>
      <w:r w:rsidR="00705418" w:rsidRPr="003A5CA3">
        <w:rPr>
          <w:rFonts w:asciiTheme="minorHAnsi" w:hAnsiTheme="minorHAnsi" w:cs="Arial"/>
          <w:sz w:val="24"/>
          <w:szCs w:val="24"/>
        </w:rPr>
        <w:t xml:space="preserve">guider </w:t>
      </w:r>
      <w:r w:rsidR="00FC4D39" w:rsidRPr="003A5CA3">
        <w:rPr>
          <w:rFonts w:asciiTheme="minorHAnsi" w:hAnsiTheme="minorHAnsi" w:cs="Arial"/>
          <w:sz w:val="24"/>
          <w:szCs w:val="24"/>
        </w:rPr>
        <w:t>les pratiques de l’accompagnant dans une communauté</w:t>
      </w:r>
      <w:r w:rsidR="006D5B80" w:rsidRPr="003A5CA3">
        <w:rPr>
          <w:rFonts w:asciiTheme="minorHAnsi" w:hAnsiTheme="minorHAnsi" w:cs="Arial"/>
          <w:sz w:val="24"/>
          <w:szCs w:val="24"/>
        </w:rPr>
        <w:t xml:space="preserve"> d’apprentissage</w:t>
      </w:r>
      <w:r w:rsidR="0091412B" w:rsidRPr="003A5CA3">
        <w:rPr>
          <w:rFonts w:asciiTheme="minorHAnsi" w:hAnsiTheme="minorHAnsi" w:cs="Arial"/>
          <w:sz w:val="24"/>
          <w:szCs w:val="24"/>
        </w:rPr>
        <w:t xml:space="preserve"> pour le développement professionnel</w:t>
      </w:r>
      <w:r w:rsidR="00FC4D39" w:rsidRPr="003A5CA3">
        <w:rPr>
          <w:rFonts w:asciiTheme="minorHAnsi" w:hAnsiTheme="minorHAnsi" w:cs="Arial"/>
          <w:sz w:val="24"/>
          <w:szCs w:val="24"/>
        </w:rPr>
        <w:t xml:space="preserve"> d’enseignants</w:t>
      </w:r>
      <w:r w:rsidR="006D5B80" w:rsidRPr="003A5CA3">
        <w:rPr>
          <w:rFonts w:asciiTheme="minorHAnsi" w:hAnsiTheme="minorHAnsi" w:cs="Arial"/>
          <w:sz w:val="24"/>
          <w:szCs w:val="24"/>
        </w:rPr>
        <w:t xml:space="preserve">, </w:t>
      </w:r>
      <w:r w:rsidR="00DA155E" w:rsidRPr="003A5CA3">
        <w:rPr>
          <w:rFonts w:asciiTheme="minorHAnsi" w:hAnsiTheme="minorHAnsi" w:cs="Arial"/>
          <w:sz w:val="24"/>
          <w:szCs w:val="24"/>
        </w:rPr>
        <w:t>une analyse secondaire des</w:t>
      </w:r>
      <w:r w:rsidR="006D5B80" w:rsidRPr="003A5CA3">
        <w:rPr>
          <w:rFonts w:asciiTheme="minorHAnsi" w:hAnsiTheme="minorHAnsi" w:cs="Arial"/>
          <w:sz w:val="24"/>
          <w:szCs w:val="24"/>
        </w:rPr>
        <w:t xml:space="preserve"> données provenant de </w:t>
      </w:r>
      <w:r w:rsidR="00982369" w:rsidRPr="003A5CA3">
        <w:rPr>
          <w:rFonts w:asciiTheme="minorHAnsi" w:hAnsiTheme="minorHAnsi" w:cs="Arial"/>
          <w:sz w:val="24"/>
          <w:szCs w:val="24"/>
        </w:rPr>
        <w:t xml:space="preserve">l’accompagnement de </w:t>
      </w:r>
      <w:r w:rsidR="006D5B80" w:rsidRPr="003A5CA3">
        <w:rPr>
          <w:rFonts w:asciiTheme="minorHAnsi" w:hAnsiTheme="minorHAnsi" w:cs="Arial"/>
          <w:sz w:val="24"/>
          <w:szCs w:val="24"/>
        </w:rPr>
        <w:t>deux communautés d’apprentissage</w:t>
      </w:r>
      <w:r w:rsidR="00DA155E" w:rsidRPr="003A5CA3">
        <w:rPr>
          <w:rFonts w:asciiTheme="minorHAnsi" w:hAnsiTheme="minorHAnsi" w:cs="Arial"/>
          <w:sz w:val="24"/>
          <w:szCs w:val="24"/>
        </w:rPr>
        <w:t xml:space="preserve"> a été réalisée. </w:t>
      </w:r>
      <w:r w:rsidR="006D5B80" w:rsidRPr="003A5CA3">
        <w:rPr>
          <w:rFonts w:asciiTheme="minorHAnsi" w:hAnsiTheme="minorHAnsi" w:cs="Arial"/>
          <w:sz w:val="24"/>
          <w:szCs w:val="24"/>
        </w:rPr>
        <w:t xml:space="preserve">L’analyse du corpus </w:t>
      </w:r>
      <w:r w:rsidR="00667723" w:rsidRPr="003A5CA3">
        <w:rPr>
          <w:rFonts w:asciiTheme="minorHAnsi" w:hAnsiTheme="minorHAnsi" w:cs="Arial"/>
          <w:sz w:val="24"/>
          <w:szCs w:val="24"/>
        </w:rPr>
        <w:t>a</w:t>
      </w:r>
      <w:r w:rsidR="006D5B80" w:rsidRPr="003A5CA3">
        <w:rPr>
          <w:rFonts w:asciiTheme="minorHAnsi" w:hAnsiTheme="minorHAnsi" w:cs="Arial"/>
          <w:sz w:val="24"/>
          <w:szCs w:val="24"/>
        </w:rPr>
        <w:t xml:space="preserve"> permis de faire ressortir deux grands axes </w:t>
      </w:r>
      <w:r w:rsidR="00FC4D39" w:rsidRPr="003A5CA3">
        <w:rPr>
          <w:rFonts w:asciiTheme="minorHAnsi" w:hAnsiTheme="minorHAnsi" w:cs="Arial"/>
          <w:sz w:val="24"/>
          <w:szCs w:val="24"/>
        </w:rPr>
        <w:t>qui balisent le</w:t>
      </w:r>
      <w:r w:rsidR="00DA155E" w:rsidRPr="003A5CA3">
        <w:rPr>
          <w:rFonts w:asciiTheme="minorHAnsi" w:hAnsiTheme="minorHAnsi" w:cs="Arial"/>
          <w:sz w:val="24"/>
          <w:szCs w:val="24"/>
        </w:rPr>
        <w:t>s formes de</w:t>
      </w:r>
      <w:r w:rsidR="006D5B80" w:rsidRPr="003A5CA3">
        <w:rPr>
          <w:rFonts w:asciiTheme="minorHAnsi" w:hAnsiTheme="minorHAnsi" w:cs="Arial"/>
          <w:sz w:val="24"/>
          <w:szCs w:val="24"/>
        </w:rPr>
        <w:t xml:space="preserve"> soutien apporté à la communauté d’apprentissage</w:t>
      </w:r>
      <w:r w:rsidR="00DA155E" w:rsidRPr="003A5CA3">
        <w:rPr>
          <w:rFonts w:asciiTheme="minorHAnsi" w:hAnsiTheme="minorHAnsi" w:cs="Arial"/>
          <w:sz w:val="24"/>
          <w:szCs w:val="24"/>
        </w:rPr>
        <w:t xml:space="preserve"> par l’accompagnant</w:t>
      </w:r>
      <w:r w:rsidR="006D5B80" w:rsidRPr="003A5CA3">
        <w:rPr>
          <w:rFonts w:asciiTheme="minorHAnsi" w:hAnsiTheme="minorHAnsi" w:cs="Arial"/>
          <w:sz w:val="24"/>
          <w:szCs w:val="24"/>
        </w:rPr>
        <w:t>:</w:t>
      </w:r>
      <w:r w:rsidR="006D5B80" w:rsidRPr="003A5CA3">
        <w:rPr>
          <w:rFonts w:asciiTheme="minorHAnsi" w:hAnsiTheme="minorHAnsi" w:cs="Arial"/>
          <w:i/>
          <w:sz w:val="24"/>
          <w:szCs w:val="24"/>
        </w:rPr>
        <w:t xml:space="preserve"> le soutien </w:t>
      </w:r>
      <w:r w:rsidR="00BD5681" w:rsidRPr="003A5CA3">
        <w:rPr>
          <w:rFonts w:asciiTheme="minorHAnsi" w:hAnsiTheme="minorHAnsi" w:cs="Arial"/>
          <w:i/>
          <w:sz w:val="24"/>
          <w:szCs w:val="24"/>
        </w:rPr>
        <w:t>à l’équilibre environnemental</w:t>
      </w:r>
      <w:r w:rsidR="006D5B80" w:rsidRPr="003A5CA3">
        <w:rPr>
          <w:rFonts w:asciiTheme="minorHAnsi" w:hAnsiTheme="minorHAnsi" w:cs="Arial"/>
          <w:i/>
          <w:sz w:val="24"/>
          <w:szCs w:val="24"/>
        </w:rPr>
        <w:t xml:space="preserve"> et le soutien à </w:t>
      </w:r>
      <w:r w:rsidR="00BD5681" w:rsidRPr="003A5CA3">
        <w:rPr>
          <w:rFonts w:asciiTheme="minorHAnsi" w:hAnsiTheme="minorHAnsi" w:cs="Arial"/>
          <w:i/>
          <w:sz w:val="24"/>
          <w:szCs w:val="24"/>
        </w:rPr>
        <w:t>l’équilibre dynamique</w:t>
      </w:r>
      <w:r w:rsidR="006D5B80" w:rsidRPr="003A5CA3">
        <w:rPr>
          <w:rFonts w:asciiTheme="minorHAnsi" w:hAnsiTheme="minorHAnsi" w:cs="Arial"/>
          <w:sz w:val="24"/>
          <w:szCs w:val="24"/>
        </w:rPr>
        <w:t xml:space="preserve">. </w:t>
      </w:r>
      <w:r w:rsidR="005F5315" w:rsidRPr="003A5CA3">
        <w:rPr>
          <w:rFonts w:asciiTheme="minorHAnsi" w:hAnsiTheme="minorHAnsi" w:cs="Arial"/>
          <w:sz w:val="24"/>
          <w:szCs w:val="24"/>
        </w:rPr>
        <w:t xml:space="preserve">Le soutien </w:t>
      </w:r>
      <w:r w:rsidR="00993AC0" w:rsidRPr="003A5CA3">
        <w:rPr>
          <w:rFonts w:asciiTheme="minorHAnsi" w:hAnsiTheme="minorHAnsi" w:cs="Arial"/>
          <w:sz w:val="24"/>
          <w:szCs w:val="24"/>
        </w:rPr>
        <w:t>qu’offre l’accompagnant dans la communauté</w:t>
      </w:r>
      <w:r w:rsidR="005F5315" w:rsidRPr="003A5CA3">
        <w:rPr>
          <w:rFonts w:asciiTheme="minorHAnsi" w:hAnsiTheme="minorHAnsi" w:cs="Arial"/>
          <w:sz w:val="24"/>
          <w:szCs w:val="24"/>
        </w:rPr>
        <w:t xml:space="preserve"> d’apprentissage s’apparente au </w:t>
      </w:r>
      <w:r w:rsidR="00993AC0" w:rsidRPr="003A5CA3">
        <w:rPr>
          <w:rFonts w:asciiTheme="minorHAnsi" w:hAnsiTheme="minorHAnsi" w:cs="Arial"/>
          <w:sz w:val="24"/>
          <w:szCs w:val="24"/>
        </w:rPr>
        <w:t xml:space="preserve">rôle qui consiste </w:t>
      </w:r>
      <w:r w:rsidR="00EA58ED" w:rsidRPr="003A5CA3">
        <w:rPr>
          <w:rFonts w:asciiTheme="minorHAnsi" w:hAnsiTheme="minorHAnsi" w:cs="Arial"/>
          <w:sz w:val="24"/>
          <w:szCs w:val="24"/>
        </w:rPr>
        <w:t xml:space="preserve">à </w:t>
      </w:r>
      <w:r w:rsidR="005F5315" w:rsidRPr="003A5CA3">
        <w:rPr>
          <w:rFonts w:asciiTheme="minorHAnsi" w:hAnsiTheme="minorHAnsi" w:cs="Arial"/>
          <w:sz w:val="24"/>
          <w:szCs w:val="24"/>
        </w:rPr>
        <w:t xml:space="preserve">maintenir l’équilibre dans un écosystème. </w:t>
      </w:r>
      <w:r w:rsidR="00665DA3" w:rsidRPr="003A5CA3">
        <w:rPr>
          <w:rFonts w:asciiTheme="minorHAnsi" w:hAnsiTheme="minorHAnsi" w:cs="Arial"/>
          <w:sz w:val="24"/>
          <w:szCs w:val="24"/>
          <w:highlight w:val="green"/>
        </w:rPr>
        <w:t>Comme dans</w:t>
      </w:r>
      <w:r w:rsidR="00665DA3" w:rsidRPr="003A5CA3">
        <w:rPr>
          <w:rFonts w:asciiTheme="minorHAnsi" w:hAnsiTheme="minorHAnsi" w:cs="Arial"/>
          <w:sz w:val="24"/>
          <w:szCs w:val="24"/>
        </w:rPr>
        <w:t xml:space="preserve"> </w:t>
      </w:r>
      <w:r w:rsidR="006D5B80" w:rsidRPr="003A5CA3">
        <w:rPr>
          <w:rFonts w:asciiTheme="minorHAnsi" w:hAnsiTheme="minorHAnsi" w:cs="Arial"/>
          <w:sz w:val="24"/>
          <w:szCs w:val="24"/>
        </w:rPr>
        <w:t>un système écologique</w:t>
      </w:r>
      <w:r w:rsidR="003929A5" w:rsidRPr="003A5CA3">
        <w:rPr>
          <w:rFonts w:asciiTheme="minorHAnsi" w:hAnsiTheme="minorHAnsi" w:cs="Arial"/>
          <w:sz w:val="24"/>
          <w:szCs w:val="24"/>
        </w:rPr>
        <w:t xml:space="preserve"> (Kensler et al., 2009)</w:t>
      </w:r>
      <w:r w:rsidR="006D5B80" w:rsidRPr="003A5CA3">
        <w:rPr>
          <w:rFonts w:asciiTheme="minorHAnsi" w:hAnsiTheme="minorHAnsi" w:cs="Arial"/>
          <w:sz w:val="24"/>
          <w:szCs w:val="24"/>
        </w:rPr>
        <w:t xml:space="preserve">, </w:t>
      </w:r>
      <w:r w:rsidR="003929A5" w:rsidRPr="003A5CA3">
        <w:rPr>
          <w:rFonts w:asciiTheme="minorHAnsi" w:hAnsiTheme="minorHAnsi" w:cs="Arial"/>
          <w:sz w:val="24"/>
          <w:szCs w:val="24"/>
        </w:rPr>
        <w:t xml:space="preserve">le soutien </w:t>
      </w:r>
      <w:r w:rsidR="004D6C6F" w:rsidRPr="003A5CA3">
        <w:rPr>
          <w:rFonts w:asciiTheme="minorHAnsi" w:hAnsiTheme="minorHAnsi" w:cs="Arial"/>
          <w:sz w:val="24"/>
          <w:szCs w:val="24"/>
        </w:rPr>
        <w:t xml:space="preserve">à </w:t>
      </w:r>
      <w:r w:rsidR="004D6C6F" w:rsidRPr="003A5CA3">
        <w:rPr>
          <w:rFonts w:asciiTheme="minorHAnsi" w:hAnsiTheme="minorHAnsi" w:cs="Arial"/>
          <w:i/>
          <w:sz w:val="24"/>
          <w:szCs w:val="24"/>
        </w:rPr>
        <w:t>l’équilibre environnemental</w:t>
      </w:r>
      <w:r w:rsidR="004D6C6F" w:rsidRPr="003A5CA3">
        <w:rPr>
          <w:rFonts w:asciiTheme="minorHAnsi" w:hAnsiTheme="minorHAnsi" w:cs="Arial"/>
          <w:sz w:val="24"/>
          <w:szCs w:val="24"/>
        </w:rPr>
        <w:t xml:space="preserve"> </w:t>
      </w:r>
      <w:r w:rsidR="00993AC0" w:rsidRPr="003A5CA3">
        <w:rPr>
          <w:rFonts w:asciiTheme="minorHAnsi" w:hAnsiTheme="minorHAnsi" w:cs="Arial"/>
          <w:sz w:val="24"/>
          <w:szCs w:val="24"/>
        </w:rPr>
        <w:t>qu’offre l’accompagnant</w:t>
      </w:r>
      <w:r w:rsidR="003929A5" w:rsidRPr="003A5CA3">
        <w:rPr>
          <w:rFonts w:asciiTheme="minorHAnsi" w:hAnsiTheme="minorHAnsi" w:cs="Arial"/>
          <w:sz w:val="24"/>
          <w:szCs w:val="24"/>
        </w:rPr>
        <w:t xml:space="preserve">, </w:t>
      </w:r>
      <w:r w:rsidR="00993AC0" w:rsidRPr="003A5CA3">
        <w:rPr>
          <w:rFonts w:asciiTheme="minorHAnsi" w:hAnsiTheme="minorHAnsi" w:cs="Arial"/>
          <w:sz w:val="24"/>
          <w:szCs w:val="24"/>
        </w:rPr>
        <w:t>tel</w:t>
      </w:r>
      <w:r w:rsidR="006D5B80" w:rsidRPr="003A5CA3">
        <w:rPr>
          <w:rFonts w:asciiTheme="minorHAnsi" w:hAnsiTheme="minorHAnsi" w:cs="Arial"/>
          <w:sz w:val="24"/>
          <w:szCs w:val="24"/>
        </w:rPr>
        <w:t xml:space="preserve"> </w:t>
      </w:r>
      <w:r w:rsidR="002D782E" w:rsidRPr="003A5CA3">
        <w:rPr>
          <w:rFonts w:asciiTheme="minorHAnsi" w:hAnsiTheme="minorHAnsi" w:cs="Arial"/>
          <w:sz w:val="24"/>
          <w:szCs w:val="24"/>
        </w:rPr>
        <w:t xml:space="preserve">le maintien et l’encouragement de </w:t>
      </w:r>
      <w:r w:rsidR="006D5B80" w:rsidRPr="003A5CA3">
        <w:rPr>
          <w:rFonts w:asciiTheme="minorHAnsi" w:hAnsiTheme="minorHAnsi" w:cs="Arial"/>
          <w:sz w:val="24"/>
          <w:szCs w:val="24"/>
        </w:rPr>
        <w:t xml:space="preserve">la qualité des relations et du climat du groupe, </w:t>
      </w:r>
      <w:r w:rsidR="002D782E" w:rsidRPr="003A5CA3">
        <w:rPr>
          <w:rFonts w:asciiTheme="minorHAnsi" w:hAnsiTheme="minorHAnsi" w:cs="Arial"/>
          <w:sz w:val="24"/>
          <w:szCs w:val="24"/>
        </w:rPr>
        <w:t xml:space="preserve">de </w:t>
      </w:r>
      <w:r w:rsidR="006D5B80" w:rsidRPr="003A5CA3">
        <w:rPr>
          <w:rFonts w:asciiTheme="minorHAnsi" w:hAnsiTheme="minorHAnsi" w:cs="Arial"/>
          <w:sz w:val="24"/>
          <w:szCs w:val="24"/>
        </w:rPr>
        <w:t>la co</w:t>
      </w:r>
      <w:r w:rsidR="00AB204C" w:rsidRPr="003A5CA3">
        <w:rPr>
          <w:rFonts w:asciiTheme="minorHAnsi" w:hAnsiTheme="minorHAnsi" w:cs="Arial"/>
          <w:sz w:val="24"/>
          <w:szCs w:val="24"/>
        </w:rPr>
        <w:t xml:space="preserve">llaboration entre les personnes, </w:t>
      </w:r>
      <w:r w:rsidR="002D782E" w:rsidRPr="003A5CA3">
        <w:rPr>
          <w:rFonts w:asciiTheme="minorHAnsi" w:hAnsiTheme="minorHAnsi" w:cs="Arial"/>
          <w:sz w:val="24"/>
          <w:szCs w:val="24"/>
        </w:rPr>
        <w:t xml:space="preserve">de </w:t>
      </w:r>
      <w:r w:rsidR="00AB204C" w:rsidRPr="003A5CA3">
        <w:rPr>
          <w:rFonts w:asciiTheme="minorHAnsi" w:hAnsiTheme="minorHAnsi" w:cs="Arial"/>
          <w:sz w:val="24"/>
          <w:szCs w:val="24"/>
        </w:rPr>
        <w:t>la manifes</w:t>
      </w:r>
      <w:r w:rsidR="002D782E" w:rsidRPr="003A5CA3">
        <w:rPr>
          <w:rFonts w:asciiTheme="minorHAnsi" w:hAnsiTheme="minorHAnsi" w:cs="Arial"/>
          <w:sz w:val="24"/>
          <w:szCs w:val="24"/>
        </w:rPr>
        <w:t>tation d</w:t>
      </w:r>
      <w:r w:rsidR="00EA58ED" w:rsidRPr="003A5CA3">
        <w:rPr>
          <w:rFonts w:asciiTheme="minorHAnsi" w:hAnsiTheme="minorHAnsi" w:cs="Arial"/>
          <w:sz w:val="24"/>
          <w:szCs w:val="24"/>
        </w:rPr>
        <w:t>’un</w:t>
      </w:r>
      <w:r w:rsidR="002D782E" w:rsidRPr="003A5CA3">
        <w:rPr>
          <w:rFonts w:asciiTheme="minorHAnsi" w:hAnsiTheme="minorHAnsi" w:cs="Arial"/>
          <w:sz w:val="24"/>
          <w:szCs w:val="24"/>
        </w:rPr>
        <w:t xml:space="preserve"> leadership enseignant, ainsi que </w:t>
      </w:r>
      <w:r w:rsidR="006D5B80" w:rsidRPr="003A5CA3">
        <w:rPr>
          <w:rFonts w:asciiTheme="minorHAnsi" w:hAnsiTheme="minorHAnsi" w:cs="Arial"/>
          <w:sz w:val="24"/>
          <w:szCs w:val="24"/>
        </w:rPr>
        <w:t>l’apport de ressources</w:t>
      </w:r>
      <w:r w:rsidR="00993AC0" w:rsidRPr="003A5CA3">
        <w:rPr>
          <w:rFonts w:asciiTheme="minorHAnsi" w:hAnsiTheme="minorHAnsi" w:cs="Arial"/>
          <w:sz w:val="24"/>
          <w:szCs w:val="24"/>
        </w:rPr>
        <w:t>,</w:t>
      </w:r>
      <w:r w:rsidR="006D5B80" w:rsidRPr="003A5CA3">
        <w:rPr>
          <w:rFonts w:asciiTheme="minorHAnsi" w:hAnsiTheme="minorHAnsi" w:cs="Arial"/>
          <w:sz w:val="24"/>
          <w:szCs w:val="24"/>
        </w:rPr>
        <w:t xml:space="preserve"> figure</w:t>
      </w:r>
      <w:r w:rsidR="00DA5F55" w:rsidRPr="003A5CA3">
        <w:rPr>
          <w:rFonts w:asciiTheme="minorHAnsi" w:hAnsiTheme="minorHAnsi" w:cs="Arial"/>
          <w:sz w:val="24"/>
          <w:szCs w:val="24"/>
        </w:rPr>
        <w:t>nt</w:t>
      </w:r>
      <w:r w:rsidR="006D5B80" w:rsidRPr="003A5CA3">
        <w:rPr>
          <w:rFonts w:asciiTheme="minorHAnsi" w:hAnsiTheme="minorHAnsi" w:cs="Arial"/>
          <w:sz w:val="24"/>
          <w:szCs w:val="24"/>
        </w:rPr>
        <w:t xml:space="preserve"> comme des mesures de soutien </w:t>
      </w:r>
      <w:r w:rsidR="00AC5CF2" w:rsidRPr="003A5CA3">
        <w:rPr>
          <w:rFonts w:asciiTheme="minorHAnsi" w:hAnsiTheme="minorHAnsi" w:cs="Arial"/>
          <w:sz w:val="24"/>
          <w:szCs w:val="24"/>
        </w:rPr>
        <w:t xml:space="preserve">essentielles </w:t>
      </w:r>
      <w:r w:rsidR="006D5B80" w:rsidRPr="003A5CA3">
        <w:rPr>
          <w:rFonts w:asciiTheme="minorHAnsi" w:hAnsiTheme="minorHAnsi" w:cs="Arial"/>
          <w:sz w:val="24"/>
          <w:szCs w:val="24"/>
        </w:rPr>
        <w:t>au chem</w:t>
      </w:r>
      <w:r w:rsidR="002D782E" w:rsidRPr="003A5CA3">
        <w:rPr>
          <w:rFonts w:asciiTheme="minorHAnsi" w:hAnsiTheme="minorHAnsi" w:cs="Arial"/>
          <w:sz w:val="24"/>
          <w:szCs w:val="24"/>
        </w:rPr>
        <w:t>inement des</w:t>
      </w:r>
      <w:r w:rsidR="006D5B80" w:rsidRPr="003A5CA3">
        <w:rPr>
          <w:rFonts w:asciiTheme="minorHAnsi" w:hAnsiTheme="minorHAnsi" w:cs="Arial"/>
          <w:sz w:val="24"/>
          <w:szCs w:val="24"/>
        </w:rPr>
        <w:t xml:space="preserve"> communautés</w:t>
      </w:r>
      <w:r w:rsidR="002D782E" w:rsidRPr="003A5CA3">
        <w:rPr>
          <w:rFonts w:asciiTheme="minorHAnsi" w:hAnsiTheme="minorHAnsi" w:cs="Arial"/>
          <w:sz w:val="24"/>
          <w:szCs w:val="24"/>
        </w:rPr>
        <w:t xml:space="preserve"> étudiées</w:t>
      </w:r>
      <w:r w:rsidR="003929A5" w:rsidRPr="003A5CA3">
        <w:rPr>
          <w:rFonts w:asciiTheme="minorHAnsi" w:hAnsiTheme="minorHAnsi" w:cs="Arial"/>
          <w:sz w:val="24"/>
          <w:szCs w:val="24"/>
        </w:rPr>
        <w:t>. Ces mesures se sont révélées satisfaisantes pour com</w:t>
      </w:r>
      <w:r w:rsidR="00092A51" w:rsidRPr="003A5CA3">
        <w:rPr>
          <w:rFonts w:asciiTheme="minorHAnsi" w:hAnsiTheme="minorHAnsi" w:cs="Arial"/>
          <w:sz w:val="24"/>
          <w:szCs w:val="24"/>
        </w:rPr>
        <w:t>bler les dimensions affectives et i</w:t>
      </w:r>
      <w:r w:rsidR="003929A5" w:rsidRPr="003A5CA3">
        <w:rPr>
          <w:rFonts w:asciiTheme="minorHAnsi" w:hAnsiTheme="minorHAnsi" w:cs="Arial"/>
          <w:sz w:val="24"/>
          <w:szCs w:val="24"/>
        </w:rPr>
        <w:t>d</w:t>
      </w:r>
      <w:r w:rsidR="00092A51" w:rsidRPr="003A5CA3">
        <w:rPr>
          <w:rFonts w:asciiTheme="minorHAnsi" w:hAnsiTheme="minorHAnsi" w:cs="Arial"/>
          <w:sz w:val="24"/>
          <w:szCs w:val="24"/>
        </w:rPr>
        <w:t>é</w:t>
      </w:r>
      <w:r w:rsidR="003929A5" w:rsidRPr="003A5CA3">
        <w:rPr>
          <w:rFonts w:asciiTheme="minorHAnsi" w:hAnsiTheme="minorHAnsi" w:cs="Arial"/>
          <w:sz w:val="24"/>
          <w:szCs w:val="24"/>
        </w:rPr>
        <w:t>ologiques de la</w:t>
      </w:r>
      <w:r w:rsidR="00092A51" w:rsidRPr="003A5CA3">
        <w:rPr>
          <w:rFonts w:asciiTheme="minorHAnsi" w:hAnsiTheme="minorHAnsi" w:cs="Arial"/>
          <w:sz w:val="24"/>
          <w:szCs w:val="24"/>
        </w:rPr>
        <w:t xml:space="preserve"> communauté d’apprentissage</w:t>
      </w:r>
      <w:r w:rsidR="00993AC0" w:rsidRPr="003A5CA3">
        <w:rPr>
          <w:rFonts w:asciiTheme="minorHAnsi" w:hAnsiTheme="minorHAnsi" w:cs="Arial"/>
          <w:sz w:val="24"/>
          <w:szCs w:val="24"/>
        </w:rPr>
        <w:t xml:space="preserve"> et font </w:t>
      </w:r>
      <w:r w:rsidR="00471198" w:rsidRPr="003A5CA3">
        <w:rPr>
          <w:rFonts w:asciiTheme="minorHAnsi" w:hAnsiTheme="minorHAnsi" w:cs="Arial"/>
          <w:sz w:val="24"/>
          <w:szCs w:val="24"/>
        </w:rPr>
        <w:t>écho aux compétences relationnelles de l’accompagnant (Lafortune, 2008)</w:t>
      </w:r>
      <w:r w:rsidR="00993AC0" w:rsidRPr="003A5CA3">
        <w:rPr>
          <w:rFonts w:asciiTheme="minorHAnsi" w:hAnsiTheme="minorHAnsi" w:cs="Arial"/>
          <w:sz w:val="24"/>
          <w:szCs w:val="24"/>
        </w:rPr>
        <w:t>. C</w:t>
      </w:r>
      <w:r w:rsidR="00F3681A" w:rsidRPr="003A5CA3">
        <w:rPr>
          <w:rFonts w:asciiTheme="minorHAnsi" w:hAnsiTheme="minorHAnsi" w:cs="Arial"/>
          <w:sz w:val="24"/>
          <w:szCs w:val="24"/>
        </w:rPr>
        <w:t xml:space="preserve">es compétences </w:t>
      </w:r>
      <w:r w:rsidR="00AB204C" w:rsidRPr="003A5CA3">
        <w:rPr>
          <w:rFonts w:asciiTheme="minorHAnsi" w:hAnsiTheme="minorHAnsi" w:cs="Arial"/>
          <w:sz w:val="24"/>
          <w:szCs w:val="24"/>
        </w:rPr>
        <w:t xml:space="preserve">de médiation </w:t>
      </w:r>
      <w:r w:rsidR="00993AC0" w:rsidRPr="003A5CA3">
        <w:rPr>
          <w:rFonts w:asciiTheme="minorHAnsi" w:hAnsiTheme="minorHAnsi" w:cs="Arial"/>
          <w:sz w:val="24"/>
          <w:szCs w:val="24"/>
        </w:rPr>
        <w:t>servent à maintenir</w:t>
      </w:r>
      <w:r w:rsidR="00F3681A" w:rsidRPr="003A5CA3">
        <w:rPr>
          <w:rFonts w:asciiTheme="minorHAnsi" w:hAnsiTheme="minorHAnsi" w:cs="Arial"/>
          <w:sz w:val="24"/>
          <w:szCs w:val="24"/>
        </w:rPr>
        <w:t xml:space="preserve"> une qualité d’interaction nécessaire au changement</w:t>
      </w:r>
      <w:r w:rsidR="002D782E" w:rsidRPr="003A5CA3">
        <w:rPr>
          <w:rFonts w:asciiTheme="minorHAnsi" w:hAnsiTheme="minorHAnsi" w:cs="Arial"/>
          <w:sz w:val="24"/>
          <w:szCs w:val="24"/>
        </w:rPr>
        <w:t xml:space="preserve"> (ibid.</w:t>
      </w:r>
      <w:r w:rsidR="00AC5CF2" w:rsidRPr="003A5CA3">
        <w:rPr>
          <w:rFonts w:asciiTheme="minorHAnsi" w:hAnsiTheme="minorHAnsi" w:cs="Arial"/>
          <w:sz w:val="24"/>
          <w:szCs w:val="24"/>
        </w:rPr>
        <w:t>)</w:t>
      </w:r>
      <w:r w:rsidR="00471198" w:rsidRPr="003A5CA3">
        <w:rPr>
          <w:rFonts w:asciiTheme="minorHAnsi" w:hAnsiTheme="minorHAnsi" w:cs="Arial"/>
          <w:sz w:val="24"/>
          <w:szCs w:val="24"/>
        </w:rPr>
        <w:t xml:space="preserve">. </w:t>
      </w:r>
      <w:r w:rsidR="006F03D7" w:rsidRPr="003A5CA3">
        <w:rPr>
          <w:rFonts w:asciiTheme="minorHAnsi" w:hAnsiTheme="minorHAnsi" w:cs="Arial"/>
          <w:sz w:val="24"/>
          <w:szCs w:val="24"/>
        </w:rPr>
        <w:t>L</w:t>
      </w:r>
      <w:r w:rsidR="00C44D29" w:rsidRPr="003A5CA3">
        <w:rPr>
          <w:rFonts w:asciiTheme="minorHAnsi" w:hAnsiTheme="minorHAnsi" w:cs="Arial"/>
          <w:sz w:val="24"/>
          <w:szCs w:val="24"/>
        </w:rPr>
        <w:t xml:space="preserve">es résultats </w:t>
      </w:r>
      <w:r w:rsidR="006F03D7" w:rsidRPr="003A5CA3">
        <w:rPr>
          <w:rFonts w:asciiTheme="minorHAnsi" w:hAnsiTheme="minorHAnsi" w:cs="Arial"/>
          <w:sz w:val="24"/>
          <w:szCs w:val="24"/>
        </w:rPr>
        <w:t xml:space="preserve">obtenus par cette étude </w:t>
      </w:r>
      <w:r w:rsidR="00471198" w:rsidRPr="003A5CA3">
        <w:rPr>
          <w:rFonts w:asciiTheme="minorHAnsi" w:hAnsiTheme="minorHAnsi" w:cs="Arial"/>
          <w:sz w:val="24"/>
          <w:szCs w:val="24"/>
        </w:rPr>
        <w:t xml:space="preserve">rejoignent </w:t>
      </w:r>
      <w:r w:rsidR="006F03D7" w:rsidRPr="003A5CA3">
        <w:rPr>
          <w:rFonts w:asciiTheme="minorHAnsi" w:hAnsiTheme="minorHAnsi" w:cs="Arial"/>
          <w:sz w:val="24"/>
          <w:szCs w:val="24"/>
        </w:rPr>
        <w:t>ceux d</w:t>
      </w:r>
      <w:r w:rsidR="00471198" w:rsidRPr="003A5CA3">
        <w:rPr>
          <w:rFonts w:asciiTheme="minorHAnsi" w:hAnsiTheme="minorHAnsi" w:cs="Arial"/>
          <w:sz w:val="24"/>
          <w:szCs w:val="24"/>
        </w:rPr>
        <w:t>es</w:t>
      </w:r>
      <w:r w:rsidR="00C44D29" w:rsidRPr="003A5CA3">
        <w:rPr>
          <w:rFonts w:asciiTheme="minorHAnsi" w:hAnsiTheme="minorHAnsi" w:cs="Arial"/>
          <w:sz w:val="24"/>
          <w:szCs w:val="24"/>
        </w:rPr>
        <w:t xml:space="preserve"> travaux de Boutinet (</w:t>
      </w:r>
      <w:r w:rsidR="005E46A1" w:rsidRPr="003A5CA3">
        <w:rPr>
          <w:rFonts w:asciiTheme="minorHAnsi" w:hAnsiTheme="minorHAnsi" w:cs="Arial"/>
          <w:sz w:val="24"/>
          <w:szCs w:val="24"/>
        </w:rPr>
        <w:t xml:space="preserve">1990, </w:t>
      </w:r>
      <w:r w:rsidR="00C44D29" w:rsidRPr="003A5CA3">
        <w:rPr>
          <w:rFonts w:asciiTheme="minorHAnsi" w:hAnsiTheme="minorHAnsi" w:cs="Arial"/>
          <w:sz w:val="24"/>
          <w:szCs w:val="24"/>
        </w:rPr>
        <w:t>200</w:t>
      </w:r>
      <w:r w:rsidR="00C81B93" w:rsidRPr="003A5CA3">
        <w:rPr>
          <w:rFonts w:asciiTheme="minorHAnsi" w:hAnsiTheme="minorHAnsi" w:cs="Arial"/>
          <w:sz w:val="24"/>
          <w:szCs w:val="24"/>
        </w:rPr>
        <w:t xml:space="preserve">9) </w:t>
      </w:r>
      <w:r w:rsidR="0091412B" w:rsidRPr="003A5CA3">
        <w:rPr>
          <w:rFonts w:asciiTheme="minorHAnsi" w:hAnsiTheme="minorHAnsi" w:cs="Arial"/>
          <w:sz w:val="24"/>
          <w:szCs w:val="24"/>
        </w:rPr>
        <w:t xml:space="preserve">et </w:t>
      </w:r>
      <w:r w:rsidR="0050233C" w:rsidRPr="003A5CA3">
        <w:rPr>
          <w:rFonts w:asciiTheme="minorHAnsi" w:hAnsiTheme="minorHAnsi" w:cs="Arial"/>
          <w:sz w:val="24"/>
          <w:szCs w:val="24"/>
        </w:rPr>
        <w:t xml:space="preserve">Boutinet et </w:t>
      </w:r>
      <w:r w:rsidR="0050233C" w:rsidRPr="003A5CA3">
        <w:rPr>
          <w:rFonts w:asciiTheme="minorHAnsi" w:hAnsiTheme="minorHAnsi" w:cs="Arial"/>
          <w:i/>
          <w:sz w:val="24"/>
          <w:szCs w:val="24"/>
        </w:rPr>
        <w:t>al</w:t>
      </w:r>
      <w:r w:rsidR="0050233C" w:rsidRPr="003A5CA3">
        <w:rPr>
          <w:rFonts w:asciiTheme="minorHAnsi" w:hAnsiTheme="minorHAnsi" w:cs="Arial"/>
          <w:sz w:val="24"/>
          <w:szCs w:val="24"/>
        </w:rPr>
        <w:t xml:space="preserve">. (2007) </w:t>
      </w:r>
      <w:r w:rsidR="00C44D29" w:rsidRPr="003A5CA3">
        <w:rPr>
          <w:rFonts w:asciiTheme="minorHAnsi" w:hAnsiTheme="minorHAnsi" w:cs="Arial"/>
          <w:sz w:val="24"/>
          <w:szCs w:val="24"/>
        </w:rPr>
        <w:t xml:space="preserve">sur </w:t>
      </w:r>
      <w:r w:rsidR="00B14A38" w:rsidRPr="003A5CA3">
        <w:rPr>
          <w:rFonts w:asciiTheme="minorHAnsi" w:hAnsiTheme="minorHAnsi" w:cs="Arial"/>
          <w:sz w:val="24"/>
          <w:szCs w:val="24"/>
        </w:rPr>
        <w:t>l’importance de</w:t>
      </w:r>
      <w:r w:rsidR="00C44D29" w:rsidRPr="003A5CA3">
        <w:rPr>
          <w:rFonts w:asciiTheme="minorHAnsi" w:hAnsiTheme="minorHAnsi" w:cs="Arial"/>
          <w:sz w:val="24"/>
          <w:szCs w:val="24"/>
        </w:rPr>
        <w:t xml:space="preserve"> l’aspect relationnel dans l’accompagnement</w:t>
      </w:r>
      <w:r w:rsidR="00471198" w:rsidRPr="003A5CA3">
        <w:rPr>
          <w:rFonts w:asciiTheme="minorHAnsi" w:hAnsiTheme="minorHAnsi" w:cs="Arial"/>
          <w:sz w:val="24"/>
          <w:szCs w:val="24"/>
        </w:rPr>
        <w:t xml:space="preserve">, et en particulier sur la valeur </w:t>
      </w:r>
      <w:r w:rsidR="004906C1" w:rsidRPr="003A5CA3">
        <w:rPr>
          <w:rFonts w:asciiTheme="minorHAnsi" w:hAnsiTheme="minorHAnsi" w:cs="Arial"/>
          <w:sz w:val="24"/>
          <w:szCs w:val="24"/>
        </w:rPr>
        <w:t xml:space="preserve">de </w:t>
      </w:r>
      <w:r w:rsidR="00B14A38" w:rsidRPr="003A5CA3">
        <w:rPr>
          <w:rFonts w:asciiTheme="minorHAnsi" w:hAnsiTheme="minorHAnsi" w:cs="Arial"/>
          <w:sz w:val="24"/>
          <w:szCs w:val="24"/>
        </w:rPr>
        <w:t>la</w:t>
      </w:r>
      <w:r w:rsidR="00F3681A" w:rsidRPr="003A5CA3">
        <w:rPr>
          <w:rFonts w:asciiTheme="minorHAnsi" w:hAnsiTheme="minorHAnsi" w:cs="Arial"/>
          <w:sz w:val="24"/>
          <w:szCs w:val="24"/>
        </w:rPr>
        <w:t xml:space="preserve"> relation affective</w:t>
      </w:r>
      <w:r w:rsidR="006F03D7" w:rsidRPr="003A5CA3">
        <w:rPr>
          <w:rFonts w:asciiTheme="minorHAnsi" w:hAnsiTheme="minorHAnsi" w:cs="Arial"/>
          <w:sz w:val="24"/>
          <w:szCs w:val="24"/>
        </w:rPr>
        <w:t xml:space="preserve">, ainsi que ceux des </w:t>
      </w:r>
      <w:r w:rsidR="00171E55">
        <w:rPr>
          <w:rFonts w:asciiTheme="minorHAnsi" w:hAnsiTheme="minorHAnsi" w:cs="Arial"/>
          <w:sz w:val="24"/>
          <w:szCs w:val="24"/>
        </w:rPr>
        <w:t xml:space="preserve">travaux de Kensler </w:t>
      </w:r>
      <w:r w:rsidR="00171E55" w:rsidRPr="00171E55">
        <w:rPr>
          <w:rFonts w:asciiTheme="minorHAnsi" w:hAnsiTheme="minorHAnsi" w:cs="Arial"/>
          <w:sz w:val="24"/>
          <w:szCs w:val="24"/>
          <w:highlight w:val="green"/>
        </w:rPr>
        <w:t>et collaborateurs</w:t>
      </w:r>
      <w:r w:rsidR="00DA6B50" w:rsidRPr="003A5CA3">
        <w:rPr>
          <w:rFonts w:asciiTheme="minorHAnsi" w:hAnsiTheme="minorHAnsi" w:cs="Arial"/>
          <w:sz w:val="24"/>
          <w:szCs w:val="24"/>
        </w:rPr>
        <w:t xml:space="preserve"> (2009)</w:t>
      </w:r>
      <w:r w:rsidR="003353B6" w:rsidRPr="003A5CA3">
        <w:rPr>
          <w:rFonts w:asciiTheme="minorHAnsi" w:hAnsiTheme="minorHAnsi" w:cs="Arial"/>
          <w:sz w:val="24"/>
          <w:szCs w:val="24"/>
        </w:rPr>
        <w:t xml:space="preserve"> </w:t>
      </w:r>
      <w:r w:rsidR="006F03D7" w:rsidRPr="003A5CA3">
        <w:rPr>
          <w:rFonts w:asciiTheme="minorHAnsi" w:hAnsiTheme="minorHAnsi" w:cs="Arial"/>
          <w:sz w:val="24"/>
          <w:szCs w:val="24"/>
        </w:rPr>
        <w:t xml:space="preserve">et </w:t>
      </w:r>
      <w:r w:rsidR="003353B6" w:rsidRPr="003A5CA3">
        <w:rPr>
          <w:rFonts w:asciiTheme="minorHAnsi" w:hAnsiTheme="minorHAnsi" w:cs="Arial"/>
          <w:sz w:val="24"/>
          <w:szCs w:val="24"/>
        </w:rPr>
        <w:t>de Savoie-Zajc (2010)</w:t>
      </w:r>
      <w:r w:rsidR="00DA6B50" w:rsidRPr="003A5CA3">
        <w:rPr>
          <w:rFonts w:asciiTheme="minorHAnsi" w:hAnsiTheme="minorHAnsi" w:cs="Arial"/>
          <w:sz w:val="24"/>
          <w:szCs w:val="24"/>
        </w:rPr>
        <w:t xml:space="preserve"> </w:t>
      </w:r>
      <w:r w:rsidR="006F03D7" w:rsidRPr="003A5CA3">
        <w:rPr>
          <w:rFonts w:asciiTheme="minorHAnsi" w:hAnsiTheme="minorHAnsi" w:cs="Arial"/>
          <w:sz w:val="24"/>
          <w:szCs w:val="24"/>
        </w:rPr>
        <w:t>concernant</w:t>
      </w:r>
      <w:r w:rsidR="00DA6B50" w:rsidRPr="003A5CA3">
        <w:rPr>
          <w:rFonts w:asciiTheme="minorHAnsi" w:hAnsiTheme="minorHAnsi" w:cs="Arial"/>
          <w:sz w:val="24"/>
          <w:szCs w:val="24"/>
        </w:rPr>
        <w:t xml:space="preserve"> le climat de confiance et les principes démocratiques </w:t>
      </w:r>
      <w:r w:rsidR="006F03D7" w:rsidRPr="003A5CA3">
        <w:rPr>
          <w:rFonts w:asciiTheme="minorHAnsi" w:hAnsiTheme="minorHAnsi" w:cs="Arial"/>
          <w:sz w:val="24"/>
          <w:szCs w:val="24"/>
        </w:rPr>
        <w:t>à instaurer</w:t>
      </w:r>
      <w:r w:rsidR="00DA6B50" w:rsidRPr="003A5CA3">
        <w:rPr>
          <w:rFonts w:asciiTheme="minorHAnsi" w:hAnsiTheme="minorHAnsi" w:cs="Arial"/>
          <w:sz w:val="24"/>
          <w:szCs w:val="24"/>
        </w:rPr>
        <w:t xml:space="preserve"> dans la communauté d’apprentissage</w:t>
      </w:r>
      <w:r w:rsidR="004F2559" w:rsidRPr="003A5CA3">
        <w:rPr>
          <w:rFonts w:asciiTheme="minorHAnsi" w:hAnsiTheme="minorHAnsi" w:cs="Arial"/>
          <w:sz w:val="24"/>
          <w:szCs w:val="24"/>
        </w:rPr>
        <w:t>,</w:t>
      </w:r>
      <w:r w:rsidR="00DA6B50" w:rsidRPr="003A5CA3">
        <w:rPr>
          <w:rFonts w:asciiTheme="minorHAnsi" w:hAnsiTheme="minorHAnsi" w:cs="Arial"/>
          <w:sz w:val="24"/>
          <w:szCs w:val="24"/>
        </w:rPr>
        <w:t xml:space="preserve"> </w:t>
      </w:r>
      <w:r w:rsidR="006F03D7" w:rsidRPr="003A5CA3">
        <w:rPr>
          <w:rFonts w:asciiTheme="minorHAnsi" w:hAnsiTheme="minorHAnsi" w:cs="Arial"/>
          <w:sz w:val="24"/>
          <w:szCs w:val="24"/>
        </w:rPr>
        <w:t>pour faire</w:t>
      </w:r>
      <w:r w:rsidR="00DA6B50" w:rsidRPr="003A5CA3">
        <w:rPr>
          <w:rFonts w:asciiTheme="minorHAnsi" w:hAnsiTheme="minorHAnsi" w:cs="Arial"/>
          <w:sz w:val="24"/>
          <w:szCs w:val="24"/>
        </w:rPr>
        <w:t xml:space="preserve"> en sorte que les enseignants s’y sentent </w:t>
      </w:r>
      <w:r w:rsidR="006F03D7" w:rsidRPr="003A5CA3">
        <w:rPr>
          <w:rFonts w:asciiTheme="minorHAnsi" w:hAnsiTheme="minorHAnsi" w:cs="Arial"/>
          <w:sz w:val="24"/>
          <w:szCs w:val="24"/>
        </w:rPr>
        <w:t>valorisés et ont le goût de s’</w:t>
      </w:r>
      <w:r w:rsidR="00DA6B50" w:rsidRPr="003A5CA3">
        <w:rPr>
          <w:rFonts w:asciiTheme="minorHAnsi" w:hAnsiTheme="minorHAnsi" w:cs="Arial"/>
          <w:sz w:val="24"/>
          <w:szCs w:val="24"/>
        </w:rPr>
        <w:t xml:space="preserve">engager. </w:t>
      </w:r>
    </w:p>
    <w:p w14:paraId="641B3C9B" w14:textId="1A18168E" w:rsidR="006D5B80" w:rsidRPr="003A5CA3" w:rsidRDefault="006D5B80"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ab/>
      </w:r>
      <w:r w:rsidR="009913ED" w:rsidRPr="003A5CA3">
        <w:rPr>
          <w:rFonts w:asciiTheme="minorHAnsi" w:hAnsiTheme="minorHAnsi" w:cs="Arial"/>
          <w:sz w:val="24"/>
          <w:szCs w:val="24"/>
        </w:rPr>
        <w:t>En écho aux travaux de</w:t>
      </w:r>
      <w:r w:rsidR="0091412B" w:rsidRPr="003A5CA3">
        <w:rPr>
          <w:rFonts w:asciiTheme="minorHAnsi" w:hAnsiTheme="minorHAnsi" w:cs="Arial"/>
          <w:sz w:val="24"/>
          <w:szCs w:val="24"/>
        </w:rPr>
        <w:t xml:space="preserve"> </w:t>
      </w:r>
      <w:r w:rsidR="00C44D29" w:rsidRPr="003A5CA3">
        <w:rPr>
          <w:rFonts w:asciiTheme="minorHAnsi" w:hAnsiTheme="minorHAnsi" w:cs="Arial"/>
          <w:sz w:val="24"/>
          <w:szCs w:val="24"/>
        </w:rPr>
        <w:t xml:space="preserve">Nelson et Slavit (2008) sur l’importance </w:t>
      </w:r>
      <w:r w:rsidR="00B14A38" w:rsidRPr="003A5CA3">
        <w:rPr>
          <w:rFonts w:asciiTheme="minorHAnsi" w:hAnsiTheme="minorHAnsi" w:cs="Arial"/>
          <w:sz w:val="24"/>
          <w:szCs w:val="24"/>
        </w:rPr>
        <w:t>du</w:t>
      </w:r>
      <w:r w:rsidR="00C44D29" w:rsidRPr="003A5CA3">
        <w:rPr>
          <w:rFonts w:asciiTheme="minorHAnsi" w:hAnsiTheme="minorHAnsi" w:cs="Arial"/>
          <w:sz w:val="24"/>
          <w:szCs w:val="24"/>
        </w:rPr>
        <w:t xml:space="preserve"> soutien au processus d’investiga</w:t>
      </w:r>
      <w:r w:rsidR="00174134" w:rsidRPr="003A5CA3">
        <w:rPr>
          <w:rFonts w:asciiTheme="minorHAnsi" w:hAnsiTheme="minorHAnsi" w:cs="Arial"/>
          <w:sz w:val="24"/>
          <w:szCs w:val="24"/>
        </w:rPr>
        <w:t xml:space="preserve">tion </w:t>
      </w:r>
      <w:r w:rsidR="00EA58ED" w:rsidRPr="003A5CA3">
        <w:rPr>
          <w:rFonts w:asciiTheme="minorHAnsi" w:hAnsiTheme="minorHAnsi" w:cs="Arial"/>
          <w:sz w:val="24"/>
          <w:szCs w:val="24"/>
          <w:highlight w:val="green"/>
        </w:rPr>
        <w:t>des pratiques</w:t>
      </w:r>
      <w:r w:rsidR="00EA58ED" w:rsidRPr="003A5CA3">
        <w:rPr>
          <w:rFonts w:asciiTheme="minorHAnsi" w:hAnsiTheme="minorHAnsi" w:cs="Arial"/>
          <w:sz w:val="24"/>
          <w:szCs w:val="24"/>
        </w:rPr>
        <w:t xml:space="preserve"> </w:t>
      </w:r>
      <w:r w:rsidR="00B14A38" w:rsidRPr="003A5CA3">
        <w:rPr>
          <w:rFonts w:asciiTheme="minorHAnsi" w:hAnsiTheme="minorHAnsi" w:cs="Arial"/>
          <w:sz w:val="24"/>
          <w:szCs w:val="24"/>
        </w:rPr>
        <w:t>dans une</w:t>
      </w:r>
      <w:r w:rsidR="00C44D29" w:rsidRPr="003A5CA3">
        <w:rPr>
          <w:rFonts w:asciiTheme="minorHAnsi" w:hAnsiTheme="minorHAnsi" w:cs="Arial"/>
          <w:sz w:val="24"/>
          <w:szCs w:val="24"/>
        </w:rPr>
        <w:t xml:space="preserve"> communauté d’apprentissage</w:t>
      </w:r>
      <w:r w:rsidR="00521B12" w:rsidRPr="003A5CA3">
        <w:rPr>
          <w:rFonts w:asciiTheme="minorHAnsi" w:hAnsiTheme="minorHAnsi" w:cs="Arial"/>
          <w:sz w:val="24"/>
          <w:szCs w:val="24"/>
        </w:rPr>
        <w:t xml:space="preserve"> en sciences et technologie</w:t>
      </w:r>
      <w:r w:rsidR="00C44D29" w:rsidRPr="003A5CA3">
        <w:rPr>
          <w:rFonts w:asciiTheme="minorHAnsi" w:hAnsiTheme="minorHAnsi" w:cs="Arial"/>
          <w:sz w:val="24"/>
          <w:szCs w:val="24"/>
        </w:rPr>
        <w:t>, l</w:t>
      </w:r>
      <w:r w:rsidRPr="003A5CA3">
        <w:rPr>
          <w:rFonts w:asciiTheme="minorHAnsi" w:hAnsiTheme="minorHAnsi" w:cs="Arial"/>
          <w:sz w:val="24"/>
          <w:szCs w:val="24"/>
        </w:rPr>
        <w:t xml:space="preserve">es participants </w:t>
      </w:r>
      <w:r w:rsidR="00C44D29" w:rsidRPr="003A5CA3">
        <w:rPr>
          <w:rFonts w:asciiTheme="minorHAnsi" w:hAnsiTheme="minorHAnsi" w:cs="Arial"/>
          <w:sz w:val="24"/>
          <w:szCs w:val="24"/>
        </w:rPr>
        <w:t xml:space="preserve">à notre étude </w:t>
      </w:r>
      <w:r w:rsidR="00C81B93" w:rsidRPr="003A5CA3">
        <w:rPr>
          <w:rFonts w:asciiTheme="minorHAnsi" w:hAnsiTheme="minorHAnsi" w:cs="Arial"/>
          <w:sz w:val="24"/>
          <w:szCs w:val="24"/>
        </w:rPr>
        <w:t xml:space="preserve">manifestent </w:t>
      </w:r>
      <w:r w:rsidRPr="003A5CA3">
        <w:rPr>
          <w:rFonts w:asciiTheme="minorHAnsi" w:hAnsiTheme="minorHAnsi" w:cs="Arial"/>
          <w:sz w:val="24"/>
          <w:szCs w:val="24"/>
        </w:rPr>
        <w:t xml:space="preserve">aussi </w:t>
      </w:r>
      <w:r w:rsidR="00C81B93" w:rsidRPr="003A5CA3">
        <w:rPr>
          <w:rFonts w:asciiTheme="minorHAnsi" w:hAnsiTheme="minorHAnsi" w:cs="Arial"/>
          <w:sz w:val="24"/>
          <w:szCs w:val="24"/>
        </w:rPr>
        <w:t xml:space="preserve">ce </w:t>
      </w:r>
      <w:r w:rsidRPr="003A5CA3">
        <w:rPr>
          <w:rFonts w:asciiTheme="minorHAnsi" w:hAnsiTheme="minorHAnsi" w:cs="Arial"/>
          <w:sz w:val="24"/>
          <w:szCs w:val="24"/>
        </w:rPr>
        <w:t xml:space="preserve">besoin </w:t>
      </w:r>
      <w:r w:rsidRPr="003A5CA3">
        <w:rPr>
          <w:rFonts w:asciiTheme="minorHAnsi" w:hAnsiTheme="minorHAnsi" w:cs="Arial"/>
          <w:sz w:val="24"/>
          <w:szCs w:val="24"/>
          <w:highlight w:val="green"/>
        </w:rPr>
        <w:t>d</w:t>
      </w:r>
      <w:r w:rsidR="00EA58ED" w:rsidRPr="003A5CA3">
        <w:rPr>
          <w:rFonts w:asciiTheme="minorHAnsi" w:hAnsiTheme="minorHAnsi" w:cs="Arial"/>
          <w:sz w:val="24"/>
          <w:szCs w:val="24"/>
          <w:highlight w:val="green"/>
        </w:rPr>
        <w:t>’être soutenus dans l’action</w:t>
      </w:r>
      <w:r w:rsidR="00EA58ED" w:rsidRPr="003A5CA3">
        <w:rPr>
          <w:rFonts w:asciiTheme="minorHAnsi" w:hAnsiTheme="minorHAnsi" w:cs="Arial"/>
          <w:sz w:val="24"/>
          <w:szCs w:val="24"/>
        </w:rPr>
        <w:t>.</w:t>
      </w:r>
      <w:r w:rsidRPr="003A5CA3">
        <w:rPr>
          <w:rFonts w:asciiTheme="minorHAnsi" w:hAnsiTheme="minorHAnsi" w:cs="Arial"/>
          <w:sz w:val="24"/>
          <w:szCs w:val="24"/>
        </w:rPr>
        <w:t xml:space="preserve"> Les mesures d’accompagnement </w:t>
      </w:r>
      <w:r w:rsidR="001C7EB2" w:rsidRPr="003A5CA3">
        <w:rPr>
          <w:rFonts w:asciiTheme="minorHAnsi" w:hAnsiTheme="minorHAnsi" w:cs="Arial"/>
          <w:sz w:val="24"/>
          <w:szCs w:val="24"/>
        </w:rPr>
        <w:t xml:space="preserve">offrant </w:t>
      </w:r>
      <w:r w:rsidR="000E5870" w:rsidRPr="003A5CA3">
        <w:rPr>
          <w:rFonts w:asciiTheme="minorHAnsi" w:hAnsiTheme="minorHAnsi" w:cs="Arial"/>
          <w:sz w:val="24"/>
          <w:szCs w:val="24"/>
        </w:rPr>
        <w:t>une aide</w:t>
      </w:r>
      <w:r w:rsidR="004F3E17" w:rsidRPr="003A5CA3">
        <w:rPr>
          <w:rFonts w:asciiTheme="minorHAnsi" w:hAnsiTheme="minorHAnsi" w:cs="Arial"/>
          <w:sz w:val="24"/>
          <w:szCs w:val="24"/>
        </w:rPr>
        <w:t xml:space="preserve"> aux</w:t>
      </w:r>
      <w:r w:rsidR="00521B12" w:rsidRPr="003A5CA3">
        <w:rPr>
          <w:rFonts w:asciiTheme="minorHAnsi" w:hAnsiTheme="minorHAnsi" w:cs="Arial"/>
          <w:sz w:val="24"/>
          <w:szCs w:val="24"/>
        </w:rPr>
        <w:t xml:space="preserve"> enseignants en sciences et technologie</w:t>
      </w:r>
      <w:r w:rsidR="004F3E17" w:rsidRPr="003A5CA3">
        <w:rPr>
          <w:rFonts w:asciiTheme="minorHAnsi" w:hAnsiTheme="minorHAnsi" w:cs="Arial"/>
          <w:sz w:val="24"/>
          <w:szCs w:val="24"/>
        </w:rPr>
        <w:t xml:space="preserve"> face</w:t>
      </w:r>
      <w:r w:rsidRPr="003A5CA3">
        <w:rPr>
          <w:rFonts w:asciiTheme="minorHAnsi" w:hAnsiTheme="minorHAnsi" w:cs="Arial"/>
          <w:sz w:val="24"/>
          <w:szCs w:val="24"/>
        </w:rPr>
        <w:t xml:space="preserve"> </w:t>
      </w:r>
      <w:r w:rsidR="001C7EB2" w:rsidRPr="003A5CA3">
        <w:rPr>
          <w:rFonts w:asciiTheme="minorHAnsi" w:hAnsiTheme="minorHAnsi" w:cs="Arial"/>
          <w:sz w:val="24"/>
          <w:szCs w:val="24"/>
        </w:rPr>
        <w:t xml:space="preserve">aux </w:t>
      </w:r>
      <w:r w:rsidRPr="003A5CA3">
        <w:rPr>
          <w:rFonts w:asciiTheme="minorHAnsi" w:hAnsiTheme="minorHAnsi" w:cs="Arial"/>
          <w:sz w:val="24"/>
          <w:szCs w:val="24"/>
        </w:rPr>
        <w:t>ajustement</w:t>
      </w:r>
      <w:r w:rsidR="001C7EB2" w:rsidRPr="003A5CA3">
        <w:rPr>
          <w:rFonts w:asciiTheme="minorHAnsi" w:hAnsiTheme="minorHAnsi" w:cs="Arial"/>
          <w:sz w:val="24"/>
          <w:szCs w:val="24"/>
        </w:rPr>
        <w:t>s</w:t>
      </w:r>
      <w:r w:rsidR="004F3E17" w:rsidRPr="003A5CA3">
        <w:rPr>
          <w:rFonts w:asciiTheme="minorHAnsi" w:hAnsiTheme="minorHAnsi" w:cs="Arial"/>
          <w:sz w:val="24"/>
          <w:szCs w:val="24"/>
        </w:rPr>
        <w:t xml:space="preserve"> de pratiques, à</w:t>
      </w:r>
      <w:r w:rsidRPr="003A5CA3">
        <w:rPr>
          <w:rFonts w:asciiTheme="minorHAnsi" w:hAnsiTheme="minorHAnsi" w:cs="Arial"/>
          <w:sz w:val="24"/>
          <w:szCs w:val="24"/>
        </w:rPr>
        <w:t xml:space="preserve"> </w:t>
      </w:r>
      <w:r w:rsidR="00D8011C" w:rsidRPr="003A5CA3">
        <w:rPr>
          <w:rFonts w:asciiTheme="minorHAnsi" w:hAnsiTheme="minorHAnsi" w:cs="Arial"/>
          <w:sz w:val="24"/>
          <w:szCs w:val="24"/>
        </w:rPr>
        <w:t>l’analyse de</w:t>
      </w:r>
      <w:r w:rsidR="00E121F5" w:rsidRPr="003A5CA3">
        <w:rPr>
          <w:rFonts w:asciiTheme="minorHAnsi" w:hAnsiTheme="minorHAnsi" w:cs="Arial"/>
          <w:sz w:val="24"/>
          <w:szCs w:val="24"/>
        </w:rPr>
        <w:t>s</w:t>
      </w:r>
      <w:r w:rsidR="00D8011C" w:rsidRPr="003A5CA3">
        <w:rPr>
          <w:rFonts w:asciiTheme="minorHAnsi" w:hAnsiTheme="minorHAnsi" w:cs="Arial"/>
          <w:sz w:val="24"/>
          <w:szCs w:val="24"/>
        </w:rPr>
        <w:t xml:space="preserve"> besoins </w:t>
      </w:r>
      <w:r w:rsidR="004F3E17" w:rsidRPr="003A5CA3">
        <w:rPr>
          <w:rFonts w:asciiTheme="minorHAnsi" w:hAnsiTheme="minorHAnsi" w:cs="Arial"/>
          <w:sz w:val="24"/>
          <w:szCs w:val="24"/>
        </w:rPr>
        <w:t xml:space="preserve">ou </w:t>
      </w:r>
      <w:r w:rsidR="00E121F5" w:rsidRPr="003A5CA3">
        <w:rPr>
          <w:rFonts w:asciiTheme="minorHAnsi" w:hAnsiTheme="minorHAnsi" w:cs="Arial"/>
          <w:sz w:val="24"/>
          <w:szCs w:val="24"/>
        </w:rPr>
        <w:t xml:space="preserve">à </w:t>
      </w:r>
      <w:r w:rsidR="004F3E17" w:rsidRPr="003A5CA3">
        <w:rPr>
          <w:rFonts w:asciiTheme="minorHAnsi" w:hAnsiTheme="minorHAnsi" w:cs="Arial"/>
          <w:sz w:val="24"/>
          <w:szCs w:val="24"/>
        </w:rPr>
        <w:t>la</w:t>
      </w:r>
      <w:r w:rsidR="00D8011C" w:rsidRPr="003A5CA3">
        <w:rPr>
          <w:rFonts w:asciiTheme="minorHAnsi" w:hAnsiTheme="minorHAnsi" w:cs="Arial"/>
          <w:sz w:val="24"/>
          <w:szCs w:val="24"/>
        </w:rPr>
        <w:t xml:space="preserve"> résolution de problèmes</w:t>
      </w:r>
      <w:r w:rsidR="000E3A0F" w:rsidRPr="003A5CA3">
        <w:rPr>
          <w:rFonts w:asciiTheme="minorHAnsi" w:hAnsiTheme="minorHAnsi" w:cs="Arial"/>
          <w:sz w:val="24"/>
          <w:szCs w:val="24"/>
        </w:rPr>
        <w:t xml:space="preserve"> </w:t>
      </w:r>
      <w:r w:rsidR="004F3E17" w:rsidRPr="003A5CA3">
        <w:rPr>
          <w:rFonts w:asciiTheme="minorHAnsi" w:hAnsiTheme="minorHAnsi" w:cs="Arial"/>
          <w:sz w:val="24"/>
          <w:szCs w:val="24"/>
        </w:rPr>
        <w:t>vécus en classe</w:t>
      </w:r>
      <w:r w:rsidR="00E121F5" w:rsidRPr="003A5CA3">
        <w:rPr>
          <w:rFonts w:asciiTheme="minorHAnsi" w:hAnsiTheme="minorHAnsi" w:cs="Arial"/>
          <w:sz w:val="24"/>
          <w:szCs w:val="24"/>
        </w:rPr>
        <w:t>,</w:t>
      </w:r>
      <w:r w:rsidR="00D8011C" w:rsidRPr="003A5CA3">
        <w:rPr>
          <w:rFonts w:asciiTheme="minorHAnsi" w:hAnsiTheme="minorHAnsi" w:cs="Arial"/>
          <w:sz w:val="24"/>
          <w:szCs w:val="24"/>
        </w:rPr>
        <w:t xml:space="preserve"> </w:t>
      </w:r>
      <w:r w:rsidR="00B14A38" w:rsidRPr="003A5CA3">
        <w:rPr>
          <w:rFonts w:asciiTheme="minorHAnsi" w:hAnsiTheme="minorHAnsi" w:cs="Arial"/>
          <w:sz w:val="24"/>
          <w:szCs w:val="24"/>
        </w:rPr>
        <w:t>font partie des</w:t>
      </w:r>
      <w:r w:rsidR="00D8011C" w:rsidRPr="003A5CA3">
        <w:rPr>
          <w:rFonts w:asciiTheme="minorHAnsi" w:hAnsiTheme="minorHAnsi" w:cs="Arial"/>
          <w:sz w:val="24"/>
          <w:szCs w:val="24"/>
        </w:rPr>
        <w:t xml:space="preserve"> </w:t>
      </w:r>
      <w:r w:rsidR="00C44D29" w:rsidRPr="003A5CA3">
        <w:rPr>
          <w:rFonts w:asciiTheme="minorHAnsi" w:hAnsiTheme="minorHAnsi" w:cs="Arial"/>
          <w:sz w:val="24"/>
          <w:szCs w:val="24"/>
        </w:rPr>
        <w:t xml:space="preserve">formes de soutien </w:t>
      </w:r>
      <w:r w:rsidR="00C81B93" w:rsidRPr="003A5CA3">
        <w:rPr>
          <w:rFonts w:asciiTheme="minorHAnsi" w:hAnsiTheme="minorHAnsi" w:cs="Arial"/>
          <w:sz w:val="24"/>
          <w:szCs w:val="24"/>
        </w:rPr>
        <w:t xml:space="preserve">à </w:t>
      </w:r>
      <w:r w:rsidR="00BD5681" w:rsidRPr="003A5CA3">
        <w:rPr>
          <w:rFonts w:asciiTheme="minorHAnsi" w:hAnsiTheme="minorHAnsi" w:cs="Arial"/>
          <w:i/>
          <w:sz w:val="24"/>
          <w:szCs w:val="24"/>
        </w:rPr>
        <w:t>l’équilibre dynamique</w:t>
      </w:r>
      <w:r w:rsidR="00C44D29" w:rsidRPr="003A5CA3">
        <w:rPr>
          <w:rFonts w:asciiTheme="minorHAnsi" w:hAnsiTheme="minorHAnsi" w:cs="Arial"/>
          <w:sz w:val="24"/>
          <w:szCs w:val="24"/>
        </w:rPr>
        <w:t xml:space="preserve"> </w:t>
      </w:r>
      <w:r w:rsidR="00D8011C" w:rsidRPr="003A5CA3">
        <w:rPr>
          <w:rFonts w:asciiTheme="minorHAnsi" w:hAnsiTheme="minorHAnsi" w:cs="Arial"/>
          <w:sz w:val="24"/>
          <w:szCs w:val="24"/>
        </w:rPr>
        <w:t>qui ressortent le plus</w:t>
      </w:r>
      <w:r w:rsidR="004906C1" w:rsidRPr="003A5CA3">
        <w:rPr>
          <w:rFonts w:asciiTheme="minorHAnsi" w:hAnsiTheme="minorHAnsi" w:cs="Arial"/>
          <w:sz w:val="24"/>
          <w:szCs w:val="24"/>
        </w:rPr>
        <w:t xml:space="preserve"> de l’</w:t>
      </w:r>
      <w:r w:rsidR="00DA5F55" w:rsidRPr="003A5CA3">
        <w:rPr>
          <w:rFonts w:asciiTheme="minorHAnsi" w:hAnsiTheme="minorHAnsi" w:cs="Arial"/>
          <w:sz w:val="24"/>
          <w:szCs w:val="24"/>
        </w:rPr>
        <w:t>analyse</w:t>
      </w:r>
      <w:r w:rsidR="004906C1" w:rsidRPr="003A5CA3">
        <w:rPr>
          <w:rFonts w:asciiTheme="minorHAnsi" w:hAnsiTheme="minorHAnsi" w:cs="Arial"/>
          <w:sz w:val="24"/>
          <w:szCs w:val="24"/>
        </w:rPr>
        <w:t xml:space="preserve"> effectuée</w:t>
      </w:r>
      <w:r w:rsidR="00D8011C" w:rsidRPr="003A5CA3">
        <w:rPr>
          <w:rFonts w:asciiTheme="minorHAnsi" w:hAnsiTheme="minorHAnsi" w:cs="Arial"/>
          <w:sz w:val="24"/>
          <w:szCs w:val="24"/>
        </w:rPr>
        <w:t xml:space="preserve">. </w:t>
      </w:r>
      <w:r w:rsidR="009913ED" w:rsidRPr="003A5CA3">
        <w:rPr>
          <w:rFonts w:asciiTheme="minorHAnsi" w:hAnsiTheme="minorHAnsi" w:cs="Arial"/>
          <w:sz w:val="24"/>
          <w:szCs w:val="24"/>
        </w:rPr>
        <w:t>Ce</w:t>
      </w:r>
      <w:r w:rsidR="005B6EDD" w:rsidRPr="003A5CA3">
        <w:rPr>
          <w:rFonts w:asciiTheme="minorHAnsi" w:hAnsiTheme="minorHAnsi" w:cs="Arial"/>
          <w:sz w:val="24"/>
          <w:szCs w:val="24"/>
        </w:rPr>
        <w:t xml:space="preserve"> </w:t>
      </w:r>
      <w:r w:rsidR="00EA58ED" w:rsidRPr="003A5CA3">
        <w:rPr>
          <w:rFonts w:asciiTheme="minorHAnsi" w:hAnsiTheme="minorHAnsi" w:cs="Arial"/>
          <w:sz w:val="24"/>
          <w:szCs w:val="24"/>
        </w:rPr>
        <w:t xml:space="preserve">type de </w:t>
      </w:r>
      <w:r w:rsidR="005B6EDD" w:rsidRPr="003A5CA3">
        <w:rPr>
          <w:rFonts w:asciiTheme="minorHAnsi" w:hAnsiTheme="minorHAnsi" w:cs="Arial"/>
          <w:sz w:val="24"/>
          <w:szCs w:val="24"/>
        </w:rPr>
        <w:t xml:space="preserve">soutien </w:t>
      </w:r>
      <w:r w:rsidR="00EA58ED" w:rsidRPr="003A5CA3">
        <w:rPr>
          <w:rFonts w:asciiTheme="minorHAnsi" w:hAnsiTheme="minorHAnsi" w:cs="Arial"/>
          <w:sz w:val="24"/>
          <w:szCs w:val="24"/>
        </w:rPr>
        <w:t xml:space="preserve">vise à </w:t>
      </w:r>
      <w:r w:rsidR="009913ED" w:rsidRPr="003A5CA3">
        <w:rPr>
          <w:rFonts w:asciiTheme="minorHAnsi" w:hAnsiTheme="minorHAnsi" w:cs="Arial"/>
          <w:sz w:val="24"/>
          <w:szCs w:val="24"/>
        </w:rPr>
        <w:t>satisfai</w:t>
      </w:r>
      <w:r w:rsidR="00EA58ED" w:rsidRPr="003A5CA3">
        <w:rPr>
          <w:rFonts w:asciiTheme="minorHAnsi" w:hAnsiTheme="minorHAnsi" w:cs="Arial"/>
          <w:sz w:val="24"/>
          <w:szCs w:val="24"/>
        </w:rPr>
        <w:t>re</w:t>
      </w:r>
      <w:r w:rsidR="005B6EDD" w:rsidRPr="003A5CA3">
        <w:rPr>
          <w:rFonts w:asciiTheme="minorHAnsi" w:hAnsiTheme="minorHAnsi" w:cs="Arial"/>
          <w:sz w:val="24"/>
          <w:szCs w:val="24"/>
        </w:rPr>
        <w:t xml:space="preserve"> la dimension cognitive de la communauté d’apprentissage</w:t>
      </w:r>
      <w:r w:rsidR="009913ED" w:rsidRPr="003A5CA3">
        <w:rPr>
          <w:rFonts w:asciiTheme="minorHAnsi" w:hAnsiTheme="minorHAnsi" w:cs="Arial"/>
          <w:sz w:val="24"/>
          <w:szCs w:val="24"/>
        </w:rPr>
        <w:t xml:space="preserve"> </w:t>
      </w:r>
      <w:r w:rsidR="000E5870" w:rsidRPr="003A5CA3">
        <w:rPr>
          <w:rFonts w:asciiTheme="minorHAnsi" w:hAnsiTheme="minorHAnsi" w:cs="Arial"/>
          <w:sz w:val="24"/>
          <w:szCs w:val="24"/>
        </w:rPr>
        <w:t>(Schussler, 2003)</w:t>
      </w:r>
      <w:r w:rsidR="005B6EDD" w:rsidRPr="003A5CA3">
        <w:rPr>
          <w:rFonts w:asciiTheme="minorHAnsi" w:hAnsiTheme="minorHAnsi" w:cs="Arial"/>
          <w:sz w:val="24"/>
          <w:szCs w:val="24"/>
        </w:rPr>
        <w:t xml:space="preserve"> puisque </w:t>
      </w:r>
      <w:r w:rsidR="009913ED" w:rsidRPr="003A5CA3">
        <w:rPr>
          <w:rFonts w:asciiTheme="minorHAnsi" w:hAnsiTheme="minorHAnsi" w:cs="Arial"/>
          <w:sz w:val="24"/>
          <w:szCs w:val="24"/>
        </w:rPr>
        <w:t>l’accompagnant</w:t>
      </w:r>
      <w:r w:rsidR="00BA19F7" w:rsidRPr="003A5CA3">
        <w:rPr>
          <w:rFonts w:asciiTheme="minorHAnsi" w:hAnsiTheme="minorHAnsi" w:cs="Arial"/>
          <w:sz w:val="24"/>
          <w:szCs w:val="24"/>
        </w:rPr>
        <w:t xml:space="preserve"> </w:t>
      </w:r>
      <w:r w:rsidR="00E26782" w:rsidRPr="003A5CA3">
        <w:rPr>
          <w:rFonts w:asciiTheme="minorHAnsi" w:hAnsiTheme="minorHAnsi" w:cs="Arial"/>
          <w:sz w:val="24"/>
          <w:szCs w:val="24"/>
        </w:rPr>
        <w:t>facilite</w:t>
      </w:r>
      <w:r w:rsidR="00BA19F7" w:rsidRPr="003A5CA3">
        <w:rPr>
          <w:rFonts w:asciiTheme="minorHAnsi" w:hAnsiTheme="minorHAnsi" w:cs="Arial"/>
          <w:sz w:val="24"/>
          <w:szCs w:val="24"/>
        </w:rPr>
        <w:t xml:space="preserve"> </w:t>
      </w:r>
      <w:r w:rsidR="00E121F5" w:rsidRPr="003A5CA3">
        <w:rPr>
          <w:rFonts w:asciiTheme="minorHAnsi" w:hAnsiTheme="minorHAnsi" w:cs="Arial"/>
          <w:sz w:val="24"/>
          <w:szCs w:val="24"/>
        </w:rPr>
        <w:t xml:space="preserve">en quelque sorte </w:t>
      </w:r>
      <w:r w:rsidR="00BA19F7" w:rsidRPr="003A5CA3">
        <w:rPr>
          <w:rFonts w:asciiTheme="minorHAnsi" w:hAnsiTheme="minorHAnsi" w:cs="Arial"/>
          <w:sz w:val="24"/>
          <w:szCs w:val="24"/>
        </w:rPr>
        <w:t xml:space="preserve">l’acquisition </w:t>
      </w:r>
      <w:r w:rsidR="00E26782" w:rsidRPr="003A5CA3">
        <w:rPr>
          <w:rFonts w:asciiTheme="minorHAnsi" w:hAnsiTheme="minorHAnsi" w:cs="Arial"/>
          <w:sz w:val="24"/>
          <w:szCs w:val="24"/>
        </w:rPr>
        <w:t xml:space="preserve">de nouvelles pratiques ou </w:t>
      </w:r>
      <w:r w:rsidR="008F25A7" w:rsidRPr="003A5CA3">
        <w:rPr>
          <w:rFonts w:asciiTheme="minorHAnsi" w:hAnsiTheme="minorHAnsi" w:cs="Arial"/>
          <w:sz w:val="24"/>
          <w:szCs w:val="24"/>
        </w:rPr>
        <w:t xml:space="preserve">de </w:t>
      </w:r>
      <w:r w:rsidR="00E26782" w:rsidRPr="003A5CA3">
        <w:rPr>
          <w:rFonts w:asciiTheme="minorHAnsi" w:hAnsiTheme="minorHAnsi" w:cs="Arial"/>
          <w:sz w:val="24"/>
          <w:szCs w:val="24"/>
        </w:rPr>
        <w:t>notions scientifiques chez les enseignants.</w:t>
      </w:r>
    </w:p>
    <w:p w14:paraId="300E67F6" w14:textId="55DFF45A" w:rsidR="001A31A4" w:rsidRPr="003A5CA3" w:rsidRDefault="00665DA3" w:rsidP="008B7612">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highlight w:val="green"/>
        </w:rPr>
        <w:t>Grâce au recours à des</w:t>
      </w:r>
      <w:r w:rsidR="008F25A7" w:rsidRPr="003A5CA3">
        <w:rPr>
          <w:rFonts w:asciiTheme="minorHAnsi" w:hAnsiTheme="minorHAnsi" w:cs="Arial"/>
          <w:sz w:val="24"/>
          <w:szCs w:val="24"/>
          <w:highlight w:val="green"/>
        </w:rPr>
        <w:t xml:space="preserve"> cadres d’analyse</w:t>
      </w:r>
      <w:r w:rsidRPr="003A5CA3">
        <w:rPr>
          <w:rFonts w:asciiTheme="minorHAnsi" w:hAnsiTheme="minorHAnsi" w:cs="Arial"/>
          <w:sz w:val="24"/>
          <w:szCs w:val="24"/>
          <w:highlight w:val="green"/>
        </w:rPr>
        <w:t xml:space="preserve"> variés</w:t>
      </w:r>
      <w:r w:rsidR="007D2AB3" w:rsidRPr="003A5CA3">
        <w:rPr>
          <w:rFonts w:asciiTheme="minorHAnsi" w:hAnsiTheme="minorHAnsi" w:cs="Arial"/>
          <w:sz w:val="24"/>
          <w:szCs w:val="24"/>
          <w:highlight w:val="green"/>
        </w:rPr>
        <w:t xml:space="preserve"> </w:t>
      </w:r>
      <w:r w:rsidR="008F25A7" w:rsidRPr="003A5CA3">
        <w:rPr>
          <w:rFonts w:asciiTheme="minorHAnsi" w:hAnsiTheme="minorHAnsi" w:cs="Arial"/>
          <w:sz w:val="24"/>
          <w:szCs w:val="24"/>
          <w:highlight w:val="green"/>
        </w:rPr>
        <w:t xml:space="preserve">et </w:t>
      </w:r>
      <w:r w:rsidRPr="003A5CA3">
        <w:rPr>
          <w:rFonts w:asciiTheme="minorHAnsi" w:hAnsiTheme="minorHAnsi" w:cs="Arial"/>
          <w:sz w:val="24"/>
          <w:szCs w:val="24"/>
          <w:highlight w:val="green"/>
        </w:rPr>
        <w:t xml:space="preserve">grâce à </w:t>
      </w:r>
      <w:r w:rsidR="00C86E13" w:rsidRPr="003A5CA3">
        <w:rPr>
          <w:rFonts w:asciiTheme="minorHAnsi" w:hAnsiTheme="minorHAnsi" w:cs="Arial"/>
          <w:sz w:val="24"/>
          <w:szCs w:val="24"/>
          <w:highlight w:val="green"/>
        </w:rPr>
        <w:t>l’émergence de nouvelles catégories</w:t>
      </w:r>
      <w:r w:rsidRPr="003A5CA3">
        <w:rPr>
          <w:rFonts w:asciiTheme="minorHAnsi" w:hAnsiTheme="minorHAnsi" w:cs="Arial"/>
          <w:sz w:val="24"/>
          <w:szCs w:val="24"/>
          <w:highlight w:val="green"/>
        </w:rPr>
        <w:t xml:space="preserve"> dans le cours de l’analyse,</w:t>
      </w:r>
      <w:r w:rsidRPr="003A5CA3">
        <w:rPr>
          <w:rFonts w:asciiTheme="minorHAnsi" w:hAnsiTheme="minorHAnsi" w:cs="Arial"/>
          <w:sz w:val="24"/>
          <w:szCs w:val="24"/>
        </w:rPr>
        <w:t xml:space="preserve"> </w:t>
      </w:r>
      <w:r w:rsidR="000E5870" w:rsidRPr="003A5CA3">
        <w:rPr>
          <w:rFonts w:asciiTheme="minorHAnsi" w:hAnsiTheme="minorHAnsi" w:cs="Arial"/>
          <w:sz w:val="24"/>
          <w:szCs w:val="24"/>
        </w:rPr>
        <w:t xml:space="preserve">les formes de soutien </w:t>
      </w:r>
      <w:r w:rsidR="007D2AB3" w:rsidRPr="003A5CA3">
        <w:rPr>
          <w:rFonts w:asciiTheme="minorHAnsi" w:hAnsiTheme="minorHAnsi" w:cs="Arial"/>
          <w:sz w:val="24"/>
          <w:szCs w:val="24"/>
        </w:rPr>
        <w:t>à la communauté d’apprentissage</w:t>
      </w:r>
      <w:r w:rsidR="000E5870" w:rsidRPr="003A5CA3">
        <w:rPr>
          <w:rFonts w:asciiTheme="minorHAnsi" w:hAnsiTheme="minorHAnsi" w:cs="Arial"/>
          <w:sz w:val="24"/>
          <w:szCs w:val="24"/>
        </w:rPr>
        <w:t xml:space="preserve"> sont apparu</w:t>
      </w:r>
      <w:r w:rsidR="00C238F0" w:rsidRPr="003A5CA3">
        <w:rPr>
          <w:rFonts w:asciiTheme="minorHAnsi" w:hAnsiTheme="minorHAnsi" w:cs="Arial"/>
          <w:sz w:val="24"/>
          <w:szCs w:val="24"/>
        </w:rPr>
        <w:t>e</w:t>
      </w:r>
      <w:r w:rsidR="000E5870" w:rsidRPr="003A5CA3">
        <w:rPr>
          <w:rFonts w:asciiTheme="minorHAnsi" w:hAnsiTheme="minorHAnsi" w:cs="Arial"/>
          <w:sz w:val="24"/>
          <w:szCs w:val="24"/>
        </w:rPr>
        <w:t xml:space="preserve">s comme autant </w:t>
      </w:r>
      <w:r w:rsidR="00E26FF0" w:rsidRPr="003A5CA3">
        <w:rPr>
          <w:rFonts w:asciiTheme="minorHAnsi" w:hAnsiTheme="minorHAnsi" w:cs="Arial"/>
          <w:sz w:val="24"/>
          <w:szCs w:val="24"/>
        </w:rPr>
        <w:t>de mesures d’</w:t>
      </w:r>
      <w:r w:rsidR="008F25A7" w:rsidRPr="003A5CA3">
        <w:rPr>
          <w:rFonts w:asciiTheme="minorHAnsi" w:hAnsiTheme="minorHAnsi" w:cs="Arial"/>
          <w:sz w:val="24"/>
          <w:szCs w:val="24"/>
        </w:rPr>
        <w:t>appui</w:t>
      </w:r>
      <w:r w:rsidR="007D2AB3" w:rsidRPr="003A5CA3">
        <w:rPr>
          <w:rFonts w:asciiTheme="minorHAnsi" w:hAnsiTheme="minorHAnsi" w:cs="Arial"/>
          <w:sz w:val="24"/>
          <w:szCs w:val="24"/>
        </w:rPr>
        <w:t xml:space="preserve"> au </w:t>
      </w:r>
      <w:r w:rsidR="008F25A7" w:rsidRPr="003A5CA3">
        <w:rPr>
          <w:rFonts w:asciiTheme="minorHAnsi" w:hAnsiTheme="minorHAnsi" w:cs="Arial"/>
          <w:sz w:val="24"/>
          <w:szCs w:val="24"/>
        </w:rPr>
        <w:t>maintien d’un équilibre écosysté</w:t>
      </w:r>
      <w:r w:rsidR="007D2AB3" w:rsidRPr="003A5CA3">
        <w:rPr>
          <w:rFonts w:asciiTheme="minorHAnsi" w:hAnsiTheme="minorHAnsi" w:cs="Arial"/>
          <w:sz w:val="24"/>
          <w:szCs w:val="24"/>
        </w:rPr>
        <w:t>mique</w:t>
      </w:r>
      <w:r w:rsidR="000E5870" w:rsidRPr="003A5CA3">
        <w:rPr>
          <w:rFonts w:asciiTheme="minorHAnsi" w:hAnsiTheme="minorHAnsi" w:cs="Arial"/>
          <w:sz w:val="24"/>
          <w:szCs w:val="24"/>
        </w:rPr>
        <w:t xml:space="preserve">. </w:t>
      </w:r>
      <w:r w:rsidR="007D2AB3" w:rsidRPr="003A5CA3">
        <w:rPr>
          <w:rFonts w:asciiTheme="minorHAnsi" w:hAnsiTheme="minorHAnsi" w:cs="Arial"/>
          <w:sz w:val="24"/>
          <w:szCs w:val="24"/>
        </w:rPr>
        <w:t>L’analogie entre une</w:t>
      </w:r>
      <w:r w:rsidR="00DA5F55" w:rsidRPr="003A5CA3">
        <w:rPr>
          <w:rFonts w:asciiTheme="minorHAnsi" w:hAnsiTheme="minorHAnsi" w:cs="Arial"/>
          <w:sz w:val="24"/>
          <w:szCs w:val="24"/>
        </w:rPr>
        <w:t xml:space="preserve"> communauté d’apprentissage </w:t>
      </w:r>
      <w:r w:rsidR="007D2AB3" w:rsidRPr="003A5CA3">
        <w:rPr>
          <w:rFonts w:asciiTheme="minorHAnsi" w:hAnsiTheme="minorHAnsi" w:cs="Arial"/>
          <w:sz w:val="24"/>
          <w:szCs w:val="24"/>
        </w:rPr>
        <w:t>et</w:t>
      </w:r>
      <w:r w:rsidR="00DA5F55" w:rsidRPr="003A5CA3">
        <w:rPr>
          <w:rFonts w:asciiTheme="minorHAnsi" w:hAnsiTheme="minorHAnsi" w:cs="Arial"/>
          <w:sz w:val="24"/>
          <w:szCs w:val="24"/>
        </w:rPr>
        <w:t xml:space="preserve"> un système écologique </w:t>
      </w:r>
      <w:r w:rsidR="007D2AB3" w:rsidRPr="003A5CA3">
        <w:rPr>
          <w:rFonts w:asciiTheme="minorHAnsi" w:hAnsiTheme="minorHAnsi" w:cs="Arial"/>
          <w:sz w:val="24"/>
          <w:szCs w:val="24"/>
        </w:rPr>
        <w:t xml:space="preserve">est certes une vision novatrice, </w:t>
      </w:r>
      <w:r w:rsidR="00DA5F55" w:rsidRPr="003A5CA3">
        <w:rPr>
          <w:rFonts w:asciiTheme="minorHAnsi" w:hAnsiTheme="minorHAnsi" w:cs="Arial"/>
          <w:sz w:val="24"/>
          <w:szCs w:val="24"/>
        </w:rPr>
        <w:t>de nature à a</w:t>
      </w:r>
      <w:r w:rsidR="004906C1" w:rsidRPr="003A5CA3">
        <w:rPr>
          <w:rFonts w:asciiTheme="minorHAnsi" w:hAnsiTheme="minorHAnsi" w:cs="Arial"/>
          <w:sz w:val="24"/>
          <w:szCs w:val="24"/>
        </w:rPr>
        <w:t>ider toute personne intéressée par</w:t>
      </w:r>
      <w:r w:rsidR="00DA5F55" w:rsidRPr="003A5CA3">
        <w:rPr>
          <w:rFonts w:asciiTheme="minorHAnsi" w:hAnsiTheme="minorHAnsi" w:cs="Arial"/>
          <w:sz w:val="24"/>
          <w:szCs w:val="24"/>
        </w:rPr>
        <w:t xml:space="preserve"> la création de ce </w:t>
      </w:r>
      <w:r w:rsidR="000E3A0F" w:rsidRPr="003A5CA3">
        <w:rPr>
          <w:rFonts w:asciiTheme="minorHAnsi" w:hAnsiTheme="minorHAnsi" w:cs="Arial"/>
          <w:sz w:val="24"/>
          <w:szCs w:val="24"/>
        </w:rPr>
        <w:t xml:space="preserve">type de </w:t>
      </w:r>
      <w:r w:rsidR="00DA5F55" w:rsidRPr="003A5CA3">
        <w:rPr>
          <w:rFonts w:asciiTheme="minorHAnsi" w:hAnsiTheme="minorHAnsi" w:cs="Arial"/>
          <w:sz w:val="24"/>
          <w:szCs w:val="24"/>
        </w:rPr>
        <w:t>dispositif de développement professionnel</w:t>
      </w:r>
      <w:r w:rsidR="00005272" w:rsidRPr="003A5CA3">
        <w:rPr>
          <w:rFonts w:asciiTheme="minorHAnsi" w:hAnsiTheme="minorHAnsi" w:cs="Arial"/>
          <w:sz w:val="24"/>
          <w:szCs w:val="24"/>
        </w:rPr>
        <w:t>,</w:t>
      </w:r>
      <w:r w:rsidR="00DA5F55" w:rsidRPr="003A5CA3">
        <w:rPr>
          <w:rFonts w:asciiTheme="minorHAnsi" w:hAnsiTheme="minorHAnsi" w:cs="Arial"/>
          <w:sz w:val="24"/>
          <w:szCs w:val="24"/>
        </w:rPr>
        <w:t xml:space="preserve"> ou tout gestionnaire soucieux de trouver </w:t>
      </w:r>
      <w:r w:rsidR="00C81B93" w:rsidRPr="003A5CA3">
        <w:rPr>
          <w:rFonts w:asciiTheme="minorHAnsi" w:hAnsiTheme="minorHAnsi" w:cs="Arial"/>
          <w:sz w:val="24"/>
          <w:szCs w:val="24"/>
        </w:rPr>
        <w:t>une</w:t>
      </w:r>
      <w:r w:rsidR="00DA5F55" w:rsidRPr="003A5CA3">
        <w:rPr>
          <w:rFonts w:asciiTheme="minorHAnsi" w:hAnsiTheme="minorHAnsi" w:cs="Arial"/>
          <w:sz w:val="24"/>
          <w:szCs w:val="24"/>
        </w:rPr>
        <w:t xml:space="preserve"> efficacité </w:t>
      </w:r>
      <w:r w:rsidR="00C81B93" w:rsidRPr="003A5CA3">
        <w:rPr>
          <w:rFonts w:asciiTheme="minorHAnsi" w:hAnsiTheme="minorHAnsi" w:cs="Arial"/>
          <w:sz w:val="24"/>
          <w:szCs w:val="24"/>
        </w:rPr>
        <w:t>à un</w:t>
      </w:r>
      <w:r w:rsidR="00DA5F55" w:rsidRPr="003A5CA3">
        <w:rPr>
          <w:rFonts w:asciiTheme="minorHAnsi" w:hAnsiTheme="minorHAnsi" w:cs="Arial"/>
          <w:sz w:val="24"/>
          <w:szCs w:val="24"/>
        </w:rPr>
        <w:t xml:space="preserve"> processus </w:t>
      </w:r>
      <w:r w:rsidR="00005272" w:rsidRPr="003A5CA3">
        <w:rPr>
          <w:rFonts w:asciiTheme="minorHAnsi" w:hAnsiTheme="minorHAnsi" w:cs="Arial"/>
          <w:sz w:val="24"/>
          <w:szCs w:val="24"/>
        </w:rPr>
        <w:t xml:space="preserve">dont les coûts </w:t>
      </w:r>
      <w:r w:rsidR="000E3A0F" w:rsidRPr="003A5CA3">
        <w:rPr>
          <w:rFonts w:asciiTheme="minorHAnsi" w:hAnsiTheme="minorHAnsi" w:cs="Arial"/>
          <w:sz w:val="24"/>
          <w:szCs w:val="24"/>
        </w:rPr>
        <w:t>p</w:t>
      </w:r>
      <w:r w:rsidR="007D2AB3" w:rsidRPr="003A5CA3">
        <w:rPr>
          <w:rFonts w:asciiTheme="minorHAnsi" w:hAnsiTheme="minorHAnsi" w:cs="Arial"/>
          <w:sz w:val="24"/>
          <w:szCs w:val="24"/>
        </w:rPr>
        <w:t>euvent</w:t>
      </w:r>
      <w:r w:rsidR="000E3A0F" w:rsidRPr="003A5CA3">
        <w:rPr>
          <w:rFonts w:asciiTheme="minorHAnsi" w:hAnsiTheme="minorHAnsi" w:cs="Arial"/>
          <w:sz w:val="24"/>
          <w:szCs w:val="24"/>
        </w:rPr>
        <w:t xml:space="preserve"> être </w:t>
      </w:r>
      <w:r w:rsidR="00005272" w:rsidRPr="003A5CA3">
        <w:rPr>
          <w:rFonts w:asciiTheme="minorHAnsi" w:hAnsiTheme="minorHAnsi" w:cs="Arial"/>
          <w:sz w:val="24"/>
          <w:szCs w:val="24"/>
        </w:rPr>
        <w:t>importants</w:t>
      </w:r>
      <w:r w:rsidR="00247008" w:rsidRPr="003A5CA3">
        <w:rPr>
          <w:rFonts w:asciiTheme="minorHAnsi" w:hAnsiTheme="minorHAnsi" w:cs="Arial"/>
          <w:sz w:val="24"/>
          <w:szCs w:val="24"/>
        </w:rPr>
        <w:t xml:space="preserve">. </w:t>
      </w:r>
      <w:r w:rsidR="00C238F0" w:rsidRPr="003A5CA3">
        <w:rPr>
          <w:rFonts w:asciiTheme="minorHAnsi" w:hAnsiTheme="minorHAnsi" w:cs="Arial"/>
          <w:sz w:val="24"/>
          <w:szCs w:val="24"/>
        </w:rPr>
        <w:t xml:space="preserve">Le soutien </w:t>
      </w:r>
      <w:r w:rsidR="00BD5681" w:rsidRPr="003A5CA3">
        <w:rPr>
          <w:rFonts w:asciiTheme="minorHAnsi" w:hAnsiTheme="minorHAnsi" w:cs="Arial"/>
          <w:sz w:val="24"/>
          <w:szCs w:val="24"/>
        </w:rPr>
        <w:t xml:space="preserve">à </w:t>
      </w:r>
      <w:r w:rsidR="00BD5681" w:rsidRPr="003A5CA3">
        <w:rPr>
          <w:rFonts w:asciiTheme="minorHAnsi" w:hAnsiTheme="minorHAnsi" w:cs="Arial"/>
          <w:i/>
          <w:sz w:val="24"/>
          <w:szCs w:val="24"/>
        </w:rPr>
        <w:t>l’équilibre environnemental</w:t>
      </w:r>
      <w:r w:rsidR="00F970D5" w:rsidRPr="003A5CA3">
        <w:rPr>
          <w:rFonts w:asciiTheme="minorHAnsi" w:hAnsiTheme="minorHAnsi" w:cs="Arial"/>
          <w:sz w:val="24"/>
          <w:szCs w:val="24"/>
        </w:rPr>
        <w:t xml:space="preserve"> et </w:t>
      </w:r>
      <w:r w:rsidR="00C238F0" w:rsidRPr="003A5CA3">
        <w:rPr>
          <w:rFonts w:asciiTheme="minorHAnsi" w:hAnsiTheme="minorHAnsi" w:cs="Arial"/>
          <w:sz w:val="24"/>
          <w:szCs w:val="24"/>
        </w:rPr>
        <w:t xml:space="preserve">celui </w:t>
      </w:r>
      <w:r w:rsidR="00E26FF0" w:rsidRPr="003A5CA3">
        <w:rPr>
          <w:rFonts w:asciiTheme="minorHAnsi" w:hAnsiTheme="minorHAnsi" w:cs="Arial"/>
          <w:sz w:val="24"/>
          <w:szCs w:val="24"/>
        </w:rPr>
        <w:t xml:space="preserve">visant à conserver </w:t>
      </w:r>
      <w:r w:rsidR="00BD5681" w:rsidRPr="003A5CA3">
        <w:rPr>
          <w:rFonts w:asciiTheme="minorHAnsi" w:hAnsiTheme="minorHAnsi" w:cs="Arial"/>
          <w:i/>
          <w:sz w:val="24"/>
          <w:szCs w:val="24"/>
        </w:rPr>
        <w:t>l’équilibre dynamique</w:t>
      </w:r>
      <w:r w:rsidR="00C238F0" w:rsidRPr="003A5CA3">
        <w:rPr>
          <w:rFonts w:asciiTheme="minorHAnsi" w:hAnsiTheme="minorHAnsi" w:cs="Arial"/>
          <w:sz w:val="24"/>
          <w:szCs w:val="24"/>
        </w:rPr>
        <w:t xml:space="preserve"> </w:t>
      </w:r>
      <w:r w:rsidR="00C238F0" w:rsidRPr="003A5CA3">
        <w:rPr>
          <w:rFonts w:asciiTheme="minorHAnsi" w:hAnsiTheme="minorHAnsi" w:cs="Arial"/>
          <w:sz w:val="24"/>
          <w:szCs w:val="24"/>
        </w:rPr>
        <w:lastRenderedPageBreak/>
        <w:t>semblent</w:t>
      </w:r>
      <w:r w:rsidR="00DA5F55" w:rsidRPr="003A5CA3">
        <w:rPr>
          <w:rFonts w:asciiTheme="minorHAnsi" w:hAnsiTheme="minorHAnsi" w:cs="Arial"/>
          <w:sz w:val="24"/>
          <w:szCs w:val="24"/>
        </w:rPr>
        <w:t xml:space="preserve"> </w:t>
      </w:r>
      <w:r w:rsidR="003E48D3" w:rsidRPr="003A5CA3">
        <w:rPr>
          <w:rFonts w:asciiTheme="minorHAnsi" w:hAnsiTheme="minorHAnsi" w:cs="Arial"/>
          <w:sz w:val="24"/>
          <w:szCs w:val="24"/>
        </w:rPr>
        <w:t xml:space="preserve">interconnectés et </w:t>
      </w:r>
      <w:r w:rsidR="00DA5F55" w:rsidRPr="003A5CA3">
        <w:rPr>
          <w:rFonts w:asciiTheme="minorHAnsi" w:hAnsiTheme="minorHAnsi" w:cs="Arial"/>
          <w:sz w:val="24"/>
          <w:szCs w:val="24"/>
        </w:rPr>
        <w:t xml:space="preserve">essentiels à l’évolution </w:t>
      </w:r>
      <w:r w:rsidR="003E48D3" w:rsidRPr="003A5CA3">
        <w:rPr>
          <w:rFonts w:asciiTheme="minorHAnsi" w:hAnsiTheme="minorHAnsi" w:cs="Arial"/>
          <w:sz w:val="24"/>
          <w:szCs w:val="24"/>
        </w:rPr>
        <w:t xml:space="preserve">positive </w:t>
      </w:r>
      <w:r w:rsidR="00DA5F55" w:rsidRPr="003A5CA3">
        <w:rPr>
          <w:rFonts w:asciiTheme="minorHAnsi" w:hAnsiTheme="minorHAnsi" w:cs="Arial"/>
          <w:sz w:val="24"/>
          <w:szCs w:val="24"/>
        </w:rPr>
        <w:t xml:space="preserve">de la communauté d’apprentissage.  </w:t>
      </w:r>
    </w:p>
    <w:p w14:paraId="03F0FE46" w14:textId="29811BB9" w:rsidR="001A5819" w:rsidRPr="003A5CA3" w:rsidRDefault="005D6FB7" w:rsidP="008B7612">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 xml:space="preserve">En résumé, les conclusions de notre étude nous </w:t>
      </w:r>
      <w:r w:rsidR="00DB0BF8" w:rsidRPr="003A5CA3">
        <w:rPr>
          <w:rFonts w:asciiTheme="minorHAnsi" w:hAnsiTheme="minorHAnsi" w:cs="Arial"/>
          <w:sz w:val="24"/>
          <w:szCs w:val="24"/>
        </w:rPr>
        <w:t>a</w:t>
      </w:r>
      <w:r w:rsidRPr="003A5CA3">
        <w:rPr>
          <w:rFonts w:asciiTheme="minorHAnsi" w:hAnsiTheme="minorHAnsi" w:cs="Arial"/>
          <w:sz w:val="24"/>
          <w:szCs w:val="24"/>
        </w:rPr>
        <w:t>mène</w:t>
      </w:r>
      <w:r w:rsidR="00127B80" w:rsidRPr="003A5CA3">
        <w:rPr>
          <w:rFonts w:asciiTheme="minorHAnsi" w:hAnsiTheme="minorHAnsi" w:cs="Arial"/>
          <w:sz w:val="24"/>
          <w:szCs w:val="24"/>
        </w:rPr>
        <w:t>nt</w:t>
      </w:r>
      <w:r w:rsidRPr="003A5CA3">
        <w:rPr>
          <w:rFonts w:asciiTheme="minorHAnsi" w:hAnsiTheme="minorHAnsi" w:cs="Arial"/>
          <w:sz w:val="24"/>
          <w:szCs w:val="24"/>
        </w:rPr>
        <w:t xml:space="preserve"> à concevoi</w:t>
      </w:r>
      <w:r w:rsidR="00145DC3" w:rsidRPr="003A5CA3">
        <w:rPr>
          <w:rFonts w:asciiTheme="minorHAnsi" w:hAnsiTheme="minorHAnsi" w:cs="Arial"/>
          <w:sz w:val="24"/>
          <w:szCs w:val="24"/>
        </w:rPr>
        <w:t xml:space="preserve">r la communauté d’apprentissage </w:t>
      </w:r>
      <w:r w:rsidR="00E121F5" w:rsidRPr="003A5CA3">
        <w:rPr>
          <w:rFonts w:asciiTheme="minorHAnsi" w:hAnsiTheme="minorHAnsi" w:cs="Arial"/>
          <w:sz w:val="24"/>
          <w:szCs w:val="24"/>
        </w:rPr>
        <w:t xml:space="preserve">comme </w:t>
      </w:r>
      <w:r w:rsidR="00DB0BF8" w:rsidRPr="003A5CA3">
        <w:rPr>
          <w:rFonts w:asciiTheme="minorHAnsi" w:hAnsiTheme="minorHAnsi" w:cs="Arial"/>
          <w:sz w:val="24"/>
          <w:szCs w:val="24"/>
        </w:rPr>
        <w:t xml:space="preserve">un écosystème, </w:t>
      </w:r>
      <w:r w:rsidR="00145DC3" w:rsidRPr="003A5CA3">
        <w:rPr>
          <w:rFonts w:asciiTheme="minorHAnsi" w:hAnsiTheme="minorHAnsi" w:cs="Arial"/>
          <w:sz w:val="24"/>
          <w:szCs w:val="24"/>
        </w:rPr>
        <w:t>où le</w:t>
      </w:r>
      <w:r w:rsidR="00D0451F" w:rsidRPr="003A5CA3">
        <w:rPr>
          <w:rFonts w:asciiTheme="minorHAnsi" w:hAnsiTheme="minorHAnsi" w:cs="Arial"/>
          <w:sz w:val="24"/>
          <w:szCs w:val="24"/>
        </w:rPr>
        <w:t>s</w:t>
      </w:r>
      <w:r w:rsidR="00145DC3" w:rsidRPr="003A5CA3">
        <w:rPr>
          <w:rFonts w:asciiTheme="minorHAnsi" w:hAnsiTheme="minorHAnsi" w:cs="Arial"/>
          <w:sz w:val="24"/>
          <w:szCs w:val="24"/>
        </w:rPr>
        <w:t xml:space="preserve"> rôle</w:t>
      </w:r>
      <w:r w:rsidR="00D0451F" w:rsidRPr="003A5CA3">
        <w:rPr>
          <w:rFonts w:asciiTheme="minorHAnsi" w:hAnsiTheme="minorHAnsi" w:cs="Arial"/>
          <w:sz w:val="24"/>
          <w:szCs w:val="24"/>
        </w:rPr>
        <w:t>s</w:t>
      </w:r>
      <w:r w:rsidR="00145DC3" w:rsidRPr="003A5CA3">
        <w:rPr>
          <w:rFonts w:asciiTheme="minorHAnsi" w:hAnsiTheme="minorHAnsi" w:cs="Arial"/>
          <w:sz w:val="24"/>
          <w:szCs w:val="24"/>
        </w:rPr>
        <w:t xml:space="preserve"> de l’accompagnant</w:t>
      </w:r>
      <w:r w:rsidR="00F970D5" w:rsidRPr="003A5CA3">
        <w:rPr>
          <w:rFonts w:asciiTheme="minorHAnsi" w:hAnsiTheme="minorHAnsi" w:cs="Arial"/>
          <w:sz w:val="24"/>
          <w:szCs w:val="24"/>
        </w:rPr>
        <w:t>, tel un ingénieur,</w:t>
      </w:r>
      <w:r w:rsidR="00145DC3" w:rsidRPr="003A5CA3">
        <w:rPr>
          <w:rFonts w:asciiTheme="minorHAnsi" w:hAnsiTheme="minorHAnsi" w:cs="Arial"/>
          <w:sz w:val="24"/>
          <w:szCs w:val="24"/>
        </w:rPr>
        <w:t xml:space="preserve"> vise</w:t>
      </w:r>
      <w:r w:rsidR="00D0451F" w:rsidRPr="003A5CA3">
        <w:rPr>
          <w:rFonts w:asciiTheme="minorHAnsi" w:hAnsiTheme="minorHAnsi" w:cs="Arial"/>
          <w:sz w:val="24"/>
          <w:szCs w:val="24"/>
        </w:rPr>
        <w:t>nt</w:t>
      </w:r>
      <w:r w:rsidR="00145DC3" w:rsidRPr="003A5CA3">
        <w:rPr>
          <w:rFonts w:asciiTheme="minorHAnsi" w:hAnsiTheme="minorHAnsi" w:cs="Arial"/>
          <w:sz w:val="24"/>
          <w:szCs w:val="24"/>
        </w:rPr>
        <w:t xml:space="preserve"> à maintenir un équilibre. Cet équilibre demande </w:t>
      </w:r>
      <w:r w:rsidR="00DB0BF8" w:rsidRPr="003A5CA3">
        <w:rPr>
          <w:rFonts w:asciiTheme="minorHAnsi" w:hAnsiTheme="minorHAnsi" w:cs="Arial"/>
          <w:sz w:val="24"/>
          <w:szCs w:val="24"/>
        </w:rPr>
        <w:t xml:space="preserve">d’établir un climat de confiance </w:t>
      </w:r>
      <w:r w:rsidR="00BD469F" w:rsidRPr="003A5CA3">
        <w:rPr>
          <w:rFonts w:asciiTheme="minorHAnsi" w:hAnsiTheme="minorHAnsi" w:cs="Arial"/>
          <w:sz w:val="24"/>
          <w:szCs w:val="24"/>
        </w:rPr>
        <w:t xml:space="preserve">dans la communauté, </w:t>
      </w:r>
      <w:r w:rsidR="00DB0BF8" w:rsidRPr="003A5CA3">
        <w:rPr>
          <w:rFonts w:asciiTheme="minorHAnsi" w:hAnsiTheme="minorHAnsi" w:cs="Arial"/>
          <w:sz w:val="24"/>
          <w:szCs w:val="24"/>
        </w:rPr>
        <w:t xml:space="preserve">par la prise en compte </w:t>
      </w:r>
      <w:r w:rsidR="00B456D8" w:rsidRPr="003A5CA3">
        <w:rPr>
          <w:rFonts w:asciiTheme="minorHAnsi" w:hAnsiTheme="minorHAnsi" w:cs="Arial"/>
          <w:sz w:val="24"/>
          <w:szCs w:val="24"/>
        </w:rPr>
        <w:t xml:space="preserve">des besoins et </w:t>
      </w:r>
      <w:r w:rsidR="00DB0BF8" w:rsidRPr="003A5CA3">
        <w:rPr>
          <w:rFonts w:asciiTheme="minorHAnsi" w:hAnsiTheme="minorHAnsi" w:cs="Arial"/>
          <w:sz w:val="24"/>
          <w:szCs w:val="24"/>
        </w:rPr>
        <w:t xml:space="preserve">du leadership </w:t>
      </w:r>
      <w:r w:rsidR="00B456D8" w:rsidRPr="003A5CA3">
        <w:rPr>
          <w:rFonts w:asciiTheme="minorHAnsi" w:hAnsiTheme="minorHAnsi" w:cs="Arial"/>
          <w:sz w:val="24"/>
          <w:szCs w:val="24"/>
        </w:rPr>
        <w:t xml:space="preserve">des </w:t>
      </w:r>
      <w:r w:rsidR="00DB0BF8" w:rsidRPr="003A5CA3">
        <w:rPr>
          <w:rFonts w:asciiTheme="minorHAnsi" w:hAnsiTheme="minorHAnsi" w:cs="Arial"/>
          <w:sz w:val="24"/>
          <w:szCs w:val="24"/>
        </w:rPr>
        <w:t>enseignant</w:t>
      </w:r>
      <w:r w:rsidR="00B456D8" w:rsidRPr="003A5CA3">
        <w:rPr>
          <w:rFonts w:asciiTheme="minorHAnsi" w:hAnsiTheme="minorHAnsi" w:cs="Arial"/>
          <w:sz w:val="24"/>
          <w:szCs w:val="24"/>
        </w:rPr>
        <w:t>s</w:t>
      </w:r>
      <w:r w:rsidR="00DB0BF8" w:rsidRPr="003A5CA3">
        <w:rPr>
          <w:rFonts w:asciiTheme="minorHAnsi" w:hAnsiTheme="minorHAnsi" w:cs="Arial"/>
          <w:sz w:val="24"/>
          <w:szCs w:val="24"/>
        </w:rPr>
        <w:t xml:space="preserve">. Pour ce faire, </w:t>
      </w:r>
      <w:r w:rsidR="00BD469F" w:rsidRPr="003A5CA3">
        <w:rPr>
          <w:rFonts w:asciiTheme="minorHAnsi" w:hAnsiTheme="minorHAnsi" w:cs="Arial"/>
          <w:sz w:val="24"/>
          <w:szCs w:val="24"/>
        </w:rPr>
        <w:t>l’accompagnant</w:t>
      </w:r>
      <w:r w:rsidR="00DB0BF8" w:rsidRPr="003A5CA3">
        <w:rPr>
          <w:rFonts w:asciiTheme="minorHAnsi" w:hAnsiTheme="minorHAnsi" w:cs="Arial"/>
          <w:sz w:val="24"/>
          <w:szCs w:val="24"/>
        </w:rPr>
        <w:t xml:space="preserve"> </w:t>
      </w:r>
      <w:r w:rsidR="00B456D8" w:rsidRPr="003A5CA3">
        <w:rPr>
          <w:rFonts w:asciiTheme="minorHAnsi" w:hAnsiTheme="minorHAnsi" w:cs="Arial"/>
          <w:sz w:val="24"/>
          <w:szCs w:val="24"/>
        </w:rPr>
        <w:t>fera</w:t>
      </w:r>
      <w:r w:rsidR="00DB0BF8" w:rsidRPr="003A5CA3">
        <w:rPr>
          <w:rFonts w:asciiTheme="minorHAnsi" w:hAnsiTheme="minorHAnsi" w:cs="Arial"/>
          <w:sz w:val="24"/>
          <w:szCs w:val="24"/>
        </w:rPr>
        <w:t xml:space="preserve"> montre de certaines compétences essentielles</w:t>
      </w:r>
      <w:r w:rsidR="00B456D8" w:rsidRPr="003A5CA3">
        <w:rPr>
          <w:rFonts w:asciiTheme="minorHAnsi" w:hAnsiTheme="minorHAnsi" w:cs="Arial"/>
          <w:sz w:val="24"/>
          <w:szCs w:val="24"/>
        </w:rPr>
        <w:t xml:space="preserve">, </w:t>
      </w:r>
      <w:r w:rsidR="00F970D5" w:rsidRPr="003A5CA3">
        <w:rPr>
          <w:rFonts w:asciiTheme="minorHAnsi" w:hAnsiTheme="minorHAnsi" w:cs="Arial"/>
          <w:sz w:val="24"/>
          <w:szCs w:val="24"/>
        </w:rPr>
        <w:t>surtout des</w:t>
      </w:r>
      <w:r w:rsidR="00B456D8" w:rsidRPr="003A5CA3">
        <w:rPr>
          <w:rFonts w:asciiTheme="minorHAnsi" w:hAnsiTheme="minorHAnsi" w:cs="Arial"/>
          <w:sz w:val="24"/>
          <w:szCs w:val="24"/>
        </w:rPr>
        <w:t xml:space="preserve"> compétences médiatrices, d</w:t>
      </w:r>
      <w:r w:rsidR="00145DC3" w:rsidRPr="003A5CA3">
        <w:rPr>
          <w:rFonts w:asciiTheme="minorHAnsi" w:hAnsiTheme="minorHAnsi" w:cs="Arial"/>
          <w:sz w:val="24"/>
          <w:szCs w:val="24"/>
        </w:rPr>
        <w:t xml:space="preserve">es compétences relationnelles et </w:t>
      </w:r>
      <w:r w:rsidR="00B5482D" w:rsidRPr="003A5CA3">
        <w:rPr>
          <w:rFonts w:asciiTheme="minorHAnsi" w:hAnsiTheme="minorHAnsi" w:cs="Arial"/>
          <w:sz w:val="24"/>
          <w:szCs w:val="24"/>
        </w:rPr>
        <w:t xml:space="preserve">aussi </w:t>
      </w:r>
      <w:r w:rsidR="00145DC3" w:rsidRPr="003A5CA3">
        <w:rPr>
          <w:rFonts w:asciiTheme="minorHAnsi" w:hAnsiTheme="minorHAnsi" w:cs="Arial"/>
          <w:sz w:val="24"/>
          <w:szCs w:val="24"/>
        </w:rPr>
        <w:t xml:space="preserve">des compétences d’explicitation, </w:t>
      </w:r>
      <w:r w:rsidR="00DB0BF8" w:rsidRPr="003A5CA3">
        <w:rPr>
          <w:rFonts w:asciiTheme="minorHAnsi" w:hAnsiTheme="minorHAnsi" w:cs="Arial"/>
          <w:sz w:val="24"/>
          <w:szCs w:val="24"/>
        </w:rPr>
        <w:t xml:space="preserve">pour </w:t>
      </w:r>
      <w:r w:rsidR="00BD469F" w:rsidRPr="003A5CA3">
        <w:rPr>
          <w:rFonts w:asciiTheme="minorHAnsi" w:hAnsiTheme="minorHAnsi" w:cs="Arial"/>
          <w:sz w:val="24"/>
          <w:szCs w:val="24"/>
        </w:rPr>
        <w:t>être en mesure d’</w:t>
      </w:r>
      <w:r w:rsidR="00DB0BF8" w:rsidRPr="003A5CA3">
        <w:rPr>
          <w:rFonts w:asciiTheme="minorHAnsi" w:hAnsiTheme="minorHAnsi" w:cs="Arial"/>
          <w:sz w:val="24"/>
          <w:szCs w:val="24"/>
        </w:rPr>
        <w:t xml:space="preserve">actualiser le soutien </w:t>
      </w:r>
      <w:r w:rsidR="0069605E" w:rsidRPr="003A5CA3">
        <w:rPr>
          <w:rFonts w:asciiTheme="minorHAnsi" w:hAnsiTheme="minorHAnsi" w:cs="Arial"/>
          <w:sz w:val="24"/>
          <w:szCs w:val="24"/>
        </w:rPr>
        <w:t>à l’environnement</w:t>
      </w:r>
      <w:r w:rsidR="00C962B6" w:rsidRPr="003A5CA3">
        <w:rPr>
          <w:rFonts w:asciiTheme="minorHAnsi" w:hAnsiTheme="minorHAnsi" w:cs="Arial"/>
          <w:sz w:val="24"/>
          <w:szCs w:val="24"/>
        </w:rPr>
        <w:t>,</w:t>
      </w:r>
      <w:r w:rsidR="0069605E" w:rsidRPr="003A5CA3">
        <w:rPr>
          <w:rFonts w:asciiTheme="minorHAnsi" w:hAnsiTheme="minorHAnsi" w:cs="Arial"/>
          <w:sz w:val="24"/>
          <w:szCs w:val="24"/>
        </w:rPr>
        <w:t xml:space="preserve"> </w:t>
      </w:r>
      <w:r w:rsidR="00F970D5" w:rsidRPr="003A5CA3">
        <w:rPr>
          <w:rFonts w:asciiTheme="minorHAnsi" w:hAnsiTheme="minorHAnsi" w:cs="Arial"/>
          <w:sz w:val="24"/>
          <w:szCs w:val="24"/>
        </w:rPr>
        <w:t xml:space="preserve">mais </w:t>
      </w:r>
      <w:r w:rsidR="00C962B6" w:rsidRPr="003A5CA3">
        <w:rPr>
          <w:rFonts w:asciiTheme="minorHAnsi" w:hAnsiTheme="minorHAnsi" w:cs="Arial"/>
          <w:sz w:val="24"/>
          <w:szCs w:val="24"/>
        </w:rPr>
        <w:t>aussi pour</w:t>
      </w:r>
      <w:r w:rsidR="00F970D5" w:rsidRPr="003A5CA3">
        <w:rPr>
          <w:rFonts w:asciiTheme="minorHAnsi" w:hAnsiTheme="minorHAnsi" w:cs="Arial"/>
          <w:sz w:val="24"/>
          <w:szCs w:val="24"/>
        </w:rPr>
        <w:t xml:space="preserve"> dynamiser l’action </w:t>
      </w:r>
      <w:r w:rsidR="00C962B6" w:rsidRPr="003A5CA3">
        <w:rPr>
          <w:rFonts w:asciiTheme="minorHAnsi" w:hAnsiTheme="minorHAnsi" w:cs="Arial"/>
          <w:sz w:val="24"/>
          <w:szCs w:val="24"/>
        </w:rPr>
        <w:t>d</w:t>
      </w:r>
      <w:r w:rsidR="00B5482D" w:rsidRPr="003A5CA3">
        <w:rPr>
          <w:rFonts w:asciiTheme="minorHAnsi" w:hAnsiTheme="minorHAnsi" w:cs="Arial"/>
          <w:sz w:val="24"/>
          <w:szCs w:val="24"/>
        </w:rPr>
        <w:t>e</w:t>
      </w:r>
      <w:r w:rsidR="00F970D5" w:rsidRPr="003A5CA3">
        <w:rPr>
          <w:rFonts w:asciiTheme="minorHAnsi" w:hAnsiTheme="minorHAnsi" w:cs="Arial"/>
          <w:sz w:val="24"/>
          <w:szCs w:val="24"/>
        </w:rPr>
        <w:t xml:space="preserve"> </w:t>
      </w:r>
      <w:r w:rsidR="00145DC3" w:rsidRPr="003A5CA3">
        <w:rPr>
          <w:rFonts w:asciiTheme="minorHAnsi" w:hAnsiTheme="minorHAnsi" w:cs="Arial"/>
          <w:sz w:val="24"/>
          <w:szCs w:val="24"/>
        </w:rPr>
        <w:t>la communauté d’apprentissage</w:t>
      </w:r>
      <w:r w:rsidR="00DB0BF8" w:rsidRPr="003A5CA3">
        <w:rPr>
          <w:rFonts w:asciiTheme="minorHAnsi" w:hAnsiTheme="minorHAnsi" w:cs="Arial"/>
          <w:sz w:val="24"/>
          <w:szCs w:val="24"/>
        </w:rPr>
        <w:t xml:space="preserve">. </w:t>
      </w:r>
    </w:p>
    <w:p w14:paraId="1E6840A4" w14:textId="505A0B25" w:rsidR="00675B64" w:rsidRPr="003A5CA3" w:rsidRDefault="00DA5F55" w:rsidP="008B7612">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Ainsi</w:t>
      </w:r>
      <w:r w:rsidR="00652DA8" w:rsidRPr="003A5CA3">
        <w:rPr>
          <w:rFonts w:asciiTheme="minorHAnsi" w:hAnsiTheme="minorHAnsi" w:cs="Arial"/>
          <w:sz w:val="24"/>
          <w:szCs w:val="24"/>
        </w:rPr>
        <w:t>,</w:t>
      </w:r>
      <w:r w:rsidR="00AF0237" w:rsidRPr="003A5CA3">
        <w:rPr>
          <w:rFonts w:asciiTheme="minorHAnsi" w:hAnsiTheme="minorHAnsi" w:cs="Arial"/>
          <w:sz w:val="24"/>
          <w:szCs w:val="24"/>
        </w:rPr>
        <w:t xml:space="preserve"> d’autres</w:t>
      </w:r>
      <w:r w:rsidRPr="003A5CA3">
        <w:rPr>
          <w:rFonts w:asciiTheme="minorHAnsi" w:hAnsiTheme="minorHAnsi" w:cs="Arial"/>
          <w:sz w:val="24"/>
          <w:szCs w:val="24"/>
        </w:rPr>
        <w:t xml:space="preserve"> efforts pourront</w:t>
      </w:r>
      <w:r w:rsidR="0091010B" w:rsidRPr="003A5CA3">
        <w:rPr>
          <w:rFonts w:asciiTheme="minorHAnsi" w:hAnsiTheme="minorHAnsi" w:cs="Arial"/>
          <w:sz w:val="24"/>
          <w:szCs w:val="24"/>
        </w:rPr>
        <w:t xml:space="preserve"> </w:t>
      </w:r>
      <w:r w:rsidRPr="003A5CA3">
        <w:rPr>
          <w:rFonts w:asciiTheme="minorHAnsi" w:hAnsiTheme="minorHAnsi" w:cs="Arial"/>
          <w:sz w:val="24"/>
          <w:szCs w:val="24"/>
        </w:rPr>
        <w:t xml:space="preserve">être déployés </w:t>
      </w:r>
      <w:r w:rsidR="00C962B6" w:rsidRPr="003A5CA3">
        <w:rPr>
          <w:rFonts w:asciiTheme="minorHAnsi" w:hAnsiTheme="minorHAnsi" w:cs="Arial"/>
          <w:sz w:val="24"/>
          <w:szCs w:val="24"/>
        </w:rPr>
        <w:t>à</w:t>
      </w:r>
      <w:r w:rsidR="0091010B" w:rsidRPr="003A5CA3">
        <w:rPr>
          <w:rFonts w:asciiTheme="minorHAnsi" w:hAnsiTheme="minorHAnsi" w:cs="Arial"/>
          <w:sz w:val="24"/>
          <w:szCs w:val="24"/>
        </w:rPr>
        <w:t xml:space="preserve"> l’avenir pour assurer </w:t>
      </w:r>
      <w:r w:rsidRPr="003A5CA3">
        <w:rPr>
          <w:rFonts w:asciiTheme="minorHAnsi" w:hAnsiTheme="minorHAnsi" w:cs="Arial"/>
          <w:sz w:val="24"/>
          <w:szCs w:val="24"/>
        </w:rPr>
        <w:t xml:space="preserve">un </w:t>
      </w:r>
      <w:r w:rsidR="00E2607A" w:rsidRPr="003A5CA3">
        <w:rPr>
          <w:rFonts w:asciiTheme="minorHAnsi" w:hAnsiTheme="minorHAnsi" w:cs="Arial"/>
          <w:sz w:val="24"/>
          <w:szCs w:val="24"/>
        </w:rPr>
        <w:t xml:space="preserve">accompagnement respectueux </w:t>
      </w:r>
      <w:r w:rsidR="00D0451F" w:rsidRPr="003A5CA3">
        <w:rPr>
          <w:rFonts w:asciiTheme="minorHAnsi" w:hAnsiTheme="minorHAnsi" w:cs="Arial"/>
          <w:sz w:val="24"/>
          <w:szCs w:val="24"/>
        </w:rPr>
        <w:t>des principes</w:t>
      </w:r>
      <w:r w:rsidRPr="003A5CA3">
        <w:rPr>
          <w:rFonts w:asciiTheme="minorHAnsi" w:hAnsiTheme="minorHAnsi" w:cs="Arial"/>
          <w:sz w:val="24"/>
          <w:szCs w:val="24"/>
        </w:rPr>
        <w:t xml:space="preserve"> </w:t>
      </w:r>
      <w:r w:rsidR="00D0451F" w:rsidRPr="003A5CA3">
        <w:rPr>
          <w:rFonts w:asciiTheme="minorHAnsi" w:hAnsiTheme="minorHAnsi" w:cs="Arial"/>
          <w:sz w:val="24"/>
          <w:szCs w:val="24"/>
        </w:rPr>
        <w:t>écosystémiques</w:t>
      </w:r>
      <w:r w:rsidRPr="003A5CA3">
        <w:rPr>
          <w:rFonts w:asciiTheme="minorHAnsi" w:hAnsiTheme="minorHAnsi" w:cs="Arial"/>
          <w:sz w:val="24"/>
          <w:szCs w:val="24"/>
        </w:rPr>
        <w:t xml:space="preserve"> </w:t>
      </w:r>
      <w:r w:rsidR="00344959" w:rsidRPr="003A5CA3">
        <w:rPr>
          <w:rFonts w:asciiTheme="minorHAnsi" w:hAnsiTheme="minorHAnsi" w:cs="Arial"/>
          <w:sz w:val="24"/>
          <w:szCs w:val="24"/>
        </w:rPr>
        <w:t>dans les dispositifs de développement professionnel</w:t>
      </w:r>
      <w:r w:rsidR="00CC3587" w:rsidRPr="003A5CA3">
        <w:rPr>
          <w:rFonts w:asciiTheme="minorHAnsi" w:hAnsiTheme="minorHAnsi" w:cs="Arial"/>
          <w:sz w:val="24"/>
          <w:szCs w:val="24"/>
        </w:rPr>
        <w:t xml:space="preserve"> comme</w:t>
      </w:r>
      <w:r w:rsidR="00847CDD" w:rsidRPr="003A5CA3">
        <w:rPr>
          <w:rFonts w:asciiTheme="minorHAnsi" w:hAnsiTheme="minorHAnsi" w:cs="Arial"/>
          <w:sz w:val="24"/>
          <w:szCs w:val="24"/>
        </w:rPr>
        <w:t xml:space="preserve"> celui de</w:t>
      </w:r>
      <w:r w:rsidR="00CC3587" w:rsidRPr="003A5CA3">
        <w:rPr>
          <w:rFonts w:asciiTheme="minorHAnsi" w:hAnsiTheme="minorHAnsi" w:cs="Arial"/>
          <w:sz w:val="24"/>
          <w:szCs w:val="24"/>
        </w:rPr>
        <w:t xml:space="preserve"> la communauté d’apprentissage. Une telle perspective écosystémique </w:t>
      </w:r>
      <w:r w:rsidR="0069605E" w:rsidRPr="003A5CA3">
        <w:rPr>
          <w:rFonts w:asciiTheme="minorHAnsi" w:hAnsiTheme="minorHAnsi" w:cs="Arial"/>
          <w:sz w:val="24"/>
          <w:szCs w:val="24"/>
        </w:rPr>
        <w:t xml:space="preserve">visant </w:t>
      </w:r>
      <w:r w:rsidR="00CC3587" w:rsidRPr="003A5CA3">
        <w:rPr>
          <w:rFonts w:asciiTheme="minorHAnsi" w:hAnsiTheme="minorHAnsi" w:cs="Arial"/>
          <w:sz w:val="24"/>
          <w:szCs w:val="24"/>
        </w:rPr>
        <w:t xml:space="preserve">à maintenir les communautés d’apprentissage pourrait </w:t>
      </w:r>
      <w:r w:rsidR="00847CDD" w:rsidRPr="003A5CA3">
        <w:rPr>
          <w:rFonts w:asciiTheme="minorHAnsi" w:hAnsiTheme="minorHAnsi" w:cs="Arial"/>
          <w:sz w:val="24"/>
          <w:szCs w:val="24"/>
          <w:highlight w:val="green"/>
        </w:rPr>
        <w:t>soutenir</w:t>
      </w:r>
      <w:r w:rsidR="00CC3587" w:rsidRPr="003A5CA3">
        <w:rPr>
          <w:rFonts w:asciiTheme="minorHAnsi" w:hAnsiTheme="minorHAnsi" w:cs="Arial"/>
          <w:sz w:val="24"/>
          <w:szCs w:val="24"/>
        </w:rPr>
        <w:t xml:space="preserve"> </w:t>
      </w:r>
      <w:r w:rsidRPr="003A5CA3">
        <w:rPr>
          <w:rFonts w:asciiTheme="minorHAnsi" w:hAnsiTheme="minorHAnsi" w:cs="Arial"/>
          <w:sz w:val="24"/>
          <w:szCs w:val="24"/>
        </w:rPr>
        <w:t xml:space="preserve">les enseignants </w:t>
      </w:r>
      <w:r w:rsidR="00CC3587" w:rsidRPr="003A5CA3">
        <w:rPr>
          <w:rFonts w:asciiTheme="minorHAnsi" w:hAnsiTheme="minorHAnsi" w:cs="Arial"/>
          <w:sz w:val="24"/>
          <w:szCs w:val="24"/>
        </w:rPr>
        <w:t xml:space="preserve">pour qu’ils </w:t>
      </w:r>
      <w:r w:rsidR="00545C0E" w:rsidRPr="003A5CA3">
        <w:rPr>
          <w:rFonts w:asciiTheme="minorHAnsi" w:hAnsiTheme="minorHAnsi" w:cs="Arial"/>
          <w:sz w:val="24"/>
          <w:szCs w:val="24"/>
        </w:rPr>
        <w:t>évoluent</w:t>
      </w:r>
      <w:r w:rsidR="00005272" w:rsidRPr="003A5CA3">
        <w:rPr>
          <w:rFonts w:asciiTheme="minorHAnsi" w:hAnsiTheme="minorHAnsi" w:cs="Arial"/>
          <w:sz w:val="24"/>
          <w:szCs w:val="24"/>
        </w:rPr>
        <w:t xml:space="preserve"> </w:t>
      </w:r>
      <w:r w:rsidR="0069605E" w:rsidRPr="003A5CA3">
        <w:rPr>
          <w:rFonts w:asciiTheme="minorHAnsi" w:hAnsiTheme="minorHAnsi" w:cs="Arial"/>
          <w:sz w:val="24"/>
          <w:szCs w:val="24"/>
        </w:rPr>
        <w:t>dans la</w:t>
      </w:r>
      <w:r w:rsidR="0091010B" w:rsidRPr="003A5CA3">
        <w:rPr>
          <w:rFonts w:asciiTheme="minorHAnsi" w:hAnsiTheme="minorHAnsi" w:cs="Arial"/>
          <w:sz w:val="24"/>
          <w:szCs w:val="24"/>
        </w:rPr>
        <w:t xml:space="preserve"> maîtrise</w:t>
      </w:r>
      <w:r w:rsidR="00005272" w:rsidRPr="003A5CA3">
        <w:rPr>
          <w:rFonts w:asciiTheme="minorHAnsi" w:hAnsiTheme="minorHAnsi" w:cs="Arial"/>
          <w:sz w:val="24"/>
          <w:szCs w:val="24"/>
        </w:rPr>
        <w:t xml:space="preserve"> des </w:t>
      </w:r>
      <w:r w:rsidR="00784293" w:rsidRPr="003A5CA3">
        <w:rPr>
          <w:rFonts w:asciiTheme="minorHAnsi" w:hAnsiTheme="minorHAnsi" w:cs="Arial"/>
          <w:sz w:val="24"/>
          <w:szCs w:val="24"/>
        </w:rPr>
        <w:t>compétences</w:t>
      </w:r>
      <w:r w:rsidR="00C81B93" w:rsidRPr="003A5CA3">
        <w:rPr>
          <w:rFonts w:asciiTheme="minorHAnsi" w:hAnsiTheme="minorHAnsi" w:cs="Arial"/>
          <w:sz w:val="24"/>
          <w:szCs w:val="24"/>
        </w:rPr>
        <w:t xml:space="preserve"> </w:t>
      </w:r>
      <w:r w:rsidR="0091010B" w:rsidRPr="003A5CA3">
        <w:rPr>
          <w:rFonts w:asciiTheme="minorHAnsi" w:hAnsiTheme="minorHAnsi" w:cs="Arial"/>
          <w:sz w:val="24"/>
          <w:szCs w:val="24"/>
        </w:rPr>
        <w:t>à l’enseignement</w:t>
      </w:r>
      <w:r w:rsidR="00655A10" w:rsidRPr="003A5CA3">
        <w:rPr>
          <w:rFonts w:asciiTheme="minorHAnsi" w:hAnsiTheme="minorHAnsi" w:cs="Arial"/>
          <w:sz w:val="24"/>
          <w:szCs w:val="24"/>
        </w:rPr>
        <w:t xml:space="preserve">, </w:t>
      </w:r>
      <w:r w:rsidR="00545C0E" w:rsidRPr="003A5CA3">
        <w:rPr>
          <w:rFonts w:asciiTheme="minorHAnsi" w:hAnsiTheme="minorHAnsi" w:cs="Arial"/>
          <w:sz w:val="24"/>
          <w:szCs w:val="24"/>
        </w:rPr>
        <w:t>telles</w:t>
      </w:r>
      <w:r w:rsidR="00655A10" w:rsidRPr="003A5CA3">
        <w:rPr>
          <w:rFonts w:asciiTheme="minorHAnsi" w:hAnsiTheme="minorHAnsi" w:cs="Arial"/>
          <w:sz w:val="24"/>
          <w:szCs w:val="24"/>
        </w:rPr>
        <w:t xml:space="preserve"> </w:t>
      </w:r>
      <w:r w:rsidR="0069605E" w:rsidRPr="003A5CA3">
        <w:rPr>
          <w:rFonts w:asciiTheme="minorHAnsi" w:hAnsiTheme="minorHAnsi" w:cs="Arial"/>
          <w:sz w:val="24"/>
          <w:szCs w:val="24"/>
        </w:rPr>
        <w:t xml:space="preserve">que </w:t>
      </w:r>
      <w:r w:rsidR="00847CDD" w:rsidRPr="003A5CA3">
        <w:rPr>
          <w:rFonts w:asciiTheme="minorHAnsi" w:hAnsiTheme="minorHAnsi" w:cs="Arial"/>
          <w:sz w:val="24"/>
          <w:szCs w:val="24"/>
        </w:rPr>
        <w:t>d</w:t>
      </w:r>
      <w:r w:rsidR="00655A10" w:rsidRPr="003A5CA3">
        <w:rPr>
          <w:rFonts w:asciiTheme="minorHAnsi" w:hAnsiTheme="minorHAnsi" w:cs="Arial"/>
          <w:sz w:val="24"/>
          <w:szCs w:val="24"/>
        </w:rPr>
        <w:t xml:space="preserve">es </w:t>
      </w:r>
      <w:r w:rsidR="00655A10" w:rsidRPr="003A5CA3">
        <w:rPr>
          <w:rFonts w:asciiTheme="minorHAnsi" w:hAnsiTheme="minorHAnsi" w:cs="Arial"/>
          <w:sz w:val="24"/>
          <w:szCs w:val="24"/>
          <w:highlight w:val="green"/>
        </w:rPr>
        <w:t xml:space="preserve">pratiques </w:t>
      </w:r>
      <w:r w:rsidR="00847CDD" w:rsidRPr="003A5CA3">
        <w:rPr>
          <w:rFonts w:asciiTheme="minorHAnsi" w:hAnsiTheme="minorHAnsi" w:cs="Arial"/>
          <w:sz w:val="24"/>
          <w:szCs w:val="24"/>
          <w:highlight w:val="green"/>
        </w:rPr>
        <w:t>novatrices</w:t>
      </w:r>
      <w:r w:rsidR="00847CDD" w:rsidRPr="003A5CA3">
        <w:rPr>
          <w:rFonts w:asciiTheme="minorHAnsi" w:hAnsiTheme="minorHAnsi" w:cs="Arial"/>
          <w:sz w:val="24"/>
          <w:szCs w:val="24"/>
        </w:rPr>
        <w:t xml:space="preserve"> dans certaines disciplines</w:t>
      </w:r>
      <w:r w:rsidR="0091010B" w:rsidRPr="003A5CA3">
        <w:rPr>
          <w:rFonts w:asciiTheme="minorHAnsi" w:hAnsiTheme="minorHAnsi" w:cs="Arial"/>
          <w:sz w:val="24"/>
          <w:szCs w:val="24"/>
        </w:rPr>
        <w:t xml:space="preserve">, </w:t>
      </w:r>
      <w:r w:rsidR="0069605E" w:rsidRPr="003A5CA3">
        <w:rPr>
          <w:rFonts w:asciiTheme="minorHAnsi" w:hAnsiTheme="minorHAnsi" w:cs="Arial"/>
          <w:sz w:val="24"/>
          <w:szCs w:val="24"/>
        </w:rPr>
        <w:t>mais également</w:t>
      </w:r>
      <w:r w:rsidR="001A5819" w:rsidRPr="003A5CA3">
        <w:rPr>
          <w:rFonts w:asciiTheme="minorHAnsi" w:hAnsiTheme="minorHAnsi" w:cs="Arial"/>
          <w:sz w:val="24"/>
          <w:szCs w:val="24"/>
        </w:rPr>
        <w:t xml:space="preserve"> </w:t>
      </w:r>
      <w:r w:rsidR="00655A10" w:rsidRPr="003A5CA3">
        <w:rPr>
          <w:rFonts w:asciiTheme="minorHAnsi" w:hAnsiTheme="minorHAnsi" w:cs="Arial"/>
          <w:sz w:val="24"/>
          <w:szCs w:val="24"/>
        </w:rPr>
        <w:t xml:space="preserve">dans la </w:t>
      </w:r>
      <w:r w:rsidR="00E2607A" w:rsidRPr="003A5CA3">
        <w:rPr>
          <w:rFonts w:asciiTheme="minorHAnsi" w:hAnsiTheme="minorHAnsi" w:cs="Arial"/>
          <w:sz w:val="24"/>
          <w:szCs w:val="24"/>
        </w:rPr>
        <w:t>prise de conscience</w:t>
      </w:r>
      <w:r w:rsidR="00655A10" w:rsidRPr="003A5CA3">
        <w:rPr>
          <w:rFonts w:asciiTheme="minorHAnsi" w:hAnsiTheme="minorHAnsi" w:cs="Arial"/>
          <w:sz w:val="24"/>
          <w:szCs w:val="24"/>
        </w:rPr>
        <w:t xml:space="preserve"> </w:t>
      </w:r>
      <w:r w:rsidR="00655A10" w:rsidRPr="003A5CA3">
        <w:rPr>
          <w:rFonts w:asciiTheme="minorHAnsi" w:hAnsiTheme="minorHAnsi" w:cs="Arial"/>
          <w:sz w:val="24"/>
          <w:szCs w:val="24"/>
          <w:highlight w:val="green"/>
        </w:rPr>
        <w:t>de leur</w:t>
      </w:r>
      <w:r w:rsidR="00CC3587" w:rsidRPr="003A5CA3">
        <w:rPr>
          <w:rFonts w:asciiTheme="minorHAnsi" w:hAnsiTheme="minorHAnsi" w:cs="Arial"/>
          <w:sz w:val="24"/>
          <w:szCs w:val="24"/>
          <w:highlight w:val="green"/>
        </w:rPr>
        <w:t xml:space="preserve">s </w:t>
      </w:r>
      <w:r w:rsidR="0026265C" w:rsidRPr="003A5CA3">
        <w:rPr>
          <w:rFonts w:asciiTheme="minorHAnsi" w:hAnsiTheme="minorHAnsi" w:cs="Arial"/>
          <w:sz w:val="24"/>
          <w:szCs w:val="24"/>
          <w:highlight w:val="green"/>
        </w:rPr>
        <w:t xml:space="preserve">perspectives </w:t>
      </w:r>
      <w:r w:rsidR="00CC3587" w:rsidRPr="003A5CA3">
        <w:rPr>
          <w:rFonts w:asciiTheme="minorHAnsi" w:hAnsiTheme="minorHAnsi" w:cs="Arial"/>
          <w:sz w:val="24"/>
          <w:szCs w:val="24"/>
          <w:highlight w:val="green"/>
        </w:rPr>
        <w:t>épistémologiques</w:t>
      </w:r>
      <w:r w:rsidR="00545C0E" w:rsidRPr="003A5CA3">
        <w:rPr>
          <w:rFonts w:asciiTheme="minorHAnsi" w:hAnsiTheme="minorHAnsi" w:cs="Arial"/>
          <w:sz w:val="24"/>
          <w:szCs w:val="24"/>
        </w:rPr>
        <w:t>,</w:t>
      </w:r>
      <w:r w:rsidR="00CC3587" w:rsidRPr="003A5CA3">
        <w:rPr>
          <w:rFonts w:asciiTheme="minorHAnsi" w:hAnsiTheme="minorHAnsi" w:cs="Arial"/>
          <w:sz w:val="24"/>
          <w:szCs w:val="24"/>
        </w:rPr>
        <w:t xml:space="preserve"> ou</w:t>
      </w:r>
      <w:r w:rsidR="00655A10" w:rsidRPr="003A5CA3">
        <w:rPr>
          <w:rFonts w:asciiTheme="minorHAnsi" w:hAnsiTheme="minorHAnsi" w:cs="Arial"/>
          <w:sz w:val="24"/>
          <w:szCs w:val="24"/>
        </w:rPr>
        <w:t xml:space="preserve"> </w:t>
      </w:r>
      <w:r w:rsidR="0069605E" w:rsidRPr="003A5CA3">
        <w:rPr>
          <w:rFonts w:asciiTheme="minorHAnsi" w:hAnsiTheme="minorHAnsi" w:cs="Arial"/>
          <w:sz w:val="24"/>
          <w:szCs w:val="24"/>
        </w:rPr>
        <w:t xml:space="preserve">encore </w:t>
      </w:r>
      <w:r w:rsidR="00545C0E" w:rsidRPr="003A5CA3">
        <w:rPr>
          <w:rFonts w:asciiTheme="minorHAnsi" w:hAnsiTheme="minorHAnsi" w:cs="Arial"/>
          <w:sz w:val="24"/>
          <w:szCs w:val="24"/>
        </w:rPr>
        <w:t xml:space="preserve">dans </w:t>
      </w:r>
      <w:r w:rsidR="00E2607A" w:rsidRPr="003A5CA3">
        <w:rPr>
          <w:rFonts w:asciiTheme="minorHAnsi" w:hAnsiTheme="minorHAnsi" w:cs="Arial"/>
          <w:sz w:val="24"/>
          <w:szCs w:val="24"/>
        </w:rPr>
        <w:t xml:space="preserve">la manifestation de </w:t>
      </w:r>
      <w:r w:rsidRPr="003A5CA3">
        <w:rPr>
          <w:rFonts w:asciiTheme="minorHAnsi" w:hAnsiTheme="minorHAnsi" w:cs="Arial"/>
          <w:sz w:val="24"/>
          <w:szCs w:val="24"/>
        </w:rPr>
        <w:t>le</w:t>
      </w:r>
      <w:r w:rsidR="00C81B93" w:rsidRPr="003A5CA3">
        <w:rPr>
          <w:rFonts w:asciiTheme="minorHAnsi" w:hAnsiTheme="minorHAnsi" w:cs="Arial"/>
          <w:sz w:val="24"/>
          <w:szCs w:val="24"/>
        </w:rPr>
        <w:t>ur</w:t>
      </w:r>
      <w:r w:rsidRPr="003A5CA3">
        <w:rPr>
          <w:rFonts w:asciiTheme="minorHAnsi" w:hAnsiTheme="minorHAnsi" w:cs="Arial"/>
          <w:sz w:val="24"/>
          <w:szCs w:val="24"/>
        </w:rPr>
        <w:t xml:space="preserve"> leadership pédagogique</w:t>
      </w:r>
      <w:r w:rsidR="00847CDD" w:rsidRPr="003A5CA3">
        <w:rPr>
          <w:rFonts w:asciiTheme="minorHAnsi" w:hAnsiTheme="minorHAnsi" w:cs="Arial"/>
          <w:sz w:val="24"/>
          <w:szCs w:val="24"/>
        </w:rPr>
        <w:t xml:space="preserve"> </w:t>
      </w:r>
      <w:r w:rsidR="00847CDD" w:rsidRPr="003A5CA3">
        <w:rPr>
          <w:rFonts w:asciiTheme="minorHAnsi" w:hAnsiTheme="minorHAnsi" w:cs="Arial"/>
          <w:sz w:val="24"/>
          <w:szCs w:val="24"/>
          <w:highlight w:val="green"/>
        </w:rPr>
        <w:t>(Schussler, 2003)</w:t>
      </w:r>
      <w:r w:rsidR="00B5482D" w:rsidRPr="003A5CA3">
        <w:rPr>
          <w:rFonts w:asciiTheme="minorHAnsi" w:hAnsiTheme="minorHAnsi" w:cs="Arial"/>
          <w:sz w:val="24"/>
          <w:szCs w:val="24"/>
          <w:highlight w:val="green"/>
        </w:rPr>
        <w:t>, facilitant l’ajustement de pratiques</w:t>
      </w:r>
      <w:r w:rsidRPr="003A5CA3">
        <w:rPr>
          <w:rFonts w:asciiTheme="minorHAnsi" w:hAnsiTheme="minorHAnsi" w:cs="Arial"/>
          <w:sz w:val="24"/>
          <w:szCs w:val="24"/>
          <w:highlight w:val="green"/>
        </w:rPr>
        <w:t>.</w:t>
      </w:r>
      <w:r w:rsidRPr="003A5CA3">
        <w:rPr>
          <w:rFonts w:asciiTheme="minorHAnsi" w:hAnsiTheme="minorHAnsi" w:cs="Arial"/>
          <w:sz w:val="24"/>
          <w:szCs w:val="24"/>
        </w:rPr>
        <w:t xml:space="preserve"> Encore fau</w:t>
      </w:r>
      <w:r w:rsidR="00AF0237" w:rsidRPr="003A5CA3">
        <w:rPr>
          <w:rFonts w:asciiTheme="minorHAnsi" w:hAnsiTheme="minorHAnsi" w:cs="Arial"/>
          <w:sz w:val="24"/>
          <w:szCs w:val="24"/>
        </w:rPr>
        <w:t>t-il que l’</w:t>
      </w:r>
      <w:r w:rsidR="00784293" w:rsidRPr="003A5CA3">
        <w:rPr>
          <w:rFonts w:asciiTheme="minorHAnsi" w:hAnsiTheme="minorHAnsi" w:cs="Arial"/>
          <w:sz w:val="24"/>
          <w:szCs w:val="24"/>
        </w:rPr>
        <w:t>accompagna</w:t>
      </w:r>
      <w:r w:rsidR="00AF0237" w:rsidRPr="003A5CA3">
        <w:rPr>
          <w:rFonts w:asciiTheme="minorHAnsi" w:hAnsiTheme="minorHAnsi" w:cs="Arial"/>
          <w:sz w:val="24"/>
          <w:szCs w:val="24"/>
        </w:rPr>
        <w:t>nt</w:t>
      </w:r>
      <w:r w:rsidRPr="003A5CA3">
        <w:rPr>
          <w:rFonts w:asciiTheme="minorHAnsi" w:hAnsiTheme="minorHAnsi" w:cs="Arial"/>
          <w:sz w:val="24"/>
          <w:szCs w:val="24"/>
        </w:rPr>
        <w:t xml:space="preserve"> soit en mes</w:t>
      </w:r>
      <w:r w:rsidR="00E2607A" w:rsidRPr="003A5CA3">
        <w:rPr>
          <w:rFonts w:asciiTheme="minorHAnsi" w:hAnsiTheme="minorHAnsi" w:cs="Arial"/>
          <w:sz w:val="24"/>
          <w:szCs w:val="24"/>
        </w:rPr>
        <w:t xml:space="preserve">ure </w:t>
      </w:r>
      <w:r w:rsidR="00710260" w:rsidRPr="003A5CA3">
        <w:rPr>
          <w:rFonts w:asciiTheme="minorHAnsi" w:hAnsiTheme="minorHAnsi" w:cs="Arial"/>
          <w:sz w:val="24"/>
          <w:szCs w:val="24"/>
        </w:rPr>
        <w:t>d’apporter</w:t>
      </w:r>
      <w:r w:rsidRPr="003A5CA3">
        <w:rPr>
          <w:rFonts w:asciiTheme="minorHAnsi" w:hAnsiTheme="minorHAnsi" w:cs="Arial"/>
          <w:sz w:val="24"/>
          <w:szCs w:val="24"/>
        </w:rPr>
        <w:t xml:space="preserve"> </w:t>
      </w:r>
      <w:r w:rsidR="00B5482D" w:rsidRPr="003A5CA3">
        <w:rPr>
          <w:rFonts w:asciiTheme="minorHAnsi" w:hAnsiTheme="minorHAnsi" w:cs="Arial"/>
          <w:sz w:val="24"/>
          <w:szCs w:val="24"/>
        </w:rPr>
        <w:t xml:space="preserve">ce </w:t>
      </w:r>
      <w:r w:rsidRPr="003A5CA3">
        <w:rPr>
          <w:rFonts w:asciiTheme="minorHAnsi" w:hAnsiTheme="minorHAnsi" w:cs="Arial"/>
          <w:sz w:val="24"/>
          <w:szCs w:val="24"/>
        </w:rPr>
        <w:t>soutien en terme</w:t>
      </w:r>
      <w:r w:rsidR="00652DA8" w:rsidRPr="003A5CA3">
        <w:rPr>
          <w:rFonts w:asciiTheme="minorHAnsi" w:hAnsiTheme="minorHAnsi" w:cs="Arial"/>
          <w:sz w:val="24"/>
          <w:szCs w:val="24"/>
        </w:rPr>
        <w:t>s</w:t>
      </w:r>
      <w:r w:rsidRPr="003A5CA3">
        <w:rPr>
          <w:rFonts w:asciiTheme="minorHAnsi" w:hAnsiTheme="minorHAnsi" w:cs="Arial"/>
          <w:sz w:val="24"/>
          <w:szCs w:val="24"/>
        </w:rPr>
        <w:t xml:space="preserve"> de </w:t>
      </w:r>
      <w:r w:rsidR="00C81B93" w:rsidRPr="003A5CA3">
        <w:rPr>
          <w:rFonts w:asciiTheme="minorHAnsi" w:hAnsiTheme="minorHAnsi" w:cs="Arial"/>
          <w:sz w:val="24"/>
          <w:szCs w:val="24"/>
        </w:rPr>
        <w:t>ressources ou en termes d’animation de discussions approfondies</w:t>
      </w:r>
      <w:r w:rsidR="00005272" w:rsidRPr="003A5CA3">
        <w:rPr>
          <w:rFonts w:asciiTheme="minorHAnsi" w:hAnsiTheme="minorHAnsi" w:cs="Arial"/>
          <w:sz w:val="24"/>
          <w:szCs w:val="24"/>
        </w:rPr>
        <w:t>?</w:t>
      </w:r>
      <w:r w:rsidR="00C81B93" w:rsidRPr="003A5CA3">
        <w:rPr>
          <w:rFonts w:asciiTheme="minorHAnsi" w:hAnsiTheme="minorHAnsi" w:cs="Arial"/>
          <w:sz w:val="24"/>
          <w:szCs w:val="24"/>
        </w:rPr>
        <w:t xml:space="preserve"> </w:t>
      </w:r>
      <w:r w:rsidR="00FA7DAA" w:rsidRPr="003A5CA3">
        <w:rPr>
          <w:rFonts w:asciiTheme="minorHAnsi" w:hAnsiTheme="minorHAnsi" w:cs="Arial"/>
          <w:sz w:val="24"/>
          <w:szCs w:val="24"/>
        </w:rPr>
        <w:t xml:space="preserve">Ceci </w:t>
      </w:r>
      <w:r w:rsidR="00005272" w:rsidRPr="003A5CA3">
        <w:rPr>
          <w:rFonts w:asciiTheme="minorHAnsi" w:hAnsiTheme="minorHAnsi" w:cs="Arial"/>
          <w:sz w:val="24"/>
          <w:szCs w:val="24"/>
        </w:rPr>
        <w:t xml:space="preserve">pointe </w:t>
      </w:r>
      <w:r w:rsidR="00784293" w:rsidRPr="003A5CA3">
        <w:rPr>
          <w:rFonts w:asciiTheme="minorHAnsi" w:hAnsiTheme="minorHAnsi" w:cs="Arial"/>
          <w:sz w:val="24"/>
          <w:szCs w:val="24"/>
        </w:rPr>
        <w:t>vers</w:t>
      </w:r>
      <w:r w:rsidR="00005272" w:rsidRPr="003A5CA3">
        <w:rPr>
          <w:rFonts w:asciiTheme="minorHAnsi" w:hAnsiTheme="minorHAnsi" w:cs="Arial"/>
          <w:sz w:val="24"/>
          <w:szCs w:val="24"/>
        </w:rPr>
        <w:t xml:space="preserve"> la nécessité</w:t>
      </w:r>
      <w:r w:rsidR="00FA7DAA" w:rsidRPr="003A5CA3">
        <w:rPr>
          <w:rFonts w:asciiTheme="minorHAnsi" w:hAnsiTheme="minorHAnsi" w:cs="Arial"/>
          <w:sz w:val="24"/>
          <w:szCs w:val="24"/>
        </w:rPr>
        <w:t xml:space="preserve"> </w:t>
      </w:r>
      <w:r w:rsidR="00AF0237" w:rsidRPr="003A5CA3">
        <w:rPr>
          <w:rFonts w:asciiTheme="minorHAnsi" w:hAnsiTheme="minorHAnsi" w:cs="Arial"/>
          <w:sz w:val="24"/>
          <w:szCs w:val="24"/>
        </w:rPr>
        <w:t>pour l’accompagnant d’être préparé</w:t>
      </w:r>
      <w:r w:rsidR="00FA7DAA" w:rsidRPr="003A5CA3">
        <w:rPr>
          <w:rFonts w:asciiTheme="minorHAnsi" w:hAnsiTheme="minorHAnsi" w:cs="Arial"/>
          <w:sz w:val="24"/>
          <w:szCs w:val="24"/>
        </w:rPr>
        <w:t xml:space="preserve"> </w:t>
      </w:r>
      <w:r w:rsidR="00E00552" w:rsidRPr="003A5CA3">
        <w:rPr>
          <w:rFonts w:asciiTheme="minorHAnsi" w:hAnsiTheme="minorHAnsi" w:cs="Arial"/>
          <w:sz w:val="24"/>
          <w:szCs w:val="24"/>
        </w:rPr>
        <w:t>à</w:t>
      </w:r>
      <w:r w:rsidR="00FA7DAA" w:rsidRPr="003A5CA3">
        <w:rPr>
          <w:rFonts w:asciiTheme="minorHAnsi" w:hAnsiTheme="minorHAnsi" w:cs="Arial"/>
          <w:sz w:val="24"/>
          <w:szCs w:val="24"/>
        </w:rPr>
        <w:t xml:space="preserve"> </w:t>
      </w:r>
      <w:r w:rsidR="00005272" w:rsidRPr="003A5CA3">
        <w:rPr>
          <w:rFonts w:asciiTheme="minorHAnsi" w:hAnsiTheme="minorHAnsi" w:cs="Arial"/>
          <w:sz w:val="24"/>
          <w:szCs w:val="24"/>
        </w:rPr>
        <w:t xml:space="preserve">occuper </w:t>
      </w:r>
      <w:r w:rsidR="00AF0237" w:rsidRPr="003A5CA3">
        <w:rPr>
          <w:rFonts w:asciiTheme="minorHAnsi" w:hAnsiTheme="minorHAnsi" w:cs="Arial"/>
          <w:sz w:val="24"/>
          <w:szCs w:val="24"/>
        </w:rPr>
        <w:t xml:space="preserve">ces </w:t>
      </w:r>
      <w:r w:rsidR="00FA7DAA" w:rsidRPr="003A5CA3">
        <w:rPr>
          <w:rFonts w:asciiTheme="minorHAnsi" w:hAnsiTheme="minorHAnsi" w:cs="Arial"/>
          <w:sz w:val="24"/>
          <w:szCs w:val="24"/>
        </w:rPr>
        <w:t>rôle</w:t>
      </w:r>
      <w:r w:rsidR="00AF0237" w:rsidRPr="003A5CA3">
        <w:rPr>
          <w:rFonts w:asciiTheme="minorHAnsi" w:hAnsiTheme="minorHAnsi" w:cs="Arial"/>
          <w:sz w:val="24"/>
          <w:szCs w:val="24"/>
        </w:rPr>
        <w:t>s</w:t>
      </w:r>
      <w:r w:rsidR="00FA7DAA" w:rsidRPr="003A5CA3">
        <w:rPr>
          <w:rFonts w:asciiTheme="minorHAnsi" w:hAnsiTheme="minorHAnsi" w:cs="Arial"/>
          <w:sz w:val="24"/>
          <w:szCs w:val="24"/>
        </w:rPr>
        <w:t xml:space="preserve"> </w:t>
      </w:r>
      <w:r w:rsidR="00AF0237" w:rsidRPr="003A5CA3">
        <w:rPr>
          <w:rFonts w:asciiTheme="minorHAnsi" w:hAnsiTheme="minorHAnsi" w:cs="Arial"/>
          <w:sz w:val="24"/>
          <w:szCs w:val="24"/>
        </w:rPr>
        <w:t>d’accompagnement</w:t>
      </w:r>
      <w:r w:rsidR="00675B64" w:rsidRPr="003A5CA3">
        <w:rPr>
          <w:rFonts w:asciiTheme="minorHAnsi" w:hAnsiTheme="minorHAnsi" w:cs="Arial"/>
          <w:sz w:val="24"/>
          <w:szCs w:val="24"/>
        </w:rPr>
        <w:t xml:space="preserve"> soit au préalable, </w:t>
      </w:r>
      <w:r w:rsidR="00675B64" w:rsidRPr="003A5CA3">
        <w:rPr>
          <w:rFonts w:asciiTheme="minorHAnsi" w:hAnsiTheme="minorHAnsi" w:cs="Arial"/>
          <w:sz w:val="24"/>
          <w:szCs w:val="24"/>
          <w:highlight w:val="green"/>
        </w:rPr>
        <w:t xml:space="preserve">ou </w:t>
      </w:r>
      <w:r w:rsidR="0026265C" w:rsidRPr="003A5CA3">
        <w:rPr>
          <w:rFonts w:asciiTheme="minorHAnsi" w:hAnsiTheme="minorHAnsi" w:cs="Arial"/>
          <w:sz w:val="24"/>
          <w:szCs w:val="24"/>
          <w:highlight w:val="green"/>
        </w:rPr>
        <w:t>de les développer</w:t>
      </w:r>
      <w:r w:rsidR="0026265C" w:rsidRPr="003A5CA3">
        <w:rPr>
          <w:rFonts w:asciiTheme="minorHAnsi" w:hAnsiTheme="minorHAnsi" w:cs="Arial"/>
          <w:sz w:val="24"/>
          <w:szCs w:val="24"/>
        </w:rPr>
        <w:t xml:space="preserve"> </w:t>
      </w:r>
      <w:r w:rsidR="00784293" w:rsidRPr="003A5CA3">
        <w:rPr>
          <w:rFonts w:asciiTheme="minorHAnsi" w:hAnsiTheme="minorHAnsi" w:cs="Arial"/>
          <w:sz w:val="24"/>
          <w:szCs w:val="24"/>
        </w:rPr>
        <w:t>tout en accompagnant (</w:t>
      </w:r>
      <w:r w:rsidR="003F448A" w:rsidRPr="003A5CA3">
        <w:rPr>
          <w:rFonts w:asciiTheme="minorHAnsi" w:hAnsiTheme="minorHAnsi" w:cs="Arial"/>
          <w:sz w:val="24"/>
          <w:szCs w:val="24"/>
        </w:rPr>
        <w:t>Lafortune, 2008</w:t>
      </w:r>
      <w:r w:rsidR="00AF0237" w:rsidRPr="003A5CA3">
        <w:rPr>
          <w:rFonts w:asciiTheme="minorHAnsi" w:hAnsiTheme="minorHAnsi" w:cs="Arial"/>
          <w:sz w:val="24"/>
          <w:szCs w:val="24"/>
        </w:rPr>
        <w:t xml:space="preserve">; </w:t>
      </w:r>
      <w:r w:rsidR="00784293" w:rsidRPr="003A5CA3">
        <w:rPr>
          <w:rFonts w:asciiTheme="minorHAnsi" w:hAnsiTheme="minorHAnsi" w:cs="Arial"/>
          <w:sz w:val="24"/>
          <w:szCs w:val="24"/>
        </w:rPr>
        <w:t xml:space="preserve">Vial </w:t>
      </w:r>
      <w:r w:rsidR="005E46A1" w:rsidRPr="003A5CA3">
        <w:rPr>
          <w:rFonts w:asciiTheme="minorHAnsi" w:hAnsiTheme="minorHAnsi" w:cs="Arial"/>
          <w:sz w:val="24"/>
          <w:szCs w:val="24"/>
        </w:rPr>
        <w:t xml:space="preserve">&amp; </w:t>
      </w:r>
      <w:r w:rsidR="00784293" w:rsidRPr="003A5CA3">
        <w:rPr>
          <w:rFonts w:asciiTheme="minorHAnsi" w:hAnsiTheme="minorHAnsi" w:cs="Arial"/>
          <w:sz w:val="24"/>
          <w:szCs w:val="24"/>
        </w:rPr>
        <w:t>Caparros-Mencacci</w:t>
      </w:r>
      <w:r w:rsidR="000C6B54" w:rsidRPr="003A5CA3">
        <w:rPr>
          <w:rFonts w:asciiTheme="minorHAnsi" w:hAnsiTheme="minorHAnsi" w:cs="Arial"/>
          <w:sz w:val="24"/>
          <w:szCs w:val="24"/>
        </w:rPr>
        <w:t>, 2007)</w:t>
      </w:r>
      <w:r w:rsidR="00545C0E" w:rsidRPr="003A5CA3">
        <w:rPr>
          <w:rFonts w:asciiTheme="minorHAnsi" w:hAnsiTheme="minorHAnsi" w:cs="Arial"/>
          <w:sz w:val="24"/>
          <w:szCs w:val="24"/>
        </w:rPr>
        <w:t xml:space="preserve">. </w:t>
      </w:r>
    </w:p>
    <w:p w14:paraId="518ADCAF" w14:textId="7EC60F9A" w:rsidR="009E4945" w:rsidRPr="003A5CA3" w:rsidRDefault="003D30F2" w:rsidP="00675B64">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Bien que les critères de scientificité aient été</w:t>
      </w:r>
      <w:r w:rsidR="00E00552" w:rsidRPr="003A5CA3">
        <w:rPr>
          <w:rFonts w:asciiTheme="minorHAnsi" w:hAnsiTheme="minorHAnsi" w:cs="Arial"/>
          <w:sz w:val="24"/>
          <w:szCs w:val="24"/>
        </w:rPr>
        <w:t xml:space="preserve"> satisfaits dans le processus d’</w:t>
      </w:r>
      <w:r w:rsidRPr="003A5CA3">
        <w:rPr>
          <w:rFonts w:asciiTheme="minorHAnsi" w:hAnsiTheme="minorHAnsi" w:cs="Arial"/>
          <w:sz w:val="24"/>
          <w:szCs w:val="24"/>
        </w:rPr>
        <w:t>analyse de</w:t>
      </w:r>
      <w:r w:rsidR="00B456D8" w:rsidRPr="003A5CA3">
        <w:rPr>
          <w:rFonts w:asciiTheme="minorHAnsi" w:hAnsiTheme="minorHAnsi" w:cs="Arial"/>
          <w:sz w:val="24"/>
          <w:szCs w:val="24"/>
        </w:rPr>
        <w:t>s</w:t>
      </w:r>
      <w:r w:rsidRPr="003A5CA3">
        <w:rPr>
          <w:rFonts w:asciiTheme="minorHAnsi" w:hAnsiTheme="minorHAnsi" w:cs="Arial"/>
          <w:sz w:val="24"/>
          <w:szCs w:val="24"/>
        </w:rPr>
        <w:t xml:space="preserve"> données</w:t>
      </w:r>
      <w:r w:rsidR="00B456D8" w:rsidRPr="003A5CA3">
        <w:rPr>
          <w:rFonts w:asciiTheme="minorHAnsi" w:hAnsiTheme="minorHAnsi" w:cs="Arial"/>
          <w:sz w:val="24"/>
          <w:szCs w:val="24"/>
        </w:rPr>
        <w:t xml:space="preserve"> de cette étude</w:t>
      </w:r>
      <w:r w:rsidRPr="003A5CA3">
        <w:rPr>
          <w:rFonts w:asciiTheme="minorHAnsi" w:hAnsiTheme="minorHAnsi" w:cs="Arial"/>
          <w:sz w:val="24"/>
          <w:szCs w:val="24"/>
        </w:rPr>
        <w:t xml:space="preserve"> (Anfara et al., 2002), </w:t>
      </w:r>
      <w:r w:rsidR="00B456D8" w:rsidRPr="003A5CA3">
        <w:rPr>
          <w:rFonts w:asciiTheme="minorHAnsi" w:hAnsiTheme="minorHAnsi" w:cs="Arial"/>
          <w:sz w:val="24"/>
          <w:szCs w:val="24"/>
        </w:rPr>
        <w:t>soulignons le</w:t>
      </w:r>
      <w:r w:rsidR="005B1951" w:rsidRPr="003A5CA3">
        <w:rPr>
          <w:rFonts w:asciiTheme="minorHAnsi" w:hAnsiTheme="minorHAnsi" w:cs="Arial"/>
          <w:sz w:val="24"/>
          <w:szCs w:val="24"/>
        </w:rPr>
        <w:t>s limites de</w:t>
      </w:r>
      <w:r w:rsidR="00FA7DAA" w:rsidRPr="003A5CA3">
        <w:rPr>
          <w:rFonts w:asciiTheme="minorHAnsi" w:hAnsiTheme="minorHAnsi" w:cs="Arial"/>
          <w:sz w:val="24"/>
          <w:szCs w:val="24"/>
        </w:rPr>
        <w:t xml:space="preserve">s propositions </w:t>
      </w:r>
      <w:r w:rsidR="00005272" w:rsidRPr="003A5CA3">
        <w:rPr>
          <w:rFonts w:asciiTheme="minorHAnsi" w:hAnsiTheme="minorHAnsi" w:cs="Arial"/>
          <w:sz w:val="24"/>
          <w:szCs w:val="24"/>
        </w:rPr>
        <w:t>avancées,</w:t>
      </w:r>
      <w:r w:rsidR="005B1951" w:rsidRPr="003A5CA3">
        <w:rPr>
          <w:rFonts w:asciiTheme="minorHAnsi" w:hAnsiTheme="minorHAnsi" w:cs="Arial"/>
          <w:sz w:val="24"/>
          <w:szCs w:val="24"/>
        </w:rPr>
        <w:t xml:space="preserve"> lesquelles </w:t>
      </w:r>
      <w:r w:rsidR="00FA7DAA" w:rsidRPr="003A5CA3">
        <w:rPr>
          <w:rFonts w:asciiTheme="minorHAnsi" w:hAnsiTheme="minorHAnsi" w:cs="Arial"/>
          <w:sz w:val="24"/>
          <w:szCs w:val="24"/>
        </w:rPr>
        <w:t xml:space="preserve">s’appuient </w:t>
      </w:r>
      <w:r w:rsidR="00E00552" w:rsidRPr="003A5CA3">
        <w:rPr>
          <w:rFonts w:asciiTheme="minorHAnsi" w:hAnsiTheme="minorHAnsi" w:cs="Arial"/>
          <w:sz w:val="24"/>
          <w:szCs w:val="24"/>
        </w:rPr>
        <w:t xml:space="preserve">uniquement </w:t>
      </w:r>
      <w:r w:rsidR="00FA7DAA" w:rsidRPr="003A5CA3">
        <w:rPr>
          <w:rFonts w:asciiTheme="minorHAnsi" w:hAnsiTheme="minorHAnsi" w:cs="Arial"/>
          <w:sz w:val="24"/>
          <w:szCs w:val="24"/>
        </w:rPr>
        <w:t>sur l’étude de deux comm</w:t>
      </w:r>
      <w:r w:rsidR="005B1951" w:rsidRPr="003A5CA3">
        <w:rPr>
          <w:rFonts w:asciiTheme="minorHAnsi" w:hAnsiTheme="minorHAnsi" w:cs="Arial"/>
          <w:sz w:val="24"/>
          <w:szCs w:val="24"/>
        </w:rPr>
        <w:t>u</w:t>
      </w:r>
      <w:r w:rsidR="00FA7DAA" w:rsidRPr="003A5CA3">
        <w:rPr>
          <w:rFonts w:asciiTheme="minorHAnsi" w:hAnsiTheme="minorHAnsi" w:cs="Arial"/>
          <w:sz w:val="24"/>
          <w:szCs w:val="24"/>
        </w:rPr>
        <w:t>nautés d’apprentissage</w:t>
      </w:r>
      <w:r w:rsidR="000C6B54" w:rsidRPr="003A5CA3">
        <w:rPr>
          <w:rFonts w:asciiTheme="minorHAnsi" w:hAnsiTheme="minorHAnsi" w:cs="Arial"/>
          <w:sz w:val="24"/>
          <w:szCs w:val="24"/>
        </w:rPr>
        <w:t xml:space="preserve">, donc </w:t>
      </w:r>
      <w:r w:rsidR="0026265C" w:rsidRPr="003A5CA3">
        <w:rPr>
          <w:rFonts w:asciiTheme="minorHAnsi" w:hAnsiTheme="minorHAnsi" w:cs="Arial"/>
          <w:sz w:val="24"/>
          <w:szCs w:val="24"/>
          <w:highlight w:val="green"/>
        </w:rPr>
        <w:t>sur la base</w:t>
      </w:r>
      <w:r w:rsidR="00710260" w:rsidRPr="003A5CA3">
        <w:rPr>
          <w:rFonts w:asciiTheme="minorHAnsi" w:hAnsiTheme="minorHAnsi" w:cs="Arial"/>
          <w:sz w:val="24"/>
          <w:szCs w:val="24"/>
        </w:rPr>
        <w:t xml:space="preserve"> de </w:t>
      </w:r>
      <w:r w:rsidR="000C6B54" w:rsidRPr="003A5CA3">
        <w:rPr>
          <w:rFonts w:asciiTheme="minorHAnsi" w:hAnsiTheme="minorHAnsi" w:cs="Arial"/>
          <w:sz w:val="24"/>
          <w:szCs w:val="24"/>
        </w:rPr>
        <w:t>propositions</w:t>
      </w:r>
      <w:r w:rsidR="00FA7DAA" w:rsidRPr="003A5CA3">
        <w:rPr>
          <w:rFonts w:asciiTheme="minorHAnsi" w:hAnsiTheme="minorHAnsi" w:cs="Arial"/>
          <w:sz w:val="24"/>
          <w:szCs w:val="24"/>
        </w:rPr>
        <w:t xml:space="preserve"> fortement contextualisé</w:t>
      </w:r>
      <w:r w:rsidR="005B1951" w:rsidRPr="003A5CA3">
        <w:rPr>
          <w:rFonts w:asciiTheme="minorHAnsi" w:hAnsiTheme="minorHAnsi" w:cs="Arial"/>
          <w:sz w:val="24"/>
          <w:szCs w:val="24"/>
        </w:rPr>
        <w:t xml:space="preserve">es. </w:t>
      </w:r>
      <w:r w:rsidR="009E4945" w:rsidRPr="003A5CA3">
        <w:rPr>
          <w:rFonts w:asciiTheme="minorHAnsi" w:hAnsiTheme="minorHAnsi" w:cs="Arial"/>
          <w:sz w:val="24"/>
          <w:szCs w:val="24"/>
        </w:rPr>
        <w:t xml:space="preserve">Comme autres limites, mentionnons les contextes différents, dans lesquels les communautés d’apprentissage ont été créées, soit </w:t>
      </w:r>
      <w:r w:rsidR="007D232B" w:rsidRPr="003A5CA3">
        <w:rPr>
          <w:rFonts w:asciiTheme="minorHAnsi" w:hAnsiTheme="minorHAnsi" w:cs="Arial"/>
          <w:sz w:val="24"/>
          <w:szCs w:val="24"/>
        </w:rPr>
        <w:t xml:space="preserve">au sein de </w:t>
      </w:r>
      <w:r w:rsidR="009E4945" w:rsidRPr="003A5CA3">
        <w:rPr>
          <w:rFonts w:asciiTheme="minorHAnsi" w:hAnsiTheme="minorHAnsi" w:cs="Arial"/>
          <w:sz w:val="24"/>
          <w:szCs w:val="24"/>
        </w:rPr>
        <w:t>deux provinces possédant des normes professionnelles différentes en ce qui a trait au travail de l’enseignant</w:t>
      </w:r>
      <w:r w:rsidR="0026265C" w:rsidRPr="003A5CA3">
        <w:rPr>
          <w:rFonts w:asciiTheme="minorHAnsi" w:hAnsiTheme="minorHAnsi" w:cs="Arial"/>
          <w:sz w:val="24"/>
          <w:szCs w:val="24"/>
        </w:rPr>
        <w:t xml:space="preserve"> </w:t>
      </w:r>
      <w:r w:rsidR="0026265C" w:rsidRPr="003A5CA3">
        <w:rPr>
          <w:rFonts w:asciiTheme="minorHAnsi" w:hAnsiTheme="minorHAnsi" w:cs="Arial"/>
          <w:sz w:val="24"/>
          <w:szCs w:val="24"/>
          <w:highlight w:val="green"/>
        </w:rPr>
        <w:t>de même que des programmes scolaires qui traduisent, dans chaque cas, une vision particulière de la formation</w:t>
      </w:r>
      <w:r w:rsidR="007D232B" w:rsidRPr="003A5CA3">
        <w:rPr>
          <w:rFonts w:asciiTheme="minorHAnsi" w:hAnsiTheme="minorHAnsi" w:cs="Arial"/>
          <w:sz w:val="24"/>
          <w:szCs w:val="24"/>
          <w:highlight w:val="green"/>
        </w:rPr>
        <w:t>.</w:t>
      </w:r>
      <w:r w:rsidR="007D232B" w:rsidRPr="003A5CA3">
        <w:rPr>
          <w:rFonts w:asciiTheme="minorHAnsi" w:hAnsiTheme="minorHAnsi" w:cs="Arial"/>
          <w:sz w:val="24"/>
          <w:szCs w:val="24"/>
        </w:rPr>
        <w:t xml:space="preserve"> Cette situation a exigé </w:t>
      </w:r>
      <w:r w:rsidR="009E4945" w:rsidRPr="003A5CA3">
        <w:rPr>
          <w:rFonts w:asciiTheme="minorHAnsi" w:hAnsiTheme="minorHAnsi" w:cs="Arial"/>
          <w:sz w:val="24"/>
          <w:szCs w:val="24"/>
        </w:rPr>
        <w:t>des accompagnants de moduler leur accompagnement en fonction de ces différence</w:t>
      </w:r>
      <w:r w:rsidR="00675B64" w:rsidRPr="003A5CA3">
        <w:rPr>
          <w:rFonts w:asciiTheme="minorHAnsi" w:hAnsiTheme="minorHAnsi" w:cs="Arial"/>
          <w:sz w:val="24"/>
          <w:szCs w:val="24"/>
        </w:rPr>
        <w:t>s. Ces modulations auraient pu</w:t>
      </w:r>
      <w:r w:rsidR="009E4945" w:rsidRPr="003A5CA3">
        <w:rPr>
          <w:rFonts w:asciiTheme="minorHAnsi" w:hAnsiTheme="minorHAnsi" w:cs="Arial"/>
          <w:sz w:val="24"/>
          <w:szCs w:val="24"/>
        </w:rPr>
        <w:t xml:space="preserve"> faire l’objet de nuances plus fines</w:t>
      </w:r>
      <w:r w:rsidR="00932FB6" w:rsidRPr="003A5CA3">
        <w:rPr>
          <w:rFonts w:asciiTheme="minorHAnsi" w:hAnsiTheme="minorHAnsi" w:cs="Arial"/>
          <w:sz w:val="24"/>
          <w:szCs w:val="24"/>
        </w:rPr>
        <w:t xml:space="preserve"> dans l’analyse</w:t>
      </w:r>
      <w:r w:rsidR="009E4945" w:rsidRPr="003A5CA3">
        <w:rPr>
          <w:rFonts w:asciiTheme="minorHAnsi" w:hAnsiTheme="minorHAnsi" w:cs="Arial"/>
          <w:sz w:val="24"/>
          <w:szCs w:val="24"/>
        </w:rPr>
        <w:t>; toutefois, l’objectif poursuivi visait à mieux comprendre l</w:t>
      </w:r>
      <w:r w:rsidR="00710260" w:rsidRPr="003A5CA3">
        <w:rPr>
          <w:rFonts w:asciiTheme="minorHAnsi" w:hAnsiTheme="minorHAnsi" w:cs="Arial"/>
          <w:sz w:val="24"/>
          <w:szCs w:val="24"/>
        </w:rPr>
        <w:t>es pratiques d</w:t>
      </w:r>
      <w:r w:rsidR="009E4945" w:rsidRPr="003A5CA3">
        <w:rPr>
          <w:rFonts w:asciiTheme="minorHAnsi" w:hAnsiTheme="minorHAnsi" w:cs="Arial"/>
          <w:sz w:val="24"/>
          <w:szCs w:val="24"/>
        </w:rPr>
        <w:t>’accompagnement prises globalement</w:t>
      </w:r>
      <w:r w:rsidR="00B5482D" w:rsidRPr="003A5CA3">
        <w:rPr>
          <w:rFonts w:asciiTheme="minorHAnsi" w:hAnsiTheme="minorHAnsi" w:cs="Arial"/>
          <w:sz w:val="24"/>
          <w:szCs w:val="24"/>
        </w:rPr>
        <w:t xml:space="preserve"> </w:t>
      </w:r>
      <w:r w:rsidR="00B5482D" w:rsidRPr="003A5CA3">
        <w:rPr>
          <w:rFonts w:asciiTheme="minorHAnsi" w:hAnsiTheme="minorHAnsi" w:cs="Arial"/>
          <w:sz w:val="24"/>
          <w:szCs w:val="24"/>
          <w:highlight w:val="green"/>
        </w:rPr>
        <w:t>dans les deux communautés d’apprentissage</w:t>
      </w:r>
      <w:r w:rsidR="009E4945" w:rsidRPr="003A5CA3">
        <w:rPr>
          <w:rFonts w:asciiTheme="minorHAnsi" w:hAnsiTheme="minorHAnsi" w:cs="Arial"/>
          <w:sz w:val="24"/>
          <w:szCs w:val="24"/>
          <w:highlight w:val="green"/>
        </w:rPr>
        <w:t>.</w:t>
      </w:r>
      <w:r w:rsidR="009E4945" w:rsidRPr="003A5CA3">
        <w:rPr>
          <w:rFonts w:asciiTheme="minorHAnsi" w:hAnsiTheme="minorHAnsi" w:cs="Arial"/>
          <w:sz w:val="24"/>
          <w:szCs w:val="24"/>
        </w:rPr>
        <w:t xml:space="preserve"> </w:t>
      </w:r>
    </w:p>
    <w:p w14:paraId="4F576F7D" w14:textId="151E35BE" w:rsidR="004940DA" w:rsidRDefault="009E4945" w:rsidP="008B7612">
      <w:pPr>
        <w:spacing w:after="0" w:line="240" w:lineRule="auto"/>
        <w:ind w:firstLine="708"/>
        <w:jc w:val="both"/>
        <w:rPr>
          <w:rFonts w:asciiTheme="minorHAnsi" w:hAnsiTheme="minorHAnsi" w:cs="Arial"/>
          <w:sz w:val="24"/>
          <w:szCs w:val="24"/>
        </w:rPr>
      </w:pPr>
      <w:r w:rsidRPr="003A5CA3">
        <w:rPr>
          <w:rFonts w:asciiTheme="minorHAnsi" w:hAnsiTheme="minorHAnsi" w:cs="Arial"/>
          <w:sz w:val="24"/>
          <w:szCs w:val="24"/>
        </w:rPr>
        <w:t>Malgré ces limites</w:t>
      </w:r>
      <w:r w:rsidR="005B1951" w:rsidRPr="003A5CA3">
        <w:rPr>
          <w:rFonts w:asciiTheme="minorHAnsi" w:hAnsiTheme="minorHAnsi" w:cs="Arial"/>
          <w:sz w:val="24"/>
          <w:szCs w:val="24"/>
        </w:rPr>
        <w:t>, nous croyons qu’une telle étude qualitative ajoute à la somme des connaissa</w:t>
      </w:r>
      <w:r w:rsidR="00E00552" w:rsidRPr="003A5CA3">
        <w:rPr>
          <w:rFonts w:asciiTheme="minorHAnsi" w:hAnsiTheme="minorHAnsi" w:cs="Arial"/>
          <w:sz w:val="24"/>
          <w:szCs w:val="24"/>
        </w:rPr>
        <w:t>nces construites à partir de</w:t>
      </w:r>
      <w:r w:rsidR="005B1951" w:rsidRPr="003A5CA3">
        <w:rPr>
          <w:rFonts w:asciiTheme="minorHAnsi" w:hAnsiTheme="minorHAnsi" w:cs="Arial"/>
          <w:sz w:val="24"/>
          <w:szCs w:val="24"/>
        </w:rPr>
        <w:t xml:space="preserve"> contextes riches et diversifiés et </w:t>
      </w:r>
      <w:r w:rsidR="000C6B54" w:rsidRPr="003A5CA3">
        <w:rPr>
          <w:rFonts w:asciiTheme="minorHAnsi" w:hAnsiTheme="minorHAnsi" w:cs="Arial"/>
          <w:sz w:val="24"/>
          <w:szCs w:val="24"/>
        </w:rPr>
        <w:t xml:space="preserve">qu’elle </w:t>
      </w:r>
      <w:r w:rsidR="005B1951" w:rsidRPr="003A5CA3">
        <w:rPr>
          <w:rFonts w:asciiTheme="minorHAnsi" w:hAnsiTheme="minorHAnsi" w:cs="Arial"/>
          <w:sz w:val="24"/>
          <w:szCs w:val="24"/>
        </w:rPr>
        <w:t xml:space="preserve">aide globalement à améliorer </w:t>
      </w:r>
      <w:r w:rsidR="00932FB6" w:rsidRPr="003A5CA3">
        <w:rPr>
          <w:rFonts w:asciiTheme="minorHAnsi" w:hAnsiTheme="minorHAnsi" w:cs="Arial"/>
          <w:sz w:val="24"/>
          <w:szCs w:val="24"/>
        </w:rPr>
        <w:t xml:space="preserve">la compréhension du processus </w:t>
      </w:r>
      <w:r w:rsidR="005B1951" w:rsidRPr="003A5CA3">
        <w:rPr>
          <w:rFonts w:asciiTheme="minorHAnsi" w:hAnsiTheme="minorHAnsi" w:cs="Arial"/>
          <w:sz w:val="24"/>
          <w:szCs w:val="24"/>
        </w:rPr>
        <w:t>d</w:t>
      </w:r>
      <w:r w:rsidR="003F448A" w:rsidRPr="003A5CA3">
        <w:rPr>
          <w:rFonts w:asciiTheme="minorHAnsi" w:hAnsiTheme="minorHAnsi" w:cs="Arial"/>
          <w:sz w:val="24"/>
          <w:szCs w:val="24"/>
        </w:rPr>
        <w:t xml:space="preserve">’accompagnement </w:t>
      </w:r>
      <w:r w:rsidR="009D37C9" w:rsidRPr="003A5CA3">
        <w:rPr>
          <w:rFonts w:asciiTheme="minorHAnsi" w:hAnsiTheme="minorHAnsi" w:cs="Arial"/>
          <w:sz w:val="24"/>
          <w:szCs w:val="24"/>
        </w:rPr>
        <w:t>dans une communauté d’apprentissage</w:t>
      </w:r>
      <w:r w:rsidR="003848B5" w:rsidRPr="003A5CA3">
        <w:rPr>
          <w:rFonts w:asciiTheme="minorHAnsi" w:hAnsiTheme="minorHAnsi" w:cs="Arial"/>
          <w:sz w:val="24"/>
          <w:szCs w:val="24"/>
        </w:rPr>
        <w:t>. En outre, cette recherche</w:t>
      </w:r>
      <w:r w:rsidR="00932FB6" w:rsidRPr="003A5CA3">
        <w:rPr>
          <w:rFonts w:asciiTheme="minorHAnsi" w:hAnsiTheme="minorHAnsi" w:cs="Arial"/>
          <w:sz w:val="24"/>
          <w:szCs w:val="24"/>
        </w:rPr>
        <w:t xml:space="preserve"> permet globalement d’améliorer </w:t>
      </w:r>
      <w:r w:rsidR="00207524" w:rsidRPr="003A5CA3">
        <w:rPr>
          <w:rFonts w:asciiTheme="minorHAnsi" w:hAnsiTheme="minorHAnsi" w:cs="Arial"/>
          <w:sz w:val="24"/>
          <w:szCs w:val="24"/>
        </w:rPr>
        <w:t>le dév</w:t>
      </w:r>
      <w:r w:rsidR="00847CDD" w:rsidRPr="003A5CA3">
        <w:rPr>
          <w:rFonts w:asciiTheme="minorHAnsi" w:hAnsiTheme="minorHAnsi" w:cs="Arial"/>
          <w:sz w:val="24"/>
          <w:szCs w:val="24"/>
        </w:rPr>
        <w:t xml:space="preserve">eloppement professionnel </w:t>
      </w:r>
      <w:r w:rsidR="00847CDD" w:rsidRPr="003A5CA3">
        <w:rPr>
          <w:rFonts w:asciiTheme="minorHAnsi" w:hAnsiTheme="minorHAnsi" w:cs="Arial"/>
          <w:sz w:val="24"/>
          <w:szCs w:val="24"/>
          <w:highlight w:val="green"/>
        </w:rPr>
        <w:t>tant par la</w:t>
      </w:r>
      <w:r w:rsidR="00207524" w:rsidRPr="003A5CA3">
        <w:rPr>
          <w:rFonts w:asciiTheme="minorHAnsi" w:hAnsiTheme="minorHAnsi" w:cs="Arial"/>
          <w:sz w:val="24"/>
          <w:szCs w:val="24"/>
          <w:highlight w:val="green"/>
        </w:rPr>
        <w:t xml:space="preserve"> qualité </w:t>
      </w:r>
      <w:r w:rsidR="00D2597B" w:rsidRPr="003A5CA3">
        <w:rPr>
          <w:rFonts w:asciiTheme="minorHAnsi" w:hAnsiTheme="minorHAnsi" w:cs="Arial"/>
          <w:sz w:val="24"/>
          <w:szCs w:val="24"/>
          <w:highlight w:val="green"/>
        </w:rPr>
        <w:t>d</w:t>
      </w:r>
      <w:r w:rsidR="00847CDD" w:rsidRPr="003A5CA3">
        <w:rPr>
          <w:rFonts w:asciiTheme="minorHAnsi" w:hAnsiTheme="minorHAnsi" w:cs="Arial"/>
          <w:sz w:val="24"/>
          <w:szCs w:val="24"/>
          <w:highlight w:val="green"/>
        </w:rPr>
        <w:t>e l</w:t>
      </w:r>
      <w:r w:rsidR="00D2597B" w:rsidRPr="003A5CA3">
        <w:rPr>
          <w:rFonts w:asciiTheme="minorHAnsi" w:hAnsiTheme="minorHAnsi" w:cs="Arial"/>
          <w:sz w:val="24"/>
          <w:szCs w:val="24"/>
          <w:highlight w:val="green"/>
        </w:rPr>
        <w:t xml:space="preserve">’expérience </w:t>
      </w:r>
      <w:r w:rsidR="00207524" w:rsidRPr="003A5CA3">
        <w:rPr>
          <w:rFonts w:asciiTheme="minorHAnsi" w:hAnsiTheme="minorHAnsi" w:cs="Arial"/>
          <w:sz w:val="24"/>
          <w:szCs w:val="24"/>
          <w:highlight w:val="green"/>
        </w:rPr>
        <w:t>qu</w:t>
      </w:r>
      <w:r w:rsidR="00847CDD" w:rsidRPr="003A5CA3">
        <w:rPr>
          <w:rFonts w:asciiTheme="minorHAnsi" w:hAnsiTheme="minorHAnsi" w:cs="Arial"/>
          <w:sz w:val="24"/>
          <w:szCs w:val="24"/>
          <w:highlight w:val="green"/>
        </w:rPr>
        <w:t>e par la</w:t>
      </w:r>
      <w:r w:rsidR="00932FB6" w:rsidRPr="003A5CA3">
        <w:rPr>
          <w:rFonts w:asciiTheme="minorHAnsi" w:hAnsiTheme="minorHAnsi" w:cs="Arial"/>
          <w:sz w:val="24"/>
          <w:szCs w:val="24"/>
        </w:rPr>
        <w:t xml:space="preserve"> </w:t>
      </w:r>
      <w:r w:rsidR="00D2597B" w:rsidRPr="003A5CA3">
        <w:rPr>
          <w:rFonts w:asciiTheme="minorHAnsi" w:hAnsiTheme="minorHAnsi" w:cs="Arial"/>
          <w:sz w:val="24"/>
          <w:szCs w:val="24"/>
        </w:rPr>
        <w:t xml:space="preserve">flexibilité </w:t>
      </w:r>
      <w:r w:rsidR="005B1951" w:rsidRPr="003A5CA3">
        <w:rPr>
          <w:rFonts w:asciiTheme="minorHAnsi" w:hAnsiTheme="minorHAnsi" w:cs="Arial"/>
          <w:sz w:val="24"/>
          <w:szCs w:val="24"/>
        </w:rPr>
        <w:t>offert</w:t>
      </w:r>
      <w:r w:rsidR="00932FB6" w:rsidRPr="003A5CA3">
        <w:rPr>
          <w:rFonts w:asciiTheme="minorHAnsi" w:hAnsiTheme="minorHAnsi" w:cs="Arial"/>
          <w:sz w:val="24"/>
          <w:szCs w:val="24"/>
        </w:rPr>
        <w:t>es</w:t>
      </w:r>
      <w:r w:rsidR="005B1951" w:rsidRPr="003A5CA3">
        <w:rPr>
          <w:rFonts w:asciiTheme="minorHAnsi" w:hAnsiTheme="minorHAnsi" w:cs="Arial"/>
          <w:sz w:val="24"/>
          <w:szCs w:val="24"/>
        </w:rPr>
        <w:t xml:space="preserve"> aux enseignants</w:t>
      </w:r>
      <w:r w:rsidR="00D2597B" w:rsidRPr="003A5CA3">
        <w:rPr>
          <w:rFonts w:asciiTheme="minorHAnsi" w:hAnsiTheme="minorHAnsi" w:cs="Arial"/>
          <w:sz w:val="24"/>
          <w:szCs w:val="24"/>
        </w:rPr>
        <w:t>,</w:t>
      </w:r>
      <w:r w:rsidR="003D30F2" w:rsidRPr="003A5CA3">
        <w:rPr>
          <w:rFonts w:asciiTheme="minorHAnsi" w:hAnsiTheme="minorHAnsi" w:cs="Arial"/>
          <w:sz w:val="24"/>
          <w:szCs w:val="24"/>
        </w:rPr>
        <w:t xml:space="preserve"> </w:t>
      </w:r>
      <w:r w:rsidR="008F1129" w:rsidRPr="003A5CA3">
        <w:rPr>
          <w:rFonts w:asciiTheme="minorHAnsi" w:hAnsiTheme="minorHAnsi" w:cs="Arial"/>
          <w:sz w:val="24"/>
          <w:szCs w:val="24"/>
        </w:rPr>
        <w:t xml:space="preserve">par </w:t>
      </w:r>
      <w:r w:rsidR="00207524" w:rsidRPr="003A5CA3">
        <w:rPr>
          <w:rFonts w:asciiTheme="minorHAnsi" w:hAnsiTheme="minorHAnsi" w:cs="Arial"/>
          <w:sz w:val="24"/>
          <w:szCs w:val="24"/>
        </w:rPr>
        <w:t>l’entremise d’</w:t>
      </w:r>
      <w:r w:rsidR="008F1129" w:rsidRPr="003A5CA3">
        <w:rPr>
          <w:rFonts w:asciiTheme="minorHAnsi" w:hAnsiTheme="minorHAnsi" w:cs="Arial"/>
          <w:sz w:val="24"/>
          <w:szCs w:val="24"/>
        </w:rPr>
        <w:t xml:space="preserve">un </w:t>
      </w:r>
      <w:r w:rsidR="003D30F2" w:rsidRPr="003A5CA3">
        <w:rPr>
          <w:rFonts w:asciiTheme="minorHAnsi" w:hAnsiTheme="minorHAnsi" w:cs="Arial"/>
          <w:sz w:val="24"/>
          <w:szCs w:val="24"/>
        </w:rPr>
        <w:t>dispositif de plus en plus répandu</w:t>
      </w:r>
      <w:r w:rsidR="00913343" w:rsidRPr="003A5CA3">
        <w:rPr>
          <w:rFonts w:asciiTheme="minorHAnsi" w:hAnsiTheme="minorHAnsi" w:cs="Arial"/>
          <w:sz w:val="24"/>
          <w:szCs w:val="24"/>
        </w:rPr>
        <w:t xml:space="preserve"> au Canada comme ailleurs dans le monde</w:t>
      </w:r>
      <w:r w:rsidR="003D30F2" w:rsidRPr="003A5CA3">
        <w:rPr>
          <w:rFonts w:asciiTheme="minorHAnsi" w:hAnsiTheme="minorHAnsi" w:cs="Arial"/>
          <w:sz w:val="24"/>
          <w:szCs w:val="24"/>
        </w:rPr>
        <w:t xml:space="preserve">, </w:t>
      </w:r>
      <w:r w:rsidR="007D232B" w:rsidRPr="003A5CA3">
        <w:rPr>
          <w:rFonts w:asciiTheme="minorHAnsi" w:hAnsiTheme="minorHAnsi" w:cs="Arial"/>
          <w:sz w:val="24"/>
          <w:szCs w:val="24"/>
        </w:rPr>
        <w:t xml:space="preserve">celui de </w:t>
      </w:r>
      <w:r w:rsidR="003D30F2" w:rsidRPr="003A5CA3">
        <w:rPr>
          <w:rFonts w:asciiTheme="minorHAnsi" w:hAnsiTheme="minorHAnsi" w:cs="Arial"/>
          <w:sz w:val="24"/>
          <w:szCs w:val="24"/>
        </w:rPr>
        <w:t>la communauté d’apprentissage</w:t>
      </w:r>
      <w:r w:rsidR="005B1951" w:rsidRPr="003A5CA3">
        <w:rPr>
          <w:rFonts w:asciiTheme="minorHAnsi" w:hAnsiTheme="minorHAnsi" w:cs="Arial"/>
          <w:sz w:val="24"/>
          <w:szCs w:val="24"/>
        </w:rPr>
        <w:t xml:space="preserve">. </w:t>
      </w:r>
    </w:p>
    <w:p w14:paraId="0DF6D146" w14:textId="77777777" w:rsidR="000F51DD" w:rsidRDefault="000F51DD" w:rsidP="000F51DD">
      <w:pPr>
        <w:spacing w:after="0" w:line="240" w:lineRule="auto"/>
        <w:jc w:val="both"/>
        <w:rPr>
          <w:rFonts w:asciiTheme="minorHAnsi" w:hAnsiTheme="minorHAnsi" w:cs="Arial"/>
          <w:sz w:val="24"/>
          <w:szCs w:val="24"/>
        </w:rPr>
      </w:pPr>
    </w:p>
    <w:p w14:paraId="50C715E3" w14:textId="03E90DBC" w:rsidR="000F51DD" w:rsidRDefault="000F51DD" w:rsidP="000F51DD">
      <w:pPr>
        <w:spacing w:after="0" w:line="240" w:lineRule="auto"/>
        <w:jc w:val="both"/>
        <w:rPr>
          <w:rFonts w:asciiTheme="minorHAnsi" w:hAnsiTheme="minorHAnsi" w:cs="Arial"/>
          <w:sz w:val="24"/>
          <w:szCs w:val="24"/>
        </w:rPr>
      </w:pPr>
      <w:r>
        <w:rPr>
          <w:rFonts w:asciiTheme="minorHAnsi" w:hAnsiTheme="minorHAnsi" w:cs="Arial"/>
          <w:sz w:val="24"/>
          <w:szCs w:val="24"/>
        </w:rPr>
        <w:t>REMERCIEMENTS</w:t>
      </w:r>
    </w:p>
    <w:p w14:paraId="009F8CCC" w14:textId="0FD907B7" w:rsidR="000F51DD" w:rsidRPr="003A5CA3" w:rsidRDefault="000F51DD" w:rsidP="000F51DD">
      <w:pPr>
        <w:spacing w:after="0" w:line="240" w:lineRule="auto"/>
        <w:jc w:val="both"/>
        <w:rPr>
          <w:rFonts w:asciiTheme="minorHAnsi" w:hAnsiTheme="minorHAnsi" w:cs="Arial"/>
          <w:sz w:val="24"/>
          <w:szCs w:val="24"/>
        </w:rPr>
      </w:pPr>
      <w:bookmarkStart w:id="0" w:name="_GoBack"/>
      <w:bookmarkEnd w:id="0"/>
      <w:r w:rsidRPr="000F51DD">
        <w:rPr>
          <w:rFonts w:asciiTheme="minorHAnsi" w:hAnsiTheme="minorHAnsi" w:cs="Arial"/>
          <w:sz w:val="24"/>
          <w:szCs w:val="24"/>
        </w:rPr>
        <w:t>Les auteures tiennent à remercier le Conseil de recherches en sciences humaines du Canada (CRSH-410-</w:t>
      </w:r>
      <w:r>
        <w:rPr>
          <w:rFonts w:asciiTheme="minorHAnsi" w:hAnsiTheme="minorHAnsi" w:cs="Arial"/>
          <w:sz w:val="24"/>
          <w:szCs w:val="24"/>
        </w:rPr>
        <w:t>2008-0541) pour l’</w:t>
      </w:r>
      <w:r w:rsidRPr="000F51DD">
        <w:rPr>
          <w:rFonts w:asciiTheme="minorHAnsi" w:hAnsiTheme="minorHAnsi" w:cs="Arial"/>
          <w:sz w:val="24"/>
          <w:szCs w:val="24"/>
        </w:rPr>
        <w:t>aide financière qui a permis de réaliser cette recherche.</w:t>
      </w:r>
    </w:p>
    <w:p w14:paraId="2A01C47E" w14:textId="77777777" w:rsidR="0022241F" w:rsidRPr="003A5CA3" w:rsidRDefault="0022241F" w:rsidP="008B7612">
      <w:pPr>
        <w:spacing w:after="0" w:line="240" w:lineRule="auto"/>
        <w:jc w:val="both"/>
        <w:rPr>
          <w:rFonts w:asciiTheme="minorHAnsi" w:hAnsiTheme="minorHAnsi" w:cs="Arial"/>
          <w:sz w:val="24"/>
          <w:szCs w:val="24"/>
        </w:rPr>
      </w:pPr>
    </w:p>
    <w:p w14:paraId="4E273DDB" w14:textId="55D4DC18" w:rsidR="001D4CF5" w:rsidRPr="003A5CA3" w:rsidRDefault="00282131" w:rsidP="003A5CA3">
      <w:pPr>
        <w:spacing w:after="0" w:line="240" w:lineRule="auto"/>
        <w:rPr>
          <w:rFonts w:asciiTheme="minorHAnsi" w:hAnsiTheme="minorHAnsi" w:cs="Arial"/>
          <w:sz w:val="24"/>
          <w:szCs w:val="24"/>
        </w:rPr>
      </w:pPr>
      <w:r w:rsidRPr="003A5CA3">
        <w:rPr>
          <w:rFonts w:asciiTheme="minorHAnsi" w:hAnsiTheme="minorHAnsi" w:cs="Arial"/>
          <w:sz w:val="24"/>
          <w:szCs w:val="24"/>
        </w:rPr>
        <w:t>RÉFÉRENCES</w:t>
      </w:r>
    </w:p>
    <w:p w14:paraId="527CCA0F" w14:textId="77777777" w:rsidR="004E0480" w:rsidRPr="003A5CA3" w:rsidRDefault="003C1E3F"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Anfara, V.A. ; Brown, K.M. &amp; Mangione</w:t>
      </w:r>
      <w:r w:rsidR="004E0480" w:rsidRPr="003A5CA3">
        <w:rPr>
          <w:rFonts w:asciiTheme="minorHAnsi" w:hAnsiTheme="minorHAnsi" w:cs="Arial"/>
          <w:sz w:val="24"/>
          <w:szCs w:val="24"/>
        </w:rPr>
        <w:t xml:space="preserve">, T.L. (2002). Qualitative analysis on stage : Making the research process more public. </w:t>
      </w:r>
      <w:r w:rsidR="004E0480" w:rsidRPr="003A5CA3">
        <w:rPr>
          <w:rFonts w:asciiTheme="minorHAnsi" w:hAnsiTheme="minorHAnsi" w:cs="Arial"/>
          <w:i/>
          <w:sz w:val="24"/>
          <w:szCs w:val="24"/>
        </w:rPr>
        <w:t>Educa</w:t>
      </w:r>
      <w:r w:rsidRPr="003A5CA3">
        <w:rPr>
          <w:rFonts w:asciiTheme="minorHAnsi" w:hAnsiTheme="minorHAnsi" w:cs="Arial"/>
          <w:i/>
          <w:sz w:val="24"/>
          <w:szCs w:val="24"/>
        </w:rPr>
        <w:t>tional Researcher, 31</w:t>
      </w:r>
      <w:r w:rsidRPr="003A5CA3">
        <w:rPr>
          <w:rFonts w:asciiTheme="minorHAnsi" w:hAnsiTheme="minorHAnsi" w:cs="Arial"/>
          <w:sz w:val="24"/>
          <w:szCs w:val="24"/>
        </w:rPr>
        <w:t>(</w:t>
      </w:r>
      <w:r w:rsidR="004E0480" w:rsidRPr="003A5CA3">
        <w:rPr>
          <w:rFonts w:asciiTheme="minorHAnsi" w:hAnsiTheme="minorHAnsi" w:cs="Arial"/>
          <w:sz w:val="24"/>
          <w:szCs w:val="24"/>
        </w:rPr>
        <w:t>7</w:t>
      </w:r>
      <w:r w:rsidRPr="003A5CA3">
        <w:rPr>
          <w:rFonts w:asciiTheme="minorHAnsi" w:hAnsiTheme="minorHAnsi" w:cs="Arial"/>
          <w:sz w:val="24"/>
          <w:szCs w:val="24"/>
        </w:rPr>
        <w:t xml:space="preserve">), </w:t>
      </w:r>
      <w:r w:rsidR="004E0480" w:rsidRPr="003A5CA3">
        <w:rPr>
          <w:rFonts w:asciiTheme="minorHAnsi" w:hAnsiTheme="minorHAnsi" w:cs="Arial"/>
          <w:sz w:val="24"/>
          <w:szCs w:val="24"/>
        </w:rPr>
        <w:t>28-38.</w:t>
      </w:r>
    </w:p>
    <w:p w14:paraId="18607094" w14:textId="77777777" w:rsidR="003E0D10" w:rsidRPr="003A5CA3" w:rsidRDefault="003E0D10" w:rsidP="008B7612">
      <w:pPr>
        <w:spacing w:after="0" w:line="240" w:lineRule="auto"/>
        <w:jc w:val="both"/>
        <w:rPr>
          <w:rFonts w:asciiTheme="minorHAnsi" w:hAnsiTheme="minorHAnsi" w:cs="Arial"/>
          <w:sz w:val="24"/>
          <w:szCs w:val="24"/>
        </w:rPr>
      </w:pPr>
    </w:p>
    <w:p w14:paraId="46CB8A0C" w14:textId="77777777" w:rsidR="002446B8" w:rsidRPr="003A5CA3" w:rsidRDefault="00FD4147"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 xml:space="preserve">Borko, H. (2004). Professional development and teacher learning: Mapping the terrain. </w:t>
      </w:r>
      <w:r w:rsidRPr="003A5CA3">
        <w:rPr>
          <w:rFonts w:asciiTheme="minorHAnsi" w:hAnsiTheme="minorHAnsi" w:cs="Arial"/>
          <w:i/>
          <w:sz w:val="24"/>
          <w:szCs w:val="24"/>
        </w:rPr>
        <w:t>Educational Researcher 33</w:t>
      </w:r>
      <w:r w:rsidRPr="003A5CA3">
        <w:rPr>
          <w:rFonts w:asciiTheme="minorHAnsi" w:hAnsiTheme="minorHAnsi" w:cs="Arial"/>
          <w:sz w:val="24"/>
          <w:szCs w:val="24"/>
        </w:rPr>
        <w:t>(8), 3-15.</w:t>
      </w:r>
    </w:p>
    <w:p w14:paraId="097BD59D" w14:textId="77777777" w:rsidR="00FD4147" w:rsidRPr="003A5CA3" w:rsidRDefault="00FD4147" w:rsidP="008B7612">
      <w:pPr>
        <w:spacing w:after="0" w:line="240" w:lineRule="auto"/>
        <w:jc w:val="both"/>
        <w:rPr>
          <w:rFonts w:asciiTheme="minorHAnsi" w:hAnsiTheme="minorHAnsi" w:cs="Arial"/>
          <w:sz w:val="24"/>
          <w:szCs w:val="24"/>
        </w:rPr>
      </w:pPr>
    </w:p>
    <w:p w14:paraId="6EBEA70C" w14:textId="77777777" w:rsidR="00930774" w:rsidRPr="003A5CA3" w:rsidRDefault="00573D2F"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Boutinet, J</w:t>
      </w:r>
      <w:r w:rsidR="00930774" w:rsidRPr="003A5CA3">
        <w:rPr>
          <w:rFonts w:asciiTheme="minorHAnsi" w:hAnsiTheme="minorHAnsi" w:cs="Arial"/>
          <w:sz w:val="24"/>
          <w:szCs w:val="24"/>
        </w:rPr>
        <w:t xml:space="preserve">-P. (1990). </w:t>
      </w:r>
      <w:r w:rsidR="00930774" w:rsidRPr="003A5CA3">
        <w:rPr>
          <w:rFonts w:asciiTheme="minorHAnsi" w:hAnsiTheme="minorHAnsi" w:cs="Arial"/>
          <w:i/>
          <w:sz w:val="24"/>
          <w:szCs w:val="24"/>
        </w:rPr>
        <w:t>L’anthropologie du projet</w:t>
      </w:r>
      <w:r w:rsidR="008022CC" w:rsidRPr="003A5CA3">
        <w:rPr>
          <w:rFonts w:asciiTheme="minorHAnsi" w:hAnsiTheme="minorHAnsi" w:cs="Arial"/>
          <w:sz w:val="24"/>
          <w:szCs w:val="24"/>
        </w:rPr>
        <w:t>. Paris</w:t>
      </w:r>
      <w:r w:rsidR="00930774" w:rsidRPr="003A5CA3">
        <w:rPr>
          <w:rFonts w:asciiTheme="minorHAnsi" w:hAnsiTheme="minorHAnsi" w:cs="Arial"/>
          <w:sz w:val="24"/>
          <w:szCs w:val="24"/>
        </w:rPr>
        <w:t>: PUF.</w:t>
      </w:r>
    </w:p>
    <w:p w14:paraId="231B6E59" w14:textId="77777777" w:rsidR="00930774" w:rsidRPr="003A5CA3" w:rsidRDefault="00930774" w:rsidP="008B7612">
      <w:pPr>
        <w:spacing w:after="0" w:line="240" w:lineRule="auto"/>
        <w:jc w:val="both"/>
        <w:rPr>
          <w:rFonts w:asciiTheme="minorHAnsi" w:hAnsiTheme="minorHAnsi" w:cs="Arial"/>
          <w:sz w:val="24"/>
          <w:szCs w:val="24"/>
        </w:rPr>
      </w:pPr>
    </w:p>
    <w:p w14:paraId="6E6510E4" w14:textId="77777777" w:rsidR="00930774" w:rsidRPr="003A5CA3" w:rsidRDefault="007F36B5"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Boutinet, J-P.; Denoyel, N.;</w:t>
      </w:r>
      <w:r w:rsidR="00930774" w:rsidRPr="003A5CA3">
        <w:rPr>
          <w:rFonts w:asciiTheme="minorHAnsi" w:hAnsiTheme="minorHAnsi" w:cs="Arial"/>
          <w:sz w:val="24"/>
          <w:szCs w:val="24"/>
        </w:rPr>
        <w:t xml:space="preserve"> Pineau, G. &amp; Robin, J-Y. (sous la direction de) (</w:t>
      </w:r>
      <w:r w:rsidR="0050233C" w:rsidRPr="003A5CA3">
        <w:rPr>
          <w:rFonts w:asciiTheme="minorHAnsi" w:hAnsiTheme="minorHAnsi" w:cs="Arial"/>
          <w:sz w:val="24"/>
          <w:szCs w:val="24"/>
        </w:rPr>
        <w:t>2007</w:t>
      </w:r>
      <w:r w:rsidR="00930774" w:rsidRPr="003A5CA3">
        <w:rPr>
          <w:rFonts w:asciiTheme="minorHAnsi" w:hAnsiTheme="minorHAnsi" w:cs="Arial"/>
          <w:sz w:val="24"/>
          <w:szCs w:val="24"/>
        </w:rPr>
        <w:t xml:space="preserve">). </w:t>
      </w:r>
      <w:r w:rsidR="00930774" w:rsidRPr="003A5CA3">
        <w:rPr>
          <w:rFonts w:asciiTheme="minorHAnsi" w:hAnsiTheme="minorHAnsi" w:cs="Arial"/>
          <w:i/>
          <w:sz w:val="24"/>
          <w:szCs w:val="24"/>
        </w:rPr>
        <w:t>Penser l’accompagnement adulte</w:t>
      </w:r>
      <w:r w:rsidR="00930774" w:rsidRPr="003A5CA3">
        <w:rPr>
          <w:rFonts w:asciiTheme="minorHAnsi" w:hAnsiTheme="minorHAnsi" w:cs="Arial"/>
          <w:sz w:val="24"/>
          <w:szCs w:val="24"/>
        </w:rPr>
        <w:t>. Paris : PUF.</w:t>
      </w:r>
    </w:p>
    <w:p w14:paraId="3645DC63" w14:textId="77777777" w:rsidR="00930774" w:rsidRPr="003A5CA3" w:rsidRDefault="00930774" w:rsidP="008B7612">
      <w:pPr>
        <w:spacing w:after="0" w:line="240" w:lineRule="auto"/>
        <w:jc w:val="both"/>
        <w:rPr>
          <w:rFonts w:asciiTheme="minorHAnsi" w:hAnsiTheme="minorHAnsi" w:cs="Arial"/>
          <w:sz w:val="24"/>
          <w:szCs w:val="24"/>
        </w:rPr>
      </w:pPr>
    </w:p>
    <w:p w14:paraId="619A209D" w14:textId="55709A15" w:rsidR="00101F31" w:rsidRPr="003A5CA3" w:rsidRDefault="00E96D48"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Boutinet, J.-P. (2009). Entretien [sur le c</w:t>
      </w:r>
      <w:r w:rsidR="00171E55">
        <w:rPr>
          <w:rFonts w:asciiTheme="minorHAnsi" w:hAnsiTheme="minorHAnsi" w:cs="Arial"/>
          <w:sz w:val="24"/>
          <w:szCs w:val="24"/>
        </w:rPr>
        <w:t>oncept d’accompagnement] de J.-P. Boutinet par R.</w:t>
      </w:r>
      <w:r w:rsidRPr="003A5CA3">
        <w:rPr>
          <w:rFonts w:asciiTheme="minorHAnsi" w:hAnsiTheme="minorHAnsi" w:cs="Arial"/>
          <w:sz w:val="24"/>
          <w:szCs w:val="24"/>
        </w:rPr>
        <w:t xml:space="preserve"> Bourdoncle </w:t>
      </w:r>
      <w:r w:rsidR="00B86EFB" w:rsidRPr="003A5CA3">
        <w:rPr>
          <w:rFonts w:asciiTheme="minorHAnsi" w:hAnsiTheme="minorHAnsi" w:cs="Arial"/>
          <w:sz w:val="24"/>
          <w:szCs w:val="24"/>
        </w:rPr>
        <w:t>&amp;</w:t>
      </w:r>
      <w:r w:rsidR="00171E55">
        <w:rPr>
          <w:rFonts w:asciiTheme="minorHAnsi" w:hAnsiTheme="minorHAnsi" w:cs="Arial"/>
          <w:sz w:val="24"/>
          <w:szCs w:val="24"/>
        </w:rPr>
        <w:t xml:space="preserve"> A.</w:t>
      </w:r>
      <w:r w:rsidRPr="003A5CA3">
        <w:rPr>
          <w:rFonts w:asciiTheme="minorHAnsi" w:hAnsiTheme="minorHAnsi" w:cs="Arial"/>
          <w:sz w:val="24"/>
          <w:szCs w:val="24"/>
        </w:rPr>
        <w:t xml:space="preserve"> Gonnin-Bolo. </w:t>
      </w:r>
      <w:r w:rsidRPr="003A5CA3">
        <w:rPr>
          <w:rFonts w:asciiTheme="minorHAnsi" w:hAnsiTheme="minorHAnsi" w:cs="Arial"/>
          <w:i/>
          <w:sz w:val="24"/>
          <w:szCs w:val="24"/>
        </w:rPr>
        <w:t>Recherche et Formation, 62,</w:t>
      </w:r>
      <w:r w:rsidRPr="003A5CA3">
        <w:rPr>
          <w:rFonts w:asciiTheme="minorHAnsi" w:hAnsiTheme="minorHAnsi" w:cs="Arial"/>
          <w:sz w:val="24"/>
          <w:szCs w:val="24"/>
        </w:rPr>
        <w:t xml:space="preserve"> 109-124.</w:t>
      </w:r>
      <w:r w:rsidR="00101F31" w:rsidRPr="003A5CA3">
        <w:rPr>
          <w:rFonts w:asciiTheme="minorHAnsi" w:hAnsiTheme="minorHAnsi" w:cs="Arial"/>
          <w:sz w:val="24"/>
          <w:szCs w:val="24"/>
        </w:rPr>
        <w:t xml:space="preserve"> Téléaccessible via l’URL </w:t>
      </w:r>
    </w:p>
    <w:p w14:paraId="70E2139B" w14:textId="77777777" w:rsidR="00E96D48" w:rsidRPr="003A5CA3" w:rsidRDefault="00101F31" w:rsidP="008B7612">
      <w:pPr>
        <w:spacing w:after="0" w:line="240" w:lineRule="auto"/>
        <w:jc w:val="both"/>
        <w:rPr>
          <w:rStyle w:val="SiteHTML"/>
          <w:rFonts w:asciiTheme="minorHAnsi" w:eastAsia="Times New Roman" w:hAnsiTheme="minorHAnsi" w:cs="Arial"/>
          <w:i w:val="0"/>
          <w:sz w:val="24"/>
          <w:szCs w:val="24"/>
        </w:rPr>
      </w:pPr>
      <w:r w:rsidRPr="003A5CA3">
        <w:rPr>
          <w:rFonts w:asciiTheme="minorHAnsi" w:hAnsiTheme="minorHAnsi" w:cs="Arial"/>
          <w:sz w:val="24"/>
          <w:szCs w:val="24"/>
        </w:rPr>
        <w:t>www.</w:t>
      </w:r>
      <w:r w:rsidRPr="003A5CA3">
        <w:rPr>
          <w:rStyle w:val="SiteHTML"/>
          <w:rFonts w:asciiTheme="minorHAnsi" w:eastAsia="Times New Roman" w:hAnsiTheme="minorHAnsi" w:cs="Arial"/>
          <w:sz w:val="24"/>
          <w:szCs w:val="24"/>
        </w:rPr>
        <w:t xml:space="preserve"> </w:t>
      </w:r>
      <w:r w:rsidRPr="003A5CA3">
        <w:rPr>
          <w:rStyle w:val="SiteHTML"/>
          <w:rFonts w:asciiTheme="minorHAnsi" w:eastAsia="Times New Roman" w:hAnsiTheme="minorHAnsi" w:cs="Arial"/>
          <w:i w:val="0"/>
          <w:sz w:val="24"/>
          <w:szCs w:val="24"/>
        </w:rPr>
        <w:t>ife.ens-lyon.fr/publications/edition-electronique/...et.../RR062-9.pdf</w:t>
      </w:r>
    </w:p>
    <w:p w14:paraId="2C1702B8" w14:textId="77777777" w:rsidR="00930774" w:rsidRPr="003A5CA3" w:rsidRDefault="00930774" w:rsidP="008B7612">
      <w:pPr>
        <w:spacing w:after="0" w:line="240" w:lineRule="auto"/>
        <w:jc w:val="both"/>
        <w:rPr>
          <w:rFonts w:asciiTheme="minorHAnsi" w:hAnsiTheme="minorHAnsi" w:cs="Arial"/>
          <w:sz w:val="24"/>
          <w:szCs w:val="24"/>
        </w:rPr>
      </w:pPr>
    </w:p>
    <w:p w14:paraId="09D0056B" w14:textId="77777777" w:rsidR="00E31482" w:rsidRPr="003A5CA3" w:rsidRDefault="008022CC"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 xml:space="preserve">Capra, F. (1996). </w:t>
      </w:r>
      <w:r w:rsidRPr="003A5CA3">
        <w:rPr>
          <w:rFonts w:asciiTheme="minorHAnsi" w:hAnsiTheme="minorHAnsi" w:cs="Arial"/>
          <w:i/>
          <w:sz w:val="24"/>
          <w:szCs w:val="24"/>
        </w:rPr>
        <w:t>The</w:t>
      </w:r>
      <w:r w:rsidR="00E31482" w:rsidRPr="003A5CA3">
        <w:rPr>
          <w:rFonts w:asciiTheme="minorHAnsi" w:hAnsiTheme="minorHAnsi" w:cs="Arial"/>
          <w:i/>
          <w:sz w:val="24"/>
          <w:szCs w:val="24"/>
        </w:rPr>
        <w:t xml:space="preserve"> web</w:t>
      </w:r>
      <w:r w:rsidRPr="003A5CA3">
        <w:rPr>
          <w:rFonts w:asciiTheme="minorHAnsi" w:hAnsiTheme="minorHAnsi" w:cs="Arial"/>
          <w:i/>
          <w:sz w:val="24"/>
          <w:szCs w:val="24"/>
        </w:rPr>
        <w:t xml:space="preserve"> of life.</w:t>
      </w:r>
      <w:r w:rsidR="00E31482" w:rsidRPr="003A5CA3">
        <w:rPr>
          <w:rFonts w:asciiTheme="minorHAnsi" w:hAnsiTheme="minorHAnsi" w:cs="Arial"/>
          <w:i/>
          <w:iCs/>
          <w:sz w:val="24"/>
          <w:szCs w:val="24"/>
        </w:rPr>
        <w:t xml:space="preserve"> </w:t>
      </w:r>
      <w:r w:rsidR="00E31482" w:rsidRPr="003A5CA3">
        <w:rPr>
          <w:rFonts w:asciiTheme="minorHAnsi" w:hAnsiTheme="minorHAnsi" w:cs="Arial"/>
          <w:sz w:val="24"/>
          <w:szCs w:val="24"/>
        </w:rPr>
        <w:t>New York: Anchor Books.</w:t>
      </w:r>
    </w:p>
    <w:p w14:paraId="0C6C92AC" w14:textId="77777777" w:rsidR="008022CC" w:rsidRPr="003A5CA3" w:rsidRDefault="008022CC" w:rsidP="008B7612">
      <w:pPr>
        <w:spacing w:after="0" w:line="240" w:lineRule="auto"/>
        <w:jc w:val="both"/>
        <w:rPr>
          <w:rFonts w:asciiTheme="minorHAnsi" w:hAnsiTheme="minorHAnsi" w:cs="Arial"/>
          <w:sz w:val="24"/>
          <w:szCs w:val="24"/>
        </w:rPr>
      </w:pPr>
    </w:p>
    <w:p w14:paraId="3C4377D3" w14:textId="77777777" w:rsidR="00E31482" w:rsidRPr="003A5CA3" w:rsidRDefault="00E31482" w:rsidP="008B7612">
      <w:pPr>
        <w:spacing w:after="0" w:line="240" w:lineRule="auto"/>
        <w:jc w:val="both"/>
        <w:rPr>
          <w:rFonts w:asciiTheme="minorHAnsi" w:hAnsiTheme="minorHAnsi" w:cs="Arial"/>
          <w:sz w:val="24"/>
          <w:szCs w:val="24"/>
          <w:lang w:val="en-US"/>
        </w:rPr>
      </w:pPr>
      <w:r w:rsidRPr="003A5CA3">
        <w:rPr>
          <w:rFonts w:asciiTheme="minorHAnsi" w:hAnsiTheme="minorHAnsi" w:cs="Arial"/>
          <w:sz w:val="24"/>
          <w:szCs w:val="24"/>
        </w:rPr>
        <w:t xml:space="preserve">Capra, F. (2002). </w:t>
      </w:r>
      <w:r w:rsidRPr="003A5CA3">
        <w:rPr>
          <w:rFonts w:asciiTheme="minorHAnsi" w:hAnsiTheme="minorHAnsi" w:cs="Arial"/>
          <w:i/>
          <w:iCs/>
          <w:sz w:val="24"/>
          <w:szCs w:val="24"/>
        </w:rPr>
        <w:t xml:space="preserve">Hidden connections. </w:t>
      </w:r>
      <w:r w:rsidRPr="003A5CA3">
        <w:rPr>
          <w:rFonts w:asciiTheme="minorHAnsi" w:hAnsiTheme="minorHAnsi" w:cs="Arial"/>
          <w:sz w:val="24"/>
          <w:szCs w:val="24"/>
        </w:rPr>
        <w:t>New York: Doubleday.</w:t>
      </w:r>
    </w:p>
    <w:p w14:paraId="03589AFE" w14:textId="77777777" w:rsidR="00E31482" w:rsidRPr="003A5CA3" w:rsidRDefault="00E31482" w:rsidP="008B7612">
      <w:pPr>
        <w:spacing w:after="0" w:line="240" w:lineRule="auto"/>
        <w:jc w:val="both"/>
        <w:rPr>
          <w:rFonts w:asciiTheme="minorHAnsi" w:hAnsiTheme="minorHAnsi" w:cs="Arial"/>
          <w:sz w:val="24"/>
          <w:szCs w:val="24"/>
          <w:lang w:val="en-US"/>
        </w:rPr>
      </w:pPr>
    </w:p>
    <w:p w14:paraId="793EC4BB" w14:textId="77777777" w:rsidR="00D90C44" w:rsidRPr="003A5CA3" w:rsidRDefault="00D90C44" w:rsidP="008B7612">
      <w:pPr>
        <w:spacing w:after="0" w:line="240" w:lineRule="auto"/>
        <w:jc w:val="both"/>
        <w:rPr>
          <w:rFonts w:asciiTheme="minorHAnsi" w:hAnsiTheme="minorHAnsi" w:cs="Arial"/>
          <w:sz w:val="24"/>
          <w:szCs w:val="24"/>
          <w:lang w:val="fr-CA"/>
        </w:rPr>
      </w:pPr>
      <w:r w:rsidRPr="003A5CA3">
        <w:rPr>
          <w:rFonts w:asciiTheme="minorHAnsi" w:hAnsiTheme="minorHAnsi" w:cs="Arial"/>
          <w:sz w:val="24"/>
          <w:szCs w:val="24"/>
          <w:lang w:val="en-US"/>
        </w:rPr>
        <w:t xml:space="preserve">Cochran-Smith, M. </w:t>
      </w:r>
      <w:r w:rsidR="00930774" w:rsidRPr="003A5CA3">
        <w:rPr>
          <w:rFonts w:asciiTheme="minorHAnsi" w:hAnsiTheme="minorHAnsi" w:cs="Arial"/>
          <w:sz w:val="24"/>
          <w:szCs w:val="24"/>
          <w:lang w:val="en-US"/>
        </w:rPr>
        <w:t>&amp;</w:t>
      </w:r>
      <w:r w:rsidRPr="003A5CA3">
        <w:rPr>
          <w:rFonts w:asciiTheme="minorHAnsi" w:hAnsiTheme="minorHAnsi" w:cs="Arial"/>
          <w:sz w:val="24"/>
          <w:szCs w:val="24"/>
          <w:lang w:val="en-US"/>
        </w:rPr>
        <w:t xml:space="preserve"> Lytle, S. (1999).</w:t>
      </w:r>
      <w:r w:rsidRPr="003A5CA3">
        <w:rPr>
          <w:rFonts w:asciiTheme="minorHAnsi" w:hAnsiTheme="minorHAnsi" w:cs="Arial"/>
          <w:sz w:val="24"/>
          <w:szCs w:val="24"/>
          <w:lang w:val="en-CA"/>
        </w:rPr>
        <w:t xml:space="preserve"> Relationships </w:t>
      </w:r>
      <w:r w:rsidR="00B86EFB" w:rsidRPr="003A5CA3">
        <w:rPr>
          <w:rFonts w:asciiTheme="minorHAnsi" w:hAnsiTheme="minorHAnsi" w:cs="Arial"/>
          <w:sz w:val="24"/>
          <w:szCs w:val="24"/>
          <w:lang w:val="en-CA"/>
        </w:rPr>
        <w:t>of knowledge and practice</w:t>
      </w:r>
      <w:r w:rsidRPr="003A5CA3">
        <w:rPr>
          <w:rFonts w:asciiTheme="minorHAnsi" w:hAnsiTheme="minorHAnsi" w:cs="Arial"/>
          <w:sz w:val="24"/>
          <w:szCs w:val="24"/>
          <w:lang w:val="en-CA"/>
        </w:rPr>
        <w:t xml:space="preserve">: Teacher learning in communities. </w:t>
      </w:r>
      <w:r w:rsidRPr="003A5CA3">
        <w:rPr>
          <w:rFonts w:asciiTheme="minorHAnsi" w:hAnsiTheme="minorHAnsi" w:cs="Arial"/>
          <w:i/>
          <w:sz w:val="24"/>
          <w:szCs w:val="24"/>
          <w:lang w:val="fr-CA"/>
        </w:rPr>
        <w:t>Review of Research in Education</w:t>
      </w:r>
      <w:r w:rsidRPr="003A5CA3">
        <w:rPr>
          <w:rFonts w:asciiTheme="minorHAnsi" w:hAnsiTheme="minorHAnsi" w:cs="Arial"/>
          <w:sz w:val="24"/>
          <w:szCs w:val="24"/>
          <w:lang w:val="fr-CA"/>
        </w:rPr>
        <w:t xml:space="preserve">, </w:t>
      </w:r>
      <w:r w:rsidRPr="003A5CA3">
        <w:rPr>
          <w:rFonts w:asciiTheme="minorHAnsi" w:hAnsiTheme="minorHAnsi" w:cs="Arial"/>
          <w:i/>
          <w:sz w:val="24"/>
          <w:szCs w:val="24"/>
          <w:lang w:val="fr-CA"/>
        </w:rPr>
        <w:t>24</w:t>
      </w:r>
      <w:r w:rsidRPr="003A5CA3">
        <w:rPr>
          <w:rFonts w:asciiTheme="minorHAnsi" w:hAnsiTheme="minorHAnsi" w:cs="Arial"/>
          <w:sz w:val="24"/>
          <w:szCs w:val="24"/>
          <w:lang w:val="fr-CA"/>
        </w:rPr>
        <w:t>, 249-305.</w:t>
      </w:r>
    </w:p>
    <w:p w14:paraId="32E2DBB3" w14:textId="77777777" w:rsidR="0013705D" w:rsidRPr="003A5CA3" w:rsidRDefault="0013705D" w:rsidP="0013705D">
      <w:pPr>
        <w:spacing w:after="0" w:line="240" w:lineRule="auto"/>
        <w:jc w:val="both"/>
        <w:rPr>
          <w:rFonts w:asciiTheme="minorHAnsi" w:hAnsiTheme="minorHAnsi" w:cs="Arial"/>
          <w:sz w:val="24"/>
          <w:szCs w:val="24"/>
          <w:lang w:val="fr-CA"/>
        </w:rPr>
      </w:pPr>
    </w:p>
    <w:p w14:paraId="061716B6" w14:textId="4813953B" w:rsidR="0013705D" w:rsidRPr="003A5CA3" w:rsidRDefault="0013705D" w:rsidP="0013705D">
      <w:pPr>
        <w:spacing w:after="0" w:line="240" w:lineRule="auto"/>
        <w:jc w:val="both"/>
        <w:rPr>
          <w:rFonts w:asciiTheme="minorHAnsi" w:hAnsiTheme="minorHAnsi" w:cs="Arial"/>
          <w:sz w:val="24"/>
          <w:szCs w:val="24"/>
          <w:lang w:val="fr-CA"/>
        </w:rPr>
      </w:pPr>
      <w:r w:rsidRPr="003A5CA3">
        <w:rPr>
          <w:rFonts w:asciiTheme="minorHAnsi" w:hAnsiTheme="minorHAnsi" w:cs="Arial"/>
          <w:sz w:val="24"/>
          <w:szCs w:val="24"/>
          <w:lang w:val="fr-CA"/>
        </w:rPr>
        <w:t xml:space="preserve">Dionne, L. (2003). </w:t>
      </w:r>
      <w:r w:rsidRPr="003A5CA3">
        <w:rPr>
          <w:rFonts w:asciiTheme="minorHAnsi" w:hAnsiTheme="minorHAnsi" w:cs="Arial"/>
          <w:i/>
          <w:sz w:val="24"/>
          <w:szCs w:val="24"/>
          <w:lang w:val="fr-CA"/>
        </w:rPr>
        <w:t>La collaboration entre collègues comme mode de développement professionnel de l’enseignant : une étude de cas.</w:t>
      </w:r>
      <w:r w:rsidRPr="003A5CA3">
        <w:rPr>
          <w:rFonts w:asciiTheme="minorHAnsi" w:hAnsiTheme="minorHAnsi" w:cs="Arial"/>
          <w:sz w:val="24"/>
          <w:szCs w:val="24"/>
          <w:lang w:val="fr-CA"/>
        </w:rPr>
        <w:t xml:space="preserve"> Thèse </w:t>
      </w:r>
      <w:r w:rsidR="005F1655" w:rsidRPr="003A5CA3">
        <w:rPr>
          <w:rFonts w:asciiTheme="minorHAnsi" w:hAnsiTheme="minorHAnsi" w:cs="Arial"/>
          <w:sz w:val="24"/>
          <w:szCs w:val="24"/>
          <w:lang w:val="fr-CA"/>
        </w:rPr>
        <w:t xml:space="preserve">de doctorat </w:t>
      </w:r>
      <w:r w:rsidRPr="003A5CA3">
        <w:rPr>
          <w:rFonts w:asciiTheme="minorHAnsi" w:hAnsiTheme="minorHAnsi" w:cs="Arial"/>
          <w:sz w:val="24"/>
          <w:szCs w:val="24"/>
          <w:lang w:val="fr-CA"/>
        </w:rPr>
        <w:t>inédite</w:t>
      </w:r>
      <w:r w:rsidR="005F1655" w:rsidRPr="003A5CA3">
        <w:rPr>
          <w:rFonts w:asciiTheme="minorHAnsi" w:hAnsiTheme="minorHAnsi" w:cs="Arial"/>
          <w:sz w:val="24"/>
          <w:szCs w:val="24"/>
          <w:lang w:val="fr-CA"/>
        </w:rPr>
        <w:t>. Montréal</w:t>
      </w:r>
      <w:r w:rsidR="004B2819" w:rsidRPr="003A5CA3">
        <w:rPr>
          <w:rFonts w:asciiTheme="minorHAnsi" w:hAnsiTheme="minorHAnsi" w:cs="Arial"/>
          <w:sz w:val="24"/>
          <w:szCs w:val="24"/>
          <w:lang w:val="fr-CA"/>
        </w:rPr>
        <w:t>, QC</w:t>
      </w:r>
      <w:r w:rsidR="005F1655" w:rsidRPr="003A5CA3">
        <w:rPr>
          <w:rFonts w:asciiTheme="minorHAnsi" w:hAnsiTheme="minorHAnsi" w:cs="Arial"/>
          <w:sz w:val="24"/>
          <w:szCs w:val="24"/>
          <w:lang w:val="fr-CA"/>
        </w:rPr>
        <w:t>:</w:t>
      </w:r>
      <w:r w:rsidRPr="003A5CA3">
        <w:rPr>
          <w:rFonts w:asciiTheme="minorHAnsi" w:hAnsiTheme="minorHAnsi" w:cs="Arial"/>
          <w:sz w:val="24"/>
          <w:szCs w:val="24"/>
          <w:lang w:val="fr-CA"/>
        </w:rPr>
        <w:t xml:space="preserve"> Université du Québec à Montréal. </w:t>
      </w:r>
      <w:r w:rsidR="004B2819" w:rsidRPr="003A5CA3">
        <w:rPr>
          <w:rFonts w:asciiTheme="minorHAnsi" w:hAnsiTheme="minorHAnsi" w:cs="Arial"/>
          <w:sz w:val="24"/>
          <w:szCs w:val="24"/>
          <w:lang w:val="fr-CA"/>
        </w:rPr>
        <w:t xml:space="preserve">Récupéré de </w:t>
      </w:r>
      <w:r w:rsidR="004B2819" w:rsidRPr="003A5CA3">
        <w:rPr>
          <w:rFonts w:asciiTheme="minorHAnsi" w:hAnsiTheme="minorHAnsi" w:cs="Arial"/>
          <w:iCs/>
          <w:sz w:val="24"/>
          <w:szCs w:val="24"/>
        </w:rPr>
        <w:t>www.archipel.uqam.ca/3725/1/D1045.pdf</w:t>
      </w:r>
    </w:p>
    <w:p w14:paraId="23CCA19A" w14:textId="77777777" w:rsidR="0013705D" w:rsidRPr="003A5CA3" w:rsidRDefault="0013705D" w:rsidP="0013705D">
      <w:pPr>
        <w:spacing w:after="0" w:line="240" w:lineRule="auto"/>
        <w:jc w:val="both"/>
        <w:rPr>
          <w:rFonts w:asciiTheme="minorHAnsi" w:hAnsiTheme="minorHAnsi" w:cs="Arial"/>
          <w:sz w:val="24"/>
          <w:szCs w:val="24"/>
          <w:lang w:val="fr-CA"/>
        </w:rPr>
      </w:pPr>
    </w:p>
    <w:p w14:paraId="44133DE4" w14:textId="30E8A09F" w:rsidR="0013705D" w:rsidRPr="003A5CA3" w:rsidRDefault="0013705D" w:rsidP="0013705D">
      <w:pPr>
        <w:spacing w:after="0" w:line="240" w:lineRule="auto"/>
        <w:jc w:val="both"/>
        <w:rPr>
          <w:rFonts w:asciiTheme="minorHAnsi" w:hAnsiTheme="minorHAnsi" w:cs="Arial"/>
          <w:sz w:val="24"/>
          <w:szCs w:val="24"/>
          <w:lang w:val="fr-CA"/>
        </w:rPr>
      </w:pPr>
      <w:r w:rsidRPr="003A5CA3">
        <w:rPr>
          <w:rFonts w:asciiTheme="minorHAnsi" w:hAnsiTheme="minorHAnsi" w:cs="Arial"/>
          <w:sz w:val="24"/>
          <w:szCs w:val="24"/>
          <w:lang w:val="fr-CA"/>
        </w:rPr>
        <w:t xml:space="preserve">Dionne, L. </w:t>
      </w:r>
      <w:r w:rsidR="004B2819" w:rsidRPr="003A5CA3">
        <w:rPr>
          <w:rFonts w:asciiTheme="minorHAnsi" w:hAnsiTheme="minorHAnsi" w:cs="Arial"/>
          <w:sz w:val="24"/>
          <w:szCs w:val="24"/>
          <w:lang w:val="fr-CA"/>
        </w:rPr>
        <w:t>&amp;</w:t>
      </w:r>
      <w:r w:rsidRPr="003A5CA3">
        <w:rPr>
          <w:rFonts w:asciiTheme="minorHAnsi" w:hAnsiTheme="minorHAnsi" w:cs="Arial"/>
          <w:sz w:val="24"/>
          <w:szCs w:val="24"/>
          <w:lang w:val="fr-CA"/>
        </w:rPr>
        <w:t xml:space="preserve"> Couture, C. (2010). Focus sur le développement professionnel en sciences d’enseignants de l’élémentaire. </w:t>
      </w:r>
      <w:r w:rsidRPr="003A5CA3">
        <w:rPr>
          <w:rFonts w:asciiTheme="minorHAnsi" w:hAnsiTheme="minorHAnsi" w:cs="Arial"/>
          <w:i/>
          <w:iCs/>
          <w:sz w:val="24"/>
          <w:szCs w:val="24"/>
          <w:lang w:val="fr-CA"/>
        </w:rPr>
        <w:t>Revue Éducation &amp; Formation, e-293</w:t>
      </w:r>
      <w:r w:rsidRPr="003A5CA3">
        <w:rPr>
          <w:rFonts w:asciiTheme="minorHAnsi" w:hAnsiTheme="minorHAnsi" w:cs="Arial"/>
          <w:sz w:val="24"/>
          <w:szCs w:val="24"/>
          <w:lang w:val="fr-CA"/>
        </w:rPr>
        <w:t xml:space="preserve">, 151-164. </w:t>
      </w:r>
    </w:p>
    <w:p w14:paraId="313A21D4" w14:textId="77777777" w:rsidR="0013705D" w:rsidRPr="003A5CA3" w:rsidRDefault="0013705D" w:rsidP="0013705D">
      <w:pPr>
        <w:spacing w:after="0" w:line="240" w:lineRule="auto"/>
        <w:jc w:val="both"/>
        <w:rPr>
          <w:rFonts w:asciiTheme="minorHAnsi" w:hAnsiTheme="minorHAnsi" w:cs="Arial"/>
          <w:sz w:val="24"/>
          <w:szCs w:val="24"/>
          <w:u w:val="single"/>
        </w:rPr>
      </w:pPr>
      <w:r w:rsidRPr="003A5CA3">
        <w:rPr>
          <w:rFonts w:asciiTheme="minorHAnsi" w:hAnsiTheme="minorHAnsi" w:cs="Arial"/>
          <w:sz w:val="24"/>
          <w:szCs w:val="24"/>
        </w:rPr>
        <w:t xml:space="preserve">Récupéré de </w:t>
      </w:r>
      <w:hyperlink r:id="rId9" w:history="1">
        <w:r w:rsidRPr="003A5CA3">
          <w:rPr>
            <w:rStyle w:val="Lienhypertexte"/>
            <w:rFonts w:asciiTheme="minorHAnsi" w:hAnsiTheme="minorHAnsi" w:cs="Arial"/>
            <w:sz w:val="24"/>
            <w:szCs w:val="24"/>
          </w:rPr>
          <w:t>http://ute3.umh.ac.be/revues/index.php?revue=9&amp;page=1</w:t>
        </w:r>
      </w:hyperlink>
    </w:p>
    <w:p w14:paraId="780E3E8E" w14:textId="77777777" w:rsidR="00AA7B4B" w:rsidRPr="003A5CA3" w:rsidRDefault="00AA7B4B" w:rsidP="008B7612">
      <w:pPr>
        <w:spacing w:after="0" w:line="240" w:lineRule="auto"/>
        <w:jc w:val="both"/>
        <w:rPr>
          <w:rFonts w:asciiTheme="minorHAnsi" w:hAnsiTheme="minorHAnsi" w:cs="Arial"/>
          <w:sz w:val="24"/>
          <w:szCs w:val="24"/>
        </w:rPr>
      </w:pPr>
    </w:p>
    <w:p w14:paraId="5582BAE8" w14:textId="77777777" w:rsidR="00AA7B4B" w:rsidRPr="003A5CA3" w:rsidRDefault="007F36B5"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DuFour, R.</w:t>
      </w:r>
      <w:r w:rsidR="00247008" w:rsidRPr="003A5CA3">
        <w:rPr>
          <w:rFonts w:asciiTheme="minorHAnsi" w:hAnsiTheme="minorHAnsi" w:cs="Arial"/>
          <w:sz w:val="24"/>
          <w:szCs w:val="24"/>
        </w:rPr>
        <w:t xml:space="preserve"> &amp; Eaker, R. (1998). </w:t>
      </w:r>
      <w:r w:rsidR="00247008" w:rsidRPr="003A5CA3">
        <w:rPr>
          <w:rFonts w:asciiTheme="minorHAnsi" w:hAnsiTheme="minorHAnsi" w:cs="Arial"/>
          <w:i/>
          <w:iCs/>
          <w:sz w:val="24"/>
          <w:szCs w:val="24"/>
        </w:rPr>
        <w:t xml:space="preserve">Professional learning communities at work: Best practices for </w:t>
      </w:r>
      <w:r w:rsidR="00247008" w:rsidRPr="003A5CA3">
        <w:rPr>
          <w:rFonts w:asciiTheme="minorHAnsi" w:hAnsiTheme="minorHAnsi" w:cs="Arial"/>
          <w:sz w:val="24"/>
          <w:szCs w:val="24"/>
        </w:rPr>
        <w:t xml:space="preserve"> </w:t>
      </w:r>
      <w:r w:rsidR="00247008" w:rsidRPr="003A5CA3">
        <w:rPr>
          <w:rFonts w:asciiTheme="minorHAnsi" w:hAnsiTheme="minorHAnsi" w:cs="Arial"/>
          <w:i/>
          <w:iCs/>
          <w:sz w:val="24"/>
          <w:szCs w:val="24"/>
        </w:rPr>
        <w:t>enhancing student achievemen</w:t>
      </w:r>
      <w:r w:rsidR="00247008" w:rsidRPr="003A5CA3">
        <w:rPr>
          <w:rFonts w:asciiTheme="minorHAnsi" w:hAnsiTheme="minorHAnsi" w:cs="Arial"/>
          <w:sz w:val="24"/>
          <w:szCs w:val="24"/>
        </w:rPr>
        <w:t>t. Bloomington, IN: Solution Tree.</w:t>
      </w:r>
    </w:p>
    <w:p w14:paraId="134930B9" w14:textId="77777777" w:rsidR="00247008" w:rsidRPr="003A5CA3" w:rsidRDefault="00247008" w:rsidP="008B7612">
      <w:pPr>
        <w:spacing w:after="0" w:line="240" w:lineRule="auto"/>
        <w:jc w:val="both"/>
        <w:rPr>
          <w:rFonts w:asciiTheme="minorHAnsi" w:hAnsiTheme="minorHAnsi" w:cs="Arial"/>
          <w:sz w:val="24"/>
          <w:szCs w:val="24"/>
        </w:rPr>
      </w:pPr>
    </w:p>
    <w:p w14:paraId="79DEE5E5" w14:textId="77777777" w:rsidR="00A8406D" w:rsidRPr="003A5CA3" w:rsidRDefault="00A8406D"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Friedman</w:t>
      </w:r>
      <w:r w:rsidR="004A442B" w:rsidRPr="003A5CA3">
        <w:rPr>
          <w:rFonts w:asciiTheme="minorHAnsi" w:hAnsiTheme="minorHAnsi" w:cs="Arial"/>
          <w:sz w:val="24"/>
          <w:szCs w:val="24"/>
        </w:rPr>
        <w:t>, A.</w:t>
      </w:r>
      <w:r w:rsidR="007F36B5" w:rsidRPr="003A5CA3">
        <w:rPr>
          <w:rFonts w:asciiTheme="minorHAnsi" w:hAnsiTheme="minorHAnsi" w:cs="Arial"/>
          <w:sz w:val="24"/>
          <w:szCs w:val="24"/>
        </w:rPr>
        <w:t> </w:t>
      </w:r>
      <w:r w:rsidRPr="003A5CA3">
        <w:rPr>
          <w:rFonts w:asciiTheme="minorHAnsi" w:hAnsiTheme="minorHAnsi" w:cs="Arial"/>
          <w:sz w:val="24"/>
          <w:szCs w:val="24"/>
        </w:rPr>
        <w:t xml:space="preserve">&amp; Philips, </w:t>
      </w:r>
      <w:r w:rsidR="004A442B" w:rsidRPr="003A5CA3">
        <w:rPr>
          <w:rFonts w:asciiTheme="minorHAnsi" w:hAnsiTheme="minorHAnsi" w:cs="Arial"/>
          <w:sz w:val="24"/>
          <w:szCs w:val="24"/>
        </w:rPr>
        <w:t>M. (</w:t>
      </w:r>
      <w:r w:rsidRPr="003A5CA3">
        <w:rPr>
          <w:rFonts w:asciiTheme="minorHAnsi" w:hAnsiTheme="minorHAnsi" w:cs="Arial"/>
          <w:sz w:val="24"/>
          <w:szCs w:val="24"/>
        </w:rPr>
        <w:t>2004</w:t>
      </w:r>
      <w:r w:rsidR="004A442B" w:rsidRPr="003A5CA3">
        <w:rPr>
          <w:rFonts w:asciiTheme="minorHAnsi" w:hAnsiTheme="minorHAnsi" w:cs="Arial"/>
          <w:sz w:val="24"/>
          <w:szCs w:val="24"/>
        </w:rPr>
        <w:t>). Cont</w:t>
      </w:r>
      <w:r w:rsidR="00621D6C" w:rsidRPr="003A5CA3">
        <w:rPr>
          <w:rFonts w:asciiTheme="minorHAnsi" w:hAnsiTheme="minorHAnsi" w:cs="Arial"/>
          <w:sz w:val="24"/>
          <w:szCs w:val="24"/>
        </w:rPr>
        <w:t>inuing professional development</w:t>
      </w:r>
      <w:r w:rsidR="004A442B" w:rsidRPr="003A5CA3">
        <w:rPr>
          <w:rFonts w:asciiTheme="minorHAnsi" w:hAnsiTheme="minorHAnsi" w:cs="Arial"/>
          <w:sz w:val="24"/>
          <w:szCs w:val="24"/>
        </w:rPr>
        <w:t xml:space="preserve">: Developing a vision. </w:t>
      </w:r>
      <w:r w:rsidR="004A442B" w:rsidRPr="003A5CA3">
        <w:rPr>
          <w:rFonts w:asciiTheme="minorHAnsi" w:hAnsiTheme="minorHAnsi" w:cs="Arial"/>
          <w:i/>
          <w:sz w:val="24"/>
          <w:szCs w:val="24"/>
        </w:rPr>
        <w:t>Journal of Education and Work, 17</w:t>
      </w:r>
      <w:r w:rsidR="004A442B" w:rsidRPr="003A5CA3">
        <w:rPr>
          <w:rFonts w:asciiTheme="minorHAnsi" w:hAnsiTheme="minorHAnsi" w:cs="Arial"/>
          <w:sz w:val="24"/>
          <w:szCs w:val="24"/>
        </w:rPr>
        <w:t xml:space="preserve">(3), 361-376. </w:t>
      </w:r>
      <w:r w:rsidRPr="003A5CA3">
        <w:rPr>
          <w:rFonts w:asciiTheme="minorHAnsi" w:hAnsiTheme="minorHAnsi" w:cs="Arial"/>
          <w:sz w:val="24"/>
          <w:szCs w:val="24"/>
        </w:rPr>
        <w:t> </w:t>
      </w:r>
    </w:p>
    <w:p w14:paraId="77268756" w14:textId="77777777" w:rsidR="00A8406D" w:rsidRPr="003A5CA3" w:rsidRDefault="00A8406D" w:rsidP="008B7612">
      <w:pPr>
        <w:spacing w:after="0" w:line="240" w:lineRule="auto"/>
        <w:jc w:val="both"/>
        <w:rPr>
          <w:rFonts w:asciiTheme="minorHAnsi" w:hAnsiTheme="minorHAnsi" w:cs="Arial"/>
          <w:sz w:val="24"/>
          <w:szCs w:val="24"/>
        </w:rPr>
      </w:pPr>
    </w:p>
    <w:p w14:paraId="1C22E5E8" w14:textId="77777777" w:rsidR="00247008" w:rsidRPr="003A5CA3" w:rsidRDefault="00247008"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 xml:space="preserve">Fullan, M. (1999). </w:t>
      </w:r>
      <w:r w:rsidRPr="003A5CA3">
        <w:rPr>
          <w:rFonts w:asciiTheme="minorHAnsi" w:hAnsiTheme="minorHAnsi" w:cs="Arial"/>
          <w:i/>
          <w:sz w:val="24"/>
          <w:szCs w:val="24"/>
        </w:rPr>
        <w:t>Change forces: The sequel.</w:t>
      </w:r>
      <w:r w:rsidRPr="003A5CA3">
        <w:rPr>
          <w:rFonts w:asciiTheme="minorHAnsi" w:hAnsiTheme="minorHAnsi" w:cs="Arial"/>
          <w:sz w:val="24"/>
          <w:szCs w:val="24"/>
        </w:rPr>
        <w:t xml:space="preserve"> London, UK: Falmer Press.</w:t>
      </w:r>
    </w:p>
    <w:p w14:paraId="01DAABE8" w14:textId="77777777" w:rsidR="00930774" w:rsidRPr="003A5CA3" w:rsidRDefault="00930774" w:rsidP="008B7612">
      <w:pPr>
        <w:spacing w:after="0" w:line="240" w:lineRule="auto"/>
        <w:jc w:val="both"/>
        <w:rPr>
          <w:rFonts w:asciiTheme="minorHAnsi" w:hAnsiTheme="minorHAnsi" w:cs="Arial"/>
          <w:sz w:val="24"/>
          <w:szCs w:val="24"/>
        </w:rPr>
      </w:pPr>
    </w:p>
    <w:p w14:paraId="3D01A6B8" w14:textId="77777777" w:rsidR="00964C92" w:rsidRPr="003A5CA3" w:rsidRDefault="00964C92"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Hargreaves, A. (1997). R</w:t>
      </w:r>
      <w:r w:rsidR="00101F31" w:rsidRPr="003A5CA3">
        <w:rPr>
          <w:rFonts w:asciiTheme="minorHAnsi" w:hAnsiTheme="minorHAnsi" w:cs="Arial"/>
          <w:sz w:val="24"/>
          <w:szCs w:val="24"/>
        </w:rPr>
        <w:t>ethinking educational</w:t>
      </w:r>
      <w:r w:rsidR="007F36B5" w:rsidRPr="003A5CA3">
        <w:rPr>
          <w:rFonts w:asciiTheme="minorHAnsi" w:hAnsiTheme="minorHAnsi" w:cs="Arial"/>
          <w:sz w:val="24"/>
          <w:szCs w:val="24"/>
        </w:rPr>
        <w:t xml:space="preserve"> change. Dans A. Hargreaves (Ed</w:t>
      </w:r>
      <w:r w:rsidRPr="003A5CA3">
        <w:rPr>
          <w:rFonts w:asciiTheme="minorHAnsi" w:hAnsiTheme="minorHAnsi" w:cs="Arial"/>
          <w:sz w:val="24"/>
          <w:szCs w:val="24"/>
        </w:rPr>
        <w:t xml:space="preserve">.), </w:t>
      </w:r>
      <w:r w:rsidRPr="003A5CA3">
        <w:rPr>
          <w:rFonts w:asciiTheme="minorHAnsi" w:hAnsiTheme="minorHAnsi" w:cs="Arial"/>
          <w:i/>
          <w:sz w:val="24"/>
          <w:szCs w:val="24"/>
        </w:rPr>
        <w:t xml:space="preserve">Rethinking educational change with heart and mind: 1997 ASCD yearbook. </w:t>
      </w:r>
      <w:r w:rsidRPr="003A5CA3">
        <w:rPr>
          <w:rFonts w:asciiTheme="minorHAnsi" w:hAnsiTheme="minorHAnsi" w:cs="Arial"/>
          <w:sz w:val="24"/>
          <w:szCs w:val="24"/>
        </w:rPr>
        <w:t>Alexandria, VA: Association for Supervision and Curriculum Development.</w:t>
      </w:r>
    </w:p>
    <w:p w14:paraId="0365A69C" w14:textId="77777777" w:rsidR="00930774" w:rsidRPr="003A5CA3" w:rsidRDefault="00930774" w:rsidP="008B7612">
      <w:pPr>
        <w:spacing w:after="0" w:line="240" w:lineRule="auto"/>
        <w:jc w:val="both"/>
        <w:rPr>
          <w:rFonts w:asciiTheme="minorHAnsi" w:hAnsiTheme="minorHAnsi" w:cs="Arial"/>
          <w:sz w:val="24"/>
          <w:szCs w:val="24"/>
        </w:rPr>
      </w:pPr>
    </w:p>
    <w:p w14:paraId="6DB556E8" w14:textId="77777777" w:rsidR="00D90C44" w:rsidRPr="003A5CA3" w:rsidRDefault="00D90C44"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lastRenderedPageBreak/>
        <w:t xml:space="preserve">Hargreaves, H. (2010). Leadership, change, and beyond the 21st century skills framework”.  </w:t>
      </w:r>
      <w:r w:rsidR="00B86EFB" w:rsidRPr="003A5CA3">
        <w:rPr>
          <w:rFonts w:asciiTheme="minorHAnsi" w:hAnsiTheme="minorHAnsi" w:cs="Arial"/>
          <w:sz w:val="24"/>
          <w:szCs w:val="24"/>
        </w:rPr>
        <w:t>In</w:t>
      </w:r>
      <w:r w:rsidRPr="003A5CA3">
        <w:rPr>
          <w:rFonts w:asciiTheme="minorHAnsi" w:hAnsiTheme="minorHAnsi" w:cs="Arial"/>
          <w:sz w:val="24"/>
          <w:szCs w:val="24"/>
        </w:rPr>
        <w:t xml:space="preserve"> J</w:t>
      </w:r>
      <w:r w:rsidR="007F36B5" w:rsidRPr="003A5CA3">
        <w:rPr>
          <w:rFonts w:asciiTheme="minorHAnsi" w:hAnsiTheme="minorHAnsi" w:cs="Arial"/>
          <w:sz w:val="24"/>
          <w:szCs w:val="24"/>
        </w:rPr>
        <w:t>. Bellanca &amp; R. Brandt (Eds</w:t>
      </w:r>
      <w:r w:rsidR="00B86EFB" w:rsidRPr="003A5CA3">
        <w:rPr>
          <w:rFonts w:asciiTheme="minorHAnsi" w:hAnsiTheme="minorHAnsi" w:cs="Arial"/>
          <w:sz w:val="24"/>
          <w:szCs w:val="24"/>
        </w:rPr>
        <w:t>.),</w:t>
      </w:r>
      <w:r w:rsidRPr="003A5CA3">
        <w:rPr>
          <w:rFonts w:asciiTheme="minorHAnsi" w:hAnsiTheme="minorHAnsi" w:cs="Arial"/>
          <w:sz w:val="24"/>
          <w:szCs w:val="24"/>
        </w:rPr>
        <w:t xml:space="preserve"> </w:t>
      </w:r>
      <w:r w:rsidRPr="003A5CA3">
        <w:rPr>
          <w:rFonts w:asciiTheme="minorHAnsi" w:hAnsiTheme="minorHAnsi" w:cs="Arial"/>
          <w:i/>
          <w:sz w:val="24"/>
          <w:szCs w:val="24"/>
        </w:rPr>
        <w:t>21st century skills: Rethinking how students learn.</w:t>
      </w:r>
      <w:r w:rsidRPr="003A5CA3">
        <w:rPr>
          <w:rFonts w:asciiTheme="minorHAnsi" w:hAnsiTheme="minorHAnsi" w:cs="Arial"/>
          <w:sz w:val="24"/>
          <w:szCs w:val="24"/>
        </w:rPr>
        <w:t xml:space="preserve"> Bloomington, IN: Solution Tree Press.</w:t>
      </w:r>
    </w:p>
    <w:p w14:paraId="60D3F0E0" w14:textId="77777777" w:rsidR="00930774" w:rsidRPr="003A5CA3" w:rsidRDefault="00930774" w:rsidP="008B7612">
      <w:pPr>
        <w:spacing w:after="0" w:line="240" w:lineRule="auto"/>
        <w:jc w:val="both"/>
        <w:rPr>
          <w:rFonts w:asciiTheme="minorHAnsi" w:hAnsiTheme="minorHAnsi" w:cs="Arial"/>
          <w:sz w:val="24"/>
          <w:szCs w:val="24"/>
        </w:rPr>
      </w:pPr>
    </w:p>
    <w:p w14:paraId="3DCC9F1C" w14:textId="77777777" w:rsidR="0054382A" w:rsidRPr="003A5CA3" w:rsidRDefault="0054382A"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Jarvis,</w:t>
      </w:r>
      <w:r w:rsidR="00581D10" w:rsidRPr="003A5CA3">
        <w:rPr>
          <w:rFonts w:asciiTheme="minorHAnsi" w:hAnsiTheme="minorHAnsi" w:cs="Arial"/>
          <w:sz w:val="24"/>
          <w:szCs w:val="24"/>
        </w:rPr>
        <w:t xml:space="preserve"> P. (</w:t>
      </w:r>
      <w:r w:rsidRPr="003A5CA3">
        <w:rPr>
          <w:rFonts w:asciiTheme="minorHAnsi" w:hAnsiTheme="minorHAnsi" w:cs="Arial"/>
          <w:sz w:val="24"/>
          <w:szCs w:val="24"/>
        </w:rPr>
        <w:t>2004</w:t>
      </w:r>
      <w:r w:rsidR="00581D10" w:rsidRPr="003A5CA3">
        <w:rPr>
          <w:rFonts w:asciiTheme="minorHAnsi" w:hAnsiTheme="minorHAnsi" w:cs="Arial"/>
          <w:sz w:val="24"/>
          <w:szCs w:val="24"/>
        </w:rPr>
        <w:t xml:space="preserve">). </w:t>
      </w:r>
      <w:r w:rsidR="00581D10" w:rsidRPr="003A5CA3">
        <w:rPr>
          <w:rFonts w:asciiTheme="minorHAnsi" w:hAnsiTheme="minorHAnsi" w:cs="Arial"/>
          <w:i/>
          <w:sz w:val="24"/>
          <w:szCs w:val="24"/>
        </w:rPr>
        <w:t xml:space="preserve">Adult education and lifelong learning : Theory and practice </w:t>
      </w:r>
      <w:r w:rsidR="00581D10" w:rsidRPr="003A5CA3">
        <w:rPr>
          <w:rFonts w:asciiTheme="minorHAnsi" w:hAnsiTheme="minorHAnsi" w:cs="Arial"/>
          <w:sz w:val="24"/>
          <w:szCs w:val="24"/>
        </w:rPr>
        <w:t>(3</w:t>
      </w:r>
      <w:r w:rsidR="00581D10" w:rsidRPr="003A5CA3">
        <w:rPr>
          <w:rFonts w:asciiTheme="minorHAnsi" w:hAnsiTheme="minorHAnsi" w:cs="Arial"/>
          <w:sz w:val="24"/>
          <w:szCs w:val="24"/>
          <w:vertAlign w:val="superscript"/>
        </w:rPr>
        <w:t>e</w:t>
      </w:r>
      <w:r w:rsidR="00581D10" w:rsidRPr="003A5CA3">
        <w:rPr>
          <w:rFonts w:asciiTheme="minorHAnsi" w:hAnsiTheme="minorHAnsi" w:cs="Arial"/>
          <w:sz w:val="24"/>
          <w:szCs w:val="24"/>
        </w:rPr>
        <w:t xml:space="preserve"> ed.).</w:t>
      </w:r>
      <w:r w:rsidR="00C74B36" w:rsidRPr="003A5CA3">
        <w:rPr>
          <w:rFonts w:asciiTheme="minorHAnsi" w:hAnsiTheme="minorHAnsi" w:cs="Arial"/>
          <w:sz w:val="24"/>
          <w:szCs w:val="24"/>
        </w:rPr>
        <w:t xml:space="preserve"> London</w:t>
      </w:r>
      <w:r w:rsidR="00581D10" w:rsidRPr="003A5CA3">
        <w:rPr>
          <w:rFonts w:asciiTheme="minorHAnsi" w:hAnsiTheme="minorHAnsi" w:cs="Arial"/>
          <w:sz w:val="24"/>
          <w:szCs w:val="24"/>
        </w:rPr>
        <w:t xml:space="preserve">: Routledge. </w:t>
      </w:r>
      <w:r w:rsidRPr="003A5CA3">
        <w:rPr>
          <w:rFonts w:asciiTheme="minorHAnsi" w:hAnsiTheme="minorHAnsi" w:cs="Arial"/>
          <w:sz w:val="24"/>
          <w:szCs w:val="24"/>
        </w:rPr>
        <w:t xml:space="preserve"> </w:t>
      </w:r>
    </w:p>
    <w:p w14:paraId="6E00D7ED" w14:textId="77777777" w:rsidR="0054382A" w:rsidRPr="003A5CA3" w:rsidRDefault="0054382A" w:rsidP="008B7612">
      <w:pPr>
        <w:spacing w:after="0" w:line="240" w:lineRule="auto"/>
        <w:jc w:val="both"/>
        <w:rPr>
          <w:rFonts w:asciiTheme="minorHAnsi" w:hAnsiTheme="minorHAnsi" w:cs="Arial"/>
          <w:sz w:val="24"/>
          <w:szCs w:val="24"/>
        </w:rPr>
      </w:pPr>
    </w:p>
    <w:p w14:paraId="31688860" w14:textId="77777777" w:rsidR="0054382A" w:rsidRPr="003A5CA3" w:rsidRDefault="00FD4147"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 xml:space="preserve">Keedy, J. L. (1999). Examining teacher instructional leadership within the small group dynamics of collegial groups. </w:t>
      </w:r>
      <w:r w:rsidRPr="003A5CA3">
        <w:rPr>
          <w:rFonts w:asciiTheme="minorHAnsi" w:hAnsiTheme="minorHAnsi" w:cs="Arial"/>
          <w:i/>
          <w:sz w:val="24"/>
          <w:szCs w:val="24"/>
        </w:rPr>
        <w:t>Teaching and Teacher Education, 15</w:t>
      </w:r>
      <w:r w:rsidRPr="003A5CA3">
        <w:rPr>
          <w:rFonts w:asciiTheme="minorHAnsi" w:hAnsiTheme="minorHAnsi" w:cs="Arial"/>
          <w:sz w:val="24"/>
          <w:szCs w:val="24"/>
        </w:rPr>
        <w:t>(7), 785-799.</w:t>
      </w:r>
    </w:p>
    <w:p w14:paraId="1244864C" w14:textId="77777777" w:rsidR="001A5819" w:rsidRPr="003A5CA3" w:rsidRDefault="001A5819" w:rsidP="008B7612">
      <w:pPr>
        <w:spacing w:after="0" w:line="240" w:lineRule="auto"/>
        <w:jc w:val="both"/>
        <w:rPr>
          <w:rFonts w:asciiTheme="minorHAnsi" w:hAnsiTheme="minorHAnsi" w:cs="Arial"/>
          <w:sz w:val="24"/>
          <w:szCs w:val="24"/>
        </w:rPr>
      </w:pPr>
    </w:p>
    <w:p w14:paraId="69E0C6A8" w14:textId="77777777" w:rsidR="001A5819" w:rsidRPr="003A5CA3" w:rsidRDefault="001A5819"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 xml:space="preserve">Kensler, </w:t>
      </w:r>
      <w:r w:rsidR="00402659" w:rsidRPr="003A5CA3">
        <w:rPr>
          <w:rFonts w:asciiTheme="minorHAnsi" w:hAnsiTheme="minorHAnsi" w:cs="Arial"/>
          <w:sz w:val="24"/>
          <w:szCs w:val="24"/>
        </w:rPr>
        <w:t>L.A.W. ; Caskie, G.I.L. ; Barber, M.E. &amp; White, G.P. (2009).</w:t>
      </w:r>
      <w:r w:rsidR="004B689F" w:rsidRPr="003A5CA3">
        <w:rPr>
          <w:rFonts w:asciiTheme="minorHAnsi" w:hAnsiTheme="minorHAnsi" w:cs="Arial"/>
          <w:sz w:val="24"/>
          <w:szCs w:val="24"/>
        </w:rPr>
        <w:t xml:space="preserve"> The ecology of democratic learning communities : Faculty trust and continuous learning in public middle schools. </w:t>
      </w:r>
      <w:r w:rsidR="004B689F" w:rsidRPr="003A5CA3">
        <w:rPr>
          <w:rFonts w:asciiTheme="minorHAnsi" w:hAnsiTheme="minorHAnsi" w:cs="Arial"/>
          <w:i/>
          <w:sz w:val="24"/>
          <w:szCs w:val="24"/>
        </w:rPr>
        <w:t>Journal of School Leadership</w:t>
      </w:r>
      <w:r w:rsidR="00C74B36" w:rsidRPr="003A5CA3">
        <w:rPr>
          <w:rFonts w:asciiTheme="minorHAnsi" w:hAnsiTheme="minorHAnsi" w:cs="Arial"/>
          <w:i/>
          <w:sz w:val="24"/>
          <w:szCs w:val="24"/>
        </w:rPr>
        <w:t>, 19</w:t>
      </w:r>
      <w:r w:rsidR="00C74B36" w:rsidRPr="003A5CA3">
        <w:rPr>
          <w:rFonts w:asciiTheme="minorHAnsi" w:hAnsiTheme="minorHAnsi" w:cs="Arial"/>
          <w:sz w:val="24"/>
          <w:szCs w:val="24"/>
        </w:rPr>
        <w:t>(6), 697-735.</w:t>
      </w:r>
    </w:p>
    <w:p w14:paraId="6F320BF2" w14:textId="77777777" w:rsidR="00FD4147" w:rsidRPr="003A5CA3" w:rsidRDefault="00FD4147" w:rsidP="008B7612">
      <w:pPr>
        <w:spacing w:after="0" w:line="240" w:lineRule="auto"/>
        <w:jc w:val="both"/>
        <w:rPr>
          <w:rFonts w:asciiTheme="minorHAnsi" w:hAnsiTheme="minorHAnsi" w:cs="Arial"/>
          <w:sz w:val="24"/>
          <w:szCs w:val="24"/>
        </w:rPr>
      </w:pPr>
    </w:p>
    <w:p w14:paraId="6E0138D9" w14:textId="77777777" w:rsidR="001644F1" w:rsidRPr="003A5CA3" w:rsidRDefault="001644F1"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Lafortune, L. avec la collaboration de C</w:t>
      </w:r>
      <w:r w:rsidR="00C41F02" w:rsidRPr="003A5CA3">
        <w:rPr>
          <w:rFonts w:asciiTheme="minorHAnsi" w:hAnsiTheme="minorHAnsi" w:cs="Arial"/>
          <w:sz w:val="24"/>
          <w:szCs w:val="24"/>
        </w:rPr>
        <w:t xml:space="preserve">. Lepage </w:t>
      </w:r>
      <w:r w:rsidR="00930774" w:rsidRPr="003A5CA3">
        <w:rPr>
          <w:rFonts w:asciiTheme="minorHAnsi" w:hAnsiTheme="minorHAnsi" w:cs="Arial"/>
          <w:sz w:val="24"/>
          <w:szCs w:val="24"/>
        </w:rPr>
        <w:t>&amp;</w:t>
      </w:r>
      <w:r w:rsidR="00C41F02" w:rsidRPr="003A5CA3">
        <w:rPr>
          <w:rFonts w:asciiTheme="minorHAnsi" w:hAnsiTheme="minorHAnsi" w:cs="Arial"/>
          <w:sz w:val="24"/>
          <w:szCs w:val="24"/>
        </w:rPr>
        <w:t xml:space="preserve"> F. Persechino (2008</w:t>
      </w:r>
      <w:r w:rsidRPr="003A5CA3">
        <w:rPr>
          <w:rFonts w:asciiTheme="minorHAnsi" w:hAnsiTheme="minorHAnsi" w:cs="Arial"/>
          <w:sz w:val="24"/>
          <w:szCs w:val="24"/>
        </w:rPr>
        <w:t xml:space="preserve">). </w:t>
      </w:r>
      <w:r w:rsidRPr="003A5CA3">
        <w:rPr>
          <w:rFonts w:asciiTheme="minorHAnsi" w:hAnsiTheme="minorHAnsi" w:cs="Arial"/>
          <w:i/>
          <w:iCs/>
          <w:sz w:val="24"/>
          <w:szCs w:val="24"/>
        </w:rPr>
        <w:t>Compétences professionnelles pour l’accompagnement. Un référentiel</w:t>
      </w:r>
      <w:r w:rsidR="00965E6F" w:rsidRPr="003A5CA3">
        <w:rPr>
          <w:rFonts w:asciiTheme="minorHAnsi" w:hAnsiTheme="minorHAnsi" w:cs="Arial"/>
          <w:sz w:val="24"/>
          <w:szCs w:val="24"/>
        </w:rPr>
        <w:t>. Québec :</w:t>
      </w:r>
      <w:r w:rsidRPr="003A5CA3">
        <w:rPr>
          <w:rFonts w:asciiTheme="minorHAnsi" w:hAnsiTheme="minorHAnsi" w:cs="Arial"/>
          <w:sz w:val="24"/>
          <w:szCs w:val="24"/>
        </w:rPr>
        <w:t xml:space="preserve"> Presses de l’Université du Québec.</w:t>
      </w:r>
    </w:p>
    <w:p w14:paraId="3FEED970" w14:textId="77777777" w:rsidR="00930774" w:rsidRPr="003A5CA3" w:rsidRDefault="00930774" w:rsidP="008B7612">
      <w:pPr>
        <w:spacing w:after="0" w:line="240" w:lineRule="auto"/>
        <w:jc w:val="both"/>
        <w:rPr>
          <w:rFonts w:asciiTheme="minorHAnsi" w:hAnsiTheme="minorHAnsi" w:cs="Arial"/>
          <w:sz w:val="24"/>
          <w:szCs w:val="24"/>
        </w:rPr>
      </w:pPr>
    </w:p>
    <w:p w14:paraId="49187A39" w14:textId="77777777" w:rsidR="00C41F02" w:rsidRPr="003A5CA3" w:rsidRDefault="00C41F02"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 xml:space="preserve">Lafortune, L. </w:t>
      </w:r>
      <w:r w:rsidR="00930774" w:rsidRPr="003A5CA3">
        <w:rPr>
          <w:rFonts w:asciiTheme="minorHAnsi" w:hAnsiTheme="minorHAnsi" w:cs="Arial"/>
          <w:sz w:val="24"/>
          <w:szCs w:val="24"/>
        </w:rPr>
        <w:t>&amp;</w:t>
      </w:r>
      <w:r w:rsidRPr="003A5CA3">
        <w:rPr>
          <w:rFonts w:asciiTheme="minorHAnsi" w:hAnsiTheme="minorHAnsi" w:cs="Arial"/>
          <w:sz w:val="24"/>
          <w:szCs w:val="24"/>
        </w:rPr>
        <w:t xml:space="preserve"> Deaudelin</w:t>
      </w:r>
      <w:r w:rsidR="00F66164" w:rsidRPr="003A5CA3">
        <w:rPr>
          <w:rFonts w:asciiTheme="minorHAnsi" w:hAnsiTheme="minorHAnsi" w:cs="Arial"/>
          <w:sz w:val="24"/>
          <w:szCs w:val="24"/>
        </w:rPr>
        <w:t>, C.</w:t>
      </w:r>
      <w:r w:rsidRPr="003A5CA3">
        <w:rPr>
          <w:rFonts w:asciiTheme="minorHAnsi" w:hAnsiTheme="minorHAnsi" w:cs="Arial"/>
          <w:sz w:val="24"/>
          <w:szCs w:val="24"/>
        </w:rPr>
        <w:t xml:space="preserve"> (2001). </w:t>
      </w:r>
      <w:r w:rsidRPr="003A5CA3">
        <w:rPr>
          <w:rFonts w:asciiTheme="minorHAnsi" w:hAnsiTheme="minorHAnsi" w:cs="Arial"/>
          <w:i/>
          <w:iCs/>
          <w:sz w:val="24"/>
          <w:szCs w:val="24"/>
        </w:rPr>
        <w:t>Accompagnement socioconstructiviste. Pour s’approprier une réforme en éducation</w:t>
      </w:r>
      <w:r w:rsidRPr="003A5CA3">
        <w:rPr>
          <w:rFonts w:asciiTheme="minorHAnsi" w:hAnsiTheme="minorHAnsi" w:cs="Arial"/>
          <w:sz w:val="24"/>
          <w:szCs w:val="24"/>
        </w:rPr>
        <w:t>, Québec: Presses de l’Université du Québec.</w:t>
      </w:r>
    </w:p>
    <w:p w14:paraId="4B15C30F" w14:textId="77777777" w:rsidR="00930774" w:rsidRPr="003A5CA3" w:rsidRDefault="00930774" w:rsidP="008B7612">
      <w:pPr>
        <w:spacing w:after="0" w:line="240" w:lineRule="auto"/>
        <w:jc w:val="both"/>
        <w:rPr>
          <w:rFonts w:asciiTheme="minorHAnsi" w:hAnsiTheme="minorHAnsi" w:cs="Arial"/>
          <w:sz w:val="24"/>
          <w:szCs w:val="24"/>
        </w:rPr>
      </w:pPr>
    </w:p>
    <w:p w14:paraId="1CE8F4F0" w14:textId="77777777" w:rsidR="00AA7B4B" w:rsidRPr="003A5CA3" w:rsidRDefault="00581D10"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L'Écuyer, R. (1987). L'analyse de contenu: notion et étapes</w:t>
      </w:r>
      <w:r w:rsidR="007F36B5" w:rsidRPr="003A5CA3">
        <w:rPr>
          <w:rFonts w:asciiTheme="minorHAnsi" w:hAnsiTheme="minorHAnsi" w:cs="Arial"/>
          <w:sz w:val="24"/>
          <w:szCs w:val="24"/>
        </w:rPr>
        <w:t>. In J.P. Deslauriers (Ed</w:t>
      </w:r>
      <w:r w:rsidRPr="003A5CA3">
        <w:rPr>
          <w:rFonts w:asciiTheme="minorHAnsi" w:hAnsiTheme="minorHAnsi" w:cs="Arial"/>
          <w:sz w:val="24"/>
          <w:szCs w:val="24"/>
        </w:rPr>
        <w:t xml:space="preserve">.), </w:t>
      </w:r>
      <w:r w:rsidRPr="003A5CA3">
        <w:rPr>
          <w:rFonts w:asciiTheme="minorHAnsi" w:hAnsiTheme="minorHAnsi" w:cs="Arial"/>
          <w:i/>
          <w:sz w:val="24"/>
          <w:szCs w:val="24"/>
        </w:rPr>
        <w:t xml:space="preserve">Les méthodes de la recherche qualitative </w:t>
      </w:r>
      <w:r w:rsidRPr="003A5CA3">
        <w:rPr>
          <w:rFonts w:asciiTheme="minorHAnsi" w:hAnsiTheme="minorHAnsi" w:cs="Arial"/>
          <w:sz w:val="24"/>
          <w:szCs w:val="24"/>
        </w:rPr>
        <w:t>(p</w:t>
      </w:r>
      <w:r w:rsidR="007F36B5" w:rsidRPr="003A5CA3">
        <w:rPr>
          <w:rFonts w:asciiTheme="minorHAnsi" w:hAnsiTheme="minorHAnsi" w:cs="Arial"/>
          <w:sz w:val="24"/>
          <w:szCs w:val="24"/>
        </w:rPr>
        <w:t>p</w:t>
      </w:r>
      <w:r w:rsidRPr="003A5CA3">
        <w:rPr>
          <w:rFonts w:asciiTheme="minorHAnsi" w:hAnsiTheme="minorHAnsi" w:cs="Arial"/>
          <w:sz w:val="24"/>
          <w:szCs w:val="24"/>
        </w:rPr>
        <w:t>.49-65). Ste-Foy (QC): Presses de l‘Université du Québec.</w:t>
      </w:r>
    </w:p>
    <w:p w14:paraId="3009508A" w14:textId="77777777" w:rsidR="00581D10" w:rsidRPr="003A5CA3" w:rsidRDefault="00581D10" w:rsidP="008B7612">
      <w:pPr>
        <w:spacing w:after="0" w:line="240" w:lineRule="auto"/>
        <w:jc w:val="both"/>
        <w:rPr>
          <w:rFonts w:asciiTheme="minorHAnsi" w:hAnsiTheme="minorHAnsi" w:cs="Arial"/>
          <w:sz w:val="24"/>
          <w:szCs w:val="24"/>
        </w:rPr>
      </w:pPr>
    </w:p>
    <w:p w14:paraId="70637E32" w14:textId="77777777" w:rsidR="00F32C88" w:rsidRPr="003A5CA3" w:rsidRDefault="00F32C88"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Little, J. W. (1990)</w:t>
      </w:r>
      <w:r w:rsidR="00F66164" w:rsidRPr="003A5CA3">
        <w:rPr>
          <w:rFonts w:asciiTheme="minorHAnsi" w:hAnsiTheme="minorHAnsi" w:cs="Arial"/>
          <w:sz w:val="24"/>
          <w:szCs w:val="24"/>
        </w:rPr>
        <w:t>.</w:t>
      </w:r>
      <w:r w:rsidRPr="003A5CA3">
        <w:rPr>
          <w:rFonts w:asciiTheme="minorHAnsi" w:hAnsiTheme="minorHAnsi" w:cs="Arial"/>
          <w:sz w:val="24"/>
          <w:szCs w:val="24"/>
        </w:rPr>
        <w:t xml:space="preserve"> The persistence of privacy: autonomy and initiative in teachers’ professional</w:t>
      </w:r>
      <w:r w:rsidR="00B86EFB" w:rsidRPr="003A5CA3">
        <w:rPr>
          <w:rFonts w:asciiTheme="minorHAnsi" w:hAnsiTheme="minorHAnsi" w:cs="Arial"/>
          <w:sz w:val="24"/>
          <w:szCs w:val="24"/>
        </w:rPr>
        <w:t xml:space="preserve"> </w:t>
      </w:r>
      <w:r w:rsidR="007F36B5" w:rsidRPr="003A5CA3">
        <w:rPr>
          <w:rFonts w:asciiTheme="minorHAnsi" w:hAnsiTheme="minorHAnsi" w:cs="Arial"/>
          <w:sz w:val="24"/>
          <w:szCs w:val="24"/>
        </w:rPr>
        <w:t>relations.</w:t>
      </w:r>
      <w:r w:rsidRPr="003A5CA3">
        <w:rPr>
          <w:rFonts w:asciiTheme="minorHAnsi" w:hAnsiTheme="minorHAnsi" w:cs="Arial"/>
          <w:sz w:val="24"/>
          <w:szCs w:val="24"/>
        </w:rPr>
        <w:t xml:space="preserve"> </w:t>
      </w:r>
      <w:r w:rsidRPr="003A5CA3">
        <w:rPr>
          <w:rFonts w:asciiTheme="minorHAnsi" w:hAnsiTheme="minorHAnsi" w:cs="Arial"/>
          <w:i/>
          <w:sz w:val="24"/>
          <w:szCs w:val="24"/>
        </w:rPr>
        <w:t>Teachers College Record, 91</w:t>
      </w:r>
      <w:r w:rsidRPr="003A5CA3">
        <w:rPr>
          <w:rFonts w:asciiTheme="minorHAnsi" w:hAnsiTheme="minorHAnsi" w:cs="Arial"/>
          <w:sz w:val="24"/>
          <w:szCs w:val="24"/>
        </w:rPr>
        <w:t>(4), 509–536.</w:t>
      </w:r>
    </w:p>
    <w:p w14:paraId="33ED299E" w14:textId="77777777" w:rsidR="00930774" w:rsidRPr="003A5CA3" w:rsidRDefault="00930774" w:rsidP="008B7612">
      <w:pPr>
        <w:spacing w:after="0" w:line="240" w:lineRule="auto"/>
        <w:jc w:val="both"/>
        <w:rPr>
          <w:rFonts w:asciiTheme="minorHAnsi" w:hAnsiTheme="minorHAnsi" w:cs="Arial"/>
          <w:sz w:val="24"/>
          <w:szCs w:val="24"/>
        </w:rPr>
      </w:pPr>
    </w:p>
    <w:p w14:paraId="2C626A24" w14:textId="77777777" w:rsidR="00930774" w:rsidRPr="003A5CA3" w:rsidRDefault="00930774"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 xml:space="preserve">Nelson, T. &amp; Slavit, D. (2008). Supported teacher collaborative inquiry. </w:t>
      </w:r>
      <w:r w:rsidRPr="003A5CA3">
        <w:rPr>
          <w:rFonts w:asciiTheme="minorHAnsi" w:hAnsiTheme="minorHAnsi" w:cs="Arial"/>
          <w:i/>
          <w:sz w:val="24"/>
          <w:szCs w:val="24"/>
        </w:rPr>
        <w:t>Teacher Education Quarterly</w:t>
      </w:r>
      <w:r w:rsidR="00B86EFB" w:rsidRPr="003A5CA3">
        <w:rPr>
          <w:rFonts w:asciiTheme="minorHAnsi" w:hAnsiTheme="minorHAnsi" w:cs="Arial"/>
          <w:sz w:val="24"/>
          <w:szCs w:val="24"/>
        </w:rPr>
        <w:t xml:space="preserve">, </w:t>
      </w:r>
      <w:r w:rsidR="007F36B5" w:rsidRPr="003A5CA3">
        <w:rPr>
          <w:rFonts w:asciiTheme="minorHAnsi" w:hAnsiTheme="minorHAnsi" w:cs="Arial"/>
          <w:i/>
          <w:sz w:val="24"/>
          <w:szCs w:val="24"/>
        </w:rPr>
        <w:t>35</w:t>
      </w:r>
      <w:r w:rsidR="007F36B5" w:rsidRPr="003A5CA3">
        <w:rPr>
          <w:rFonts w:asciiTheme="minorHAnsi" w:hAnsiTheme="minorHAnsi" w:cs="Arial"/>
          <w:sz w:val="24"/>
          <w:szCs w:val="24"/>
        </w:rPr>
        <w:t>(1)</w:t>
      </w:r>
      <w:r w:rsidR="00B86EFB" w:rsidRPr="003A5CA3">
        <w:rPr>
          <w:rFonts w:asciiTheme="minorHAnsi" w:hAnsiTheme="minorHAnsi" w:cs="Arial"/>
          <w:sz w:val="24"/>
          <w:szCs w:val="24"/>
        </w:rPr>
        <w:t xml:space="preserve">, </w:t>
      </w:r>
      <w:r w:rsidRPr="003A5CA3">
        <w:rPr>
          <w:rFonts w:asciiTheme="minorHAnsi" w:hAnsiTheme="minorHAnsi" w:cs="Arial"/>
          <w:sz w:val="24"/>
          <w:szCs w:val="24"/>
        </w:rPr>
        <w:t>99- 116.</w:t>
      </w:r>
    </w:p>
    <w:p w14:paraId="568EB574" w14:textId="77777777" w:rsidR="00AA7B4B" w:rsidRPr="003A5CA3" w:rsidRDefault="00AA7B4B" w:rsidP="008B7612">
      <w:pPr>
        <w:spacing w:after="0" w:line="240" w:lineRule="auto"/>
        <w:jc w:val="both"/>
        <w:rPr>
          <w:rFonts w:asciiTheme="minorHAnsi" w:hAnsiTheme="minorHAnsi" w:cs="Arial"/>
          <w:sz w:val="24"/>
          <w:szCs w:val="24"/>
        </w:rPr>
      </w:pPr>
    </w:p>
    <w:p w14:paraId="3BD3FCD5" w14:textId="13AEA786" w:rsidR="001D4CF5" w:rsidRPr="003A5CA3" w:rsidRDefault="00A06509" w:rsidP="008B7612">
      <w:pPr>
        <w:spacing w:after="0" w:line="240" w:lineRule="auto"/>
        <w:jc w:val="both"/>
        <w:rPr>
          <w:rStyle w:val="Lienhypertexte"/>
          <w:rFonts w:asciiTheme="minorHAnsi" w:hAnsiTheme="minorHAnsi" w:cs="Arial"/>
          <w:color w:val="auto"/>
          <w:sz w:val="24"/>
          <w:szCs w:val="24"/>
          <w:u w:val="none"/>
          <w:lang w:val="fr-CA"/>
        </w:rPr>
      </w:pPr>
      <w:r w:rsidRPr="003A5CA3">
        <w:rPr>
          <w:rFonts w:asciiTheme="minorHAnsi" w:hAnsiTheme="minorHAnsi" w:cs="Arial"/>
          <w:sz w:val="24"/>
          <w:szCs w:val="24"/>
        </w:rPr>
        <w:t>Savoie-Zajc, L. (2010)</w:t>
      </w:r>
      <w:r w:rsidR="001D4CF5" w:rsidRPr="003A5CA3">
        <w:rPr>
          <w:rFonts w:asciiTheme="minorHAnsi" w:hAnsiTheme="minorHAnsi" w:cs="Arial"/>
          <w:sz w:val="24"/>
          <w:szCs w:val="24"/>
        </w:rPr>
        <w:t xml:space="preserve">. </w:t>
      </w:r>
      <w:r w:rsidR="00D602D1" w:rsidRPr="003A5CA3">
        <w:rPr>
          <w:rFonts w:asciiTheme="minorHAnsi" w:hAnsiTheme="minorHAnsi" w:cs="Arial"/>
          <w:i/>
          <w:sz w:val="24"/>
          <w:szCs w:val="24"/>
        </w:rPr>
        <w:t xml:space="preserve">Les dynamiques d’accompagnement dans la mise en place de communautés d’apprentissage de personnels scolaires. </w:t>
      </w:r>
      <w:r w:rsidR="00D602D1" w:rsidRPr="003A5CA3">
        <w:rPr>
          <w:rFonts w:asciiTheme="minorHAnsi" w:hAnsiTheme="minorHAnsi" w:cs="Arial"/>
          <w:sz w:val="24"/>
          <w:szCs w:val="24"/>
        </w:rPr>
        <w:t>Éducation-Formation</w:t>
      </w:r>
      <w:r w:rsidR="00D602D1" w:rsidRPr="003A5CA3">
        <w:rPr>
          <w:rFonts w:asciiTheme="minorHAnsi" w:hAnsiTheme="minorHAnsi" w:cs="Arial"/>
          <w:i/>
          <w:sz w:val="24"/>
          <w:szCs w:val="24"/>
        </w:rPr>
        <w:t xml:space="preserve">, no e-293 mai 2010, </w:t>
      </w:r>
      <w:hyperlink r:id="rId10" w:history="1">
        <w:r w:rsidR="00D602D1" w:rsidRPr="003A5CA3">
          <w:rPr>
            <w:rStyle w:val="Lienhypertexte"/>
            <w:rFonts w:asciiTheme="minorHAnsi" w:hAnsiTheme="minorHAnsi" w:cs="Arial"/>
            <w:sz w:val="24"/>
            <w:szCs w:val="24"/>
          </w:rPr>
          <w:t>http://ute3.umh.ac.be/revues/</w:t>
        </w:r>
      </w:hyperlink>
      <w:r w:rsidR="00D602D1" w:rsidRPr="003A5CA3">
        <w:rPr>
          <w:rFonts w:asciiTheme="minorHAnsi" w:hAnsiTheme="minorHAnsi" w:cs="Arial"/>
          <w:color w:val="0000FF"/>
          <w:sz w:val="24"/>
          <w:szCs w:val="24"/>
          <w:u w:val="single"/>
        </w:rPr>
        <w:t>.</w:t>
      </w:r>
    </w:p>
    <w:p w14:paraId="4E973B1D" w14:textId="77777777" w:rsidR="00930774" w:rsidRPr="003A5CA3" w:rsidRDefault="00930774" w:rsidP="008B7612">
      <w:pPr>
        <w:spacing w:after="0" w:line="240" w:lineRule="auto"/>
        <w:jc w:val="both"/>
        <w:rPr>
          <w:rStyle w:val="Lienhypertexte"/>
          <w:rFonts w:asciiTheme="minorHAnsi" w:hAnsiTheme="minorHAnsi" w:cs="Arial"/>
          <w:color w:val="auto"/>
          <w:sz w:val="24"/>
          <w:szCs w:val="24"/>
          <w:u w:val="none"/>
          <w:lang w:val="fr-CA"/>
        </w:rPr>
      </w:pPr>
    </w:p>
    <w:p w14:paraId="1AC3A92B" w14:textId="77777777" w:rsidR="00D90C44" w:rsidRPr="003A5CA3" w:rsidRDefault="00D90C44" w:rsidP="008B7612">
      <w:pPr>
        <w:spacing w:after="0" w:line="240" w:lineRule="auto"/>
        <w:jc w:val="both"/>
        <w:rPr>
          <w:rFonts w:asciiTheme="minorHAnsi" w:hAnsiTheme="minorHAnsi" w:cs="Arial"/>
          <w:sz w:val="24"/>
          <w:szCs w:val="24"/>
          <w:lang w:val="en-US"/>
        </w:rPr>
      </w:pPr>
      <w:r w:rsidRPr="003A5CA3">
        <w:rPr>
          <w:rFonts w:asciiTheme="minorHAnsi" w:hAnsiTheme="minorHAnsi" w:cs="Arial"/>
          <w:sz w:val="24"/>
          <w:szCs w:val="24"/>
          <w:lang w:val="en-US"/>
        </w:rPr>
        <w:t xml:space="preserve">Schussler, D. L. (2003). Schools as learning communities: Unpacking the concept. </w:t>
      </w:r>
      <w:r w:rsidRPr="003A5CA3">
        <w:rPr>
          <w:rFonts w:asciiTheme="minorHAnsi" w:hAnsiTheme="minorHAnsi" w:cs="Arial"/>
          <w:i/>
          <w:sz w:val="24"/>
          <w:szCs w:val="24"/>
          <w:lang w:val="en-US"/>
        </w:rPr>
        <w:t>Journal of School Leadership, 13</w:t>
      </w:r>
      <w:r w:rsidRPr="003A5CA3">
        <w:rPr>
          <w:rFonts w:asciiTheme="minorHAnsi" w:hAnsiTheme="minorHAnsi" w:cs="Arial"/>
          <w:sz w:val="24"/>
          <w:szCs w:val="24"/>
          <w:lang w:val="en-US"/>
        </w:rPr>
        <w:t>, 498-528.</w:t>
      </w:r>
    </w:p>
    <w:p w14:paraId="5F3DA418" w14:textId="77777777" w:rsidR="00930774" w:rsidRPr="003A5CA3" w:rsidRDefault="00930774" w:rsidP="008B7612">
      <w:pPr>
        <w:spacing w:after="0" w:line="240" w:lineRule="auto"/>
        <w:jc w:val="both"/>
        <w:rPr>
          <w:rStyle w:val="Lienhypertexte"/>
          <w:rFonts w:asciiTheme="minorHAnsi" w:hAnsiTheme="minorHAnsi" w:cs="Arial"/>
          <w:color w:val="auto"/>
          <w:sz w:val="24"/>
          <w:szCs w:val="24"/>
          <w:u w:val="none"/>
          <w:lang w:val="en-US"/>
        </w:rPr>
      </w:pPr>
    </w:p>
    <w:p w14:paraId="5ACD25E0" w14:textId="77777777" w:rsidR="00790B38" w:rsidRPr="003A5CA3" w:rsidRDefault="00C32D75"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Sparks</w:t>
      </w:r>
      <w:r w:rsidR="00790B38" w:rsidRPr="003A5CA3">
        <w:rPr>
          <w:rFonts w:asciiTheme="minorHAnsi" w:hAnsiTheme="minorHAnsi" w:cs="Arial"/>
          <w:sz w:val="24"/>
          <w:szCs w:val="24"/>
        </w:rPr>
        <w:t xml:space="preserve"> D. (1999). Real-life-view. </w:t>
      </w:r>
      <w:r w:rsidR="00790B38" w:rsidRPr="003A5CA3">
        <w:rPr>
          <w:rFonts w:asciiTheme="minorHAnsi" w:hAnsiTheme="minorHAnsi" w:cs="Arial"/>
          <w:i/>
          <w:sz w:val="24"/>
          <w:szCs w:val="24"/>
        </w:rPr>
        <w:t>Journal of Staff Development, 20</w:t>
      </w:r>
      <w:r w:rsidR="00790B38" w:rsidRPr="003A5CA3">
        <w:rPr>
          <w:rFonts w:asciiTheme="minorHAnsi" w:hAnsiTheme="minorHAnsi" w:cs="Arial"/>
          <w:sz w:val="24"/>
          <w:szCs w:val="24"/>
        </w:rPr>
        <w:t>(4), 53-57.</w:t>
      </w:r>
    </w:p>
    <w:p w14:paraId="0B32F791" w14:textId="77777777" w:rsidR="00790B38" w:rsidRPr="003A5CA3" w:rsidRDefault="00790B38" w:rsidP="008B7612">
      <w:pPr>
        <w:spacing w:after="0" w:line="240" w:lineRule="auto"/>
        <w:jc w:val="both"/>
        <w:rPr>
          <w:rFonts w:asciiTheme="minorHAnsi" w:hAnsiTheme="minorHAnsi" w:cs="Arial"/>
          <w:sz w:val="24"/>
          <w:szCs w:val="24"/>
        </w:rPr>
      </w:pPr>
    </w:p>
    <w:p w14:paraId="3D502C73" w14:textId="77777777" w:rsidR="00964C92" w:rsidRPr="003A5CA3" w:rsidRDefault="00964C92"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Steel, C., &amp; Craig, E. (2006). Reworking industrial models, exploring contemporary ideas,</w:t>
      </w:r>
      <w:r w:rsidR="00B86EFB" w:rsidRPr="003A5CA3">
        <w:rPr>
          <w:rFonts w:asciiTheme="minorHAnsi" w:hAnsiTheme="minorHAnsi" w:cs="Arial"/>
          <w:sz w:val="24"/>
          <w:szCs w:val="24"/>
        </w:rPr>
        <w:t xml:space="preserve"> </w:t>
      </w:r>
      <w:r w:rsidRPr="003A5CA3">
        <w:rPr>
          <w:rFonts w:asciiTheme="minorHAnsi" w:hAnsiTheme="minorHAnsi" w:cs="Arial"/>
          <w:sz w:val="24"/>
          <w:szCs w:val="24"/>
        </w:rPr>
        <w:t xml:space="preserve">and fostering teacher leadership. </w:t>
      </w:r>
      <w:r w:rsidRPr="003A5CA3">
        <w:rPr>
          <w:rFonts w:asciiTheme="minorHAnsi" w:hAnsiTheme="minorHAnsi" w:cs="Arial"/>
          <w:i/>
          <w:sz w:val="24"/>
          <w:szCs w:val="24"/>
        </w:rPr>
        <w:t>Phi Delta Kappan, 87</w:t>
      </w:r>
      <w:r w:rsidR="007F36B5" w:rsidRPr="003A5CA3">
        <w:rPr>
          <w:rFonts w:asciiTheme="minorHAnsi" w:hAnsiTheme="minorHAnsi" w:cs="Arial"/>
          <w:sz w:val="24"/>
          <w:szCs w:val="24"/>
        </w:rPr>
        <w:t>(9), 676-</w:t>
      </w:r>
      <w:r w:rsidRPr="003A5CA3">
        <w:rPr>
          <w:rFonts w:asciiTheme="minorHAnsi" w:hAnsiTheme="minorHAnsi" w:cs="Arial"/>
          <w:sz w:val="24"/>
          <w:szCs w:val="24"/>
        </w:rPr>
        <w:t>680.</w:t>
      </w:r>
    </w:p>
    <w:p w14:paraId="47C60926" w14:textId="77777777" w:rsidR="00930774" w:rsidRPr="003A5CA3" w:rsidRDefault="00930774" w:rsidP="008B7612">
      <w:pPr>
        <w:spacing w:after="0" w:line="240" w:lineRule="auto"/>
        <w:jc w:val="both"/>
        <w:rPr>
          <w:rFonts w:asciiTheme="minorHAnsi" w:hAnsiTheme="minorHAnsi" w:cs="Arial"/>
          <w:sz w:val="24"/>
          <w:szCs w:val="24"/>
        </w:rPr>
      </w:pPr>
    </w:p>
    <w:p w14:paraId="1359DAB0" w14:textId="77777777" w:rsidR="00D90C44" w:rsidRPr="003A5CA3" w:rsidRDefault="00D90C44"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 xml:space="preserve">Vial, M. </w:t>
      </w:r>
      <w:r w:rsidR="00930774" w:rsidRPr="003A5CA3">
        <w:rPr>
          <w:rFonts w:asciiTheme="minorHAnsi" w:hAnsiTheme="minorHAnsi" w:cs="Arial"/>
          <w:sz w:val="24"/>
          <w:szCs w:val="24"/>
        </w:rPr>
        <w:t>&amp;</w:t>
      </w:r>
      <w:r w:rsidRPr="003A5CA3">
        <w:rPr>
          <w:rFonts w:asciiTheme="minorHAnsi" w:hAnsiTheme="minorHAnsi" w:cs="Arial"/>
          <w:sz w:val="24"/>
          <w:szCs w:val="24"/>
        </w:rPr>
        <w:t xml:space="preserve"> Caparros-Mencacci, N. (2007). </w:t>
      </w:r>
      <w:r w:rsidRPr="003A5CA3">
        <w:rPr>
          <w:rFonts w:asciiTheme="minorHAnsi" w:hAnsiTheme="minorHAnsi" w:cs="Arial"/>
          <w:i/>
          <w:iCs/>
          <w:sz w:val="24"/>
          <w:szCs w:val="24"/>
        </w:rPr>
        <w:t>L’accompagnement professionnel ? Méthode à l’usage des praticiens exerçant une fonction éducative</w:t>
      </w:r>
      <w:r w:rsidRPr="003A5CA3">
        <w:rPr>
          <w:rFonts w:asciiTheme="minorHAnsi" w:hAnsiTheme="minorHAnsi" w:cs="Arial"/>
          <w:sz w:val="24"/>
          <w:szCs w:val="24"/>
        </w:rPr>
        <w:t>. Bruxelles : De Boeck.</w:t>
      </w:r>
    </w:p>
    <w:p w14:paraId="79274A48" w14:textId="77777777" w:rsidR="00930774" w:rsidRPr="003A5CA3" w:rsidRDefault="00930774" w:rsidP="008B7612">
      <w:pPr>
        <w:spacing w:after="0" w:line="240" w:lineRule="auto"/>
        <w:jc w:val="both"/>
        <w:rPr>
          <w:rStyle w:val="Lienhypertexte"/>
          <w:rFonts w:asciiTheme="minorHAnsi" w:hAnsiTheme="minorHAnsi" w:cs="Arial"/>
          <w:color w:val="auto"/>
          <w:sz w:val="24"/>
          <w:szCs w:val="24"/>
          <w:u w:val="none"/>
          <w:lang w:val="fr-CA"/>
        </w:rPr>
      </w:pPr>
    </w:p>
    <w:p w14:paraId="73599CC5" w14:textId="77777777" w:rsidR="00AA7B4B" w:rsidRPr="003A5CA3" w:rsidRDefault="00AA7B4B"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lastRenderedPageBreak/>
        <w:t xml:space="preserve">Webster-Wright, </w:t>
      </w:r>
      <w:r w:rsidR="008B02D6" w:rsidRPr="003A5CA3">
        <w:rPr>
          <w:rFonts w:asciiTheme="minorHAnsi" w:hAnsiTheme="minorHAnsi" w:cs="Arial"/>
          <w:sz w:val="24"/>
          <w:szCs w:val="24"/>
        </w:rPr>
        <w:t xml:space="preserve">A. </w:t>
      </w:r>
      <w:r w:rsidR="00581D10" w:rsidRPr="003A5CA3">
        <w:rPr>
          <w:rFonts w:asciiTheme="minorHAnsi" w:hAnsiTheme="minorHAnsi" w:cs="Arial"/>
          <w:sz w:val="24"/>
          <w:szCs w:val="24"/>
        </w:rPr>
        <w:t>(2009</w:t>
      </w:r>
      <w:r w:rsidRPr="003A5CA3">
        <w:rPr>
          <w:rFonts w:asciiTheme="minorHAnsi" w:hAnsiTheme="minorHAnsi" w:cs="Arial"/>
          <w:sz w:val="24"/>
          <w:szCs w:val="24"/>
        </w:rPr>
        <w:t xml:space="preserve">). </w:t>
      </w:r>
      <w:r w:rsidR="00581D10" w:rsidRPr="003A5CA3">
        <w:rPr>
          <w:rFonts w:asciiTheme="minorHAnsi" w:hAnsiTheme="minorHAnsi" w:cs="Arial"/>
          <w:sz w:val="24"/>
          <w:szCs w:val="24"/>
        </w:rPr>
        <w:t xml:space="preserve">Reframing professional development through understanding authentic professional learning. </w:t>
      </w:r>
      <w:r w:rsidR="00581D10" w:rsidRPr="003A5CA3">
        <w:rPr>
          <w:rFonts w:asciiTheme="minorHAnsi" w:hAnsiTheme="minorHAnsi" w:cs="Arial"/>
          <w:i/>
          <w:sz w:val="24"/>
          <w:szCs w:val="24"/>
        </w:rPr>
        <w:t>Review of Educational Research, 79</w:t>
      </w:r>
      <w:r w:rsidR="00581D10" w:rsidRPr="003A5CA3">
        <w:rPr>
          <w:rFonts w:asciiTheme="minorHAnsi" w:hAnsiTheme="minorHAnsi" w:cs="Arial"/>
          <w:sz w:val="24"/>
          <w:szCs w:val="24"/>
        </w:rPr>
        <w:t xml:space="preserve">(2), 702-739. </w:t>
      </w:r>
    </w:p>
    <w:p w14:paraId="4FE03211" w14:textId="77777777" w:rsidR="00AA7B4B" w:rsidRPr="003A5CA3" w:rsidRDefault="00AA7B4B" w:rsidP="008B7612">
      <w:pPr>
        <w:spacing w:after="0" w:line="240" w:lineRule="auto"/>
        <w:jc w:val="both"/>
        <w:rPr>
          <w:rFonts w:asciiTheme="minorHAnsi" w:hAnsiTheme="minorHAnsi" w:cs="Arial"/>
          <w:sz w:val="24"/>
          <w:szCs w:val="24"/>
        </w:rPr>
      </w:pPr>
    </w:p>
    <w:p w14:paraId="66EDA3CB" w14:textId="77777777" w:rsidR="00F32C88" w:rsidRPr="003A5CA3" w:rsidRDefault="00F32C88"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 xml:space="preserve">Wells, G. (1999). </w:t>
      </w:r>
      <w:r w:rsidRPr="003A5CA3">
        <w:rPr>
          <w:rFonts w:asciiTheme="minorHAnsi" w:hAnsiTheme="minorHAnsi" w:cs="Arial"/>
          <w:i/>
          <w:sz w:val="24"/>
          <w:szCs w:val="24"/>
        </w:rPr>
        <w:t>Dialogic inquiry: Towards a sociocultural practice and theory of education</w:t>
      </w:r>
      <w:r w:rsidRPr="003A5CA3">
        <w:rPr>
          <w:rFonts w:asciiTheme="minorHAnsi" w:hAnsiTheme="minorHAnsi" w:cs="Arial"/>
          <w:sz w:val="24"/>
          <w:szCs w:val="24"/>
        </w:rPr>
        <w:t>.</w:t>
      </w:r>
      <w:r w:rsidR="00B86EFB" w:rsidRPr="003A5CA3">
        <w:rPr>
          <w:rFonts w:asciiTheme="minorHAnsi" w:hAnsiTheme="minorHAnsi" w:cs="Arial"/>
          <w:sz w:val="24"/>
          <w:szCs w:val="24"/>
        </w:rPr>
        <w:t xml:space="preserve"> </w:t>
      </w:r>
      <w:r w:rsidRPr="003A5CA3">
        <w:rPr>
          <w:rFonts w:asciiTheme="minorHAnsi" w:hAnsiTheme="minorHAnsi" w:cs="Arial"/>
          <w:sz w:val="24"/>
          <w:szCs w:val="24"/>
        </w:rPr>
        <w:t>Cambridge, UK: Cambridge University Press.</w:t>
      </w:r>
    </w:p>
    <w:p w14:paraId="45FA9782" w14:textId="77777777" w:rsidR="009D37C9" w:rsidRPr="003A5CA3" w:rsidRDefault="009D37C9" w:rsidP="008B7612">
      <w:pPr>
        <w:spacing w:after="0" w:line="240" w:lineRule="auto"/>
        <w:jc w:val="both"/>
        <w:rPr>
          <w:rFonts w:asciiTheme="minorHAnsi" w:hAnsiTheme="minorHAnsi" w:cs="Arial"/>
          <w:sz w:val="24"/>
          <w:szCs w:val="24"/>
        </w:rPr>
      </w:pPr>
    </w:p>
    <w:p w14:paraId="3657B660" w14:textId="79489ED3" w:rsidR="00E13F8E" w:rsidRDefault="009D37C9"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 xml:space="preserve">Xia, </w:t>
      </w:r>
      <w:r w:rsidR="00564F39" w:rsidRPr="003A5CA3">
        <w:rPr>
          <w:rFonts w:asciiTheme="minorHAnsi" w:hAnsiTheme="minorHAnsi" w:cs="Arial"/>
          <w:sz w:val="24"/>
          <w:szCs w:val="24"/>
        </w:rPr>
        <w:t>W. (2006).  Is our classroom an eco</w:t>
      </w:r>
      <w:r w:rsidR="00E13F8E" w:rsidRPr="003A5CA3">
        <w:rPr>
          <w:rFonts w:asciiTheme="minorHAnsi" w:hAnsiTheme="minorHAnsi" w:cs="Arial"/>
          <w:sz w:val="24"/>
          <w:szCs w:val="24"/>
        </w:rPr>
        <w:t xml:space="preserve">logical place. </w:t>
      </w:r>
      <w:r w:rsidR="00E13F8E" w:rsidRPr="003A5CA3">
        <w:rPr>
          <w:rFonts w:asciiTheme="minorHAnsi" w:hAnsiTheme="minorHAnsi" w:cs="Arial"/>
          <w:i/>
          <w:sz w:val="24"/>
          <w:szCs w:val="24"/>
        </w:rPr>
        <w:t>Frontiers of Education in China, 1</w:t>
      </w:r>
      <w:r w:rsidR="00E13F8E" w:rsidRPr="003A5CA3">
        <w:rPr>
          <w:rFonts w:asciiTheme="minorHAnsi" w:hAnsiTheme="minorHAnsi" w:cs="Arial"/>
          <w:sz w:val="24"/>
          <w:szCs w:val="24"/>
        </w:rPr>
        <w:t xml:space="preserve">(1), 56-69. </w:t>
      </w:r>
    </w:p>
    <w:p w14:paraId="383EEEE1" w14:textId="77777777" w:rsidR="00292835" w:rsidRPr="003A5CA3" w:rsidRDefault="00292835" w:rsidP="008B7612">
      <w:pPr>
        <w:spacing w:after="0" w:line="240" w:lineRule="auto"/>
        <w:jc w:val="both"/>
        <w:rPr>
          <w:rFonts w:asciiTheme="minorHAnsi" w:hAnsiTheme="minorHAnsi" w:cs="Arial"/>
          <w:sz w:val="24"/>
          <w:szCs w:val="24"/>
        </w:rPr>
      </w:pPr>
    </w:p>
    <w:tbl>
      <w:tblPr>
        <w:tblW w:w="5000" w:type="pct"/>
        <w:tblCellSpacing w:w="0" w:type="dxa"/>
        <w:tblCellMar>
          <w:left w:w="0" w:type="dxa"/>
          <w:right w:w="0" w:type="dxa"/>
        </w:tblCellMar>
        <w:tblLook w:val="04A0" w:firstRow="1" w:lastRow="0" w:firstColumn="1" w:lastColumn="0" w:noHBand="0" w:noVBand="1"/>
      </w:tblPr>
      <w:tblGrid>
        <w:gridCol w:w="4702"/>
        <w:gridCol w:w="4702"/>
      </w:tblGrid>
      <w:tr w:rsidR="00E13F8E" w:rsidRPr="003A5CA3" w14:paraId="14952D48" w14:textId="77777777" w:rsidTr="00E13F8E">
        <w:trPr>
          <w:tblCellSpacing w:w="0" w:type="dxa"/>
        </w:trPr>
        <w:tc>
          <w:tcPr>
            <w:tcW w:w="0" w:type="auto"/>
            <w:hideMark/>
          </w:tcPr>
          <w:p w14:paraId="5DFC40DD" w14:textId="77777777" w:rsidR="00E13F8E" w:rsidRPr="003A5CA3" w:rsidRDefault="00E13F8E" w:rsidP="008B7612">
            <w:pPr>
              <w:spacing w:after="0" w:line="240" w:lineRule="auto"/>
              <w:jc w:val="both"/>
              <w:rPr>
                <w:rFonts w:asciiTheme="minorHAnsi" w:hAnsiTheme="minorHAnsi" w:cs="Arial"/>
                <w:sz w:val="24"/>
                <w:szCs w:val="24"/>
                <w:lang w:val="fr-CA"/>
              </w:rPr>
            </w:pPr>
          </w:p>
        </w:tc>
        <w:tc>
          <w:tcPr>
            <w:tcW w:w="0" w:type="auto"/>
            <w:vAlign w:val="center"/>
            <w:hideMark/>
          </w:tcPr>
          <w:p w14:paraId="31513CC5" w14:textId="72020CF2" w:rsidR="00E13F8E" w:rsidRPr="003A5CA3" w:rsidRDefault="00E13F8E" w:rsidP="008B7612">
            <w:pPr>
              <w:spacing w:after="0" w:line="240" w:lineRule="auto"/>
              <w:jc w:val="both"/>
              <w:rPr>
                <w:rFonts w:asciiTheme="minorHAnsi" w:hAnsiTheme="minorHAnsi" w:cs="Arial"/>
                <w:sz w:val="24"/>
                <w:szCs w:val="24"/>
                <w:lang w:val="fr-CA"/>
              </w:rPr>
            </w:pPr>
          </w:p>
        </w:tc>
      </w:tr>
    </w:tbl>
    <w:p w14:paraId="4946C726" w14:textId="77777777" w:rsidR="00930774" w:rsidRPr="003A5CA3" w:rsidRDefault="00930774" w:rsidP="008B7612">
      <w:pPr>
        <w:spacing w:after="0" w:line="240" w:lineRule="auto"/>
        <w:jc w:val="both"/>
        <w:rPr>
          <w:rFonts w:asciiTheme="minorHAnsi" w:hAnsiTheme="minorHAnsi" w:cs="Arial"/>
          <w:sz w:val="24"/>
          <w:szCs w:val="24"/>
        </w:rPr>
      </w:pPr>
      <w:r w:rsidRPr="003A5CA3">
        <w:rPr>
          <w:rFonts w:asciiTheme="minorHAnsi" w:hAnsiTheme="minorHAnsi" w:cs="Arial"/>
          <w:sz w:val="24"/>
          <w:szCs w:val="24"/>
        </w:rPr>
        <w:t xml:space="preserve">Zapata, A. (2004). </w:t>
      </w:r>
      <w:r w:rsidRPr="003A5CA3">
        <w:rPr>
          <w:rFonts w:asciiTheme="minorHAnsi" w:hAnsiTheme="minorHAnsi" w:cs="Arial"/>
          <w:i/>
          <w:sz w:val="24"/>
          <w:szCs w:val="24"/>
        </w:rPr>
        <w:t>L’épistémologie des pratiques : Pour l’unité du savoir</w:t>
      </w:r>
      <w:r w:rsidRPr="003A5CA3">
        <w:rPr>
          <w:rFonts w:asciiTheme="minorHAnsi" w:hAnsiTheme="minorHAnsi" w:cs="Arial"/>
          <w:sz w:val="24"/>
          <w:szCs w:val="24"/>
        </w:rPr>
        <w:t>. Paris : L’Harmattan.</w:t>
      </w:r>
    </w:p>
    <w:p w14:paraId="3B52E136" w14:textId="77777777" w:rsidR="00D90C44" w:rsidRPr="003A5CA3" w:rsidRDefault="00D90C44" w:rsidP="008B7612">
      <w:pPr>
        <w:spacing w:after="0" w:line="240" w:lineRule="auto"/>
        <w:jc w:val="both"/>
        <w:rPr>
          <w:rFonts w:asciiTheme="minorHAnsi" w:hAnsiTheme="minorHAnsi" w:cs="Arial"/>
          <w:sz w:val="24"/>
          <w:szCs w:val="24"/>
          <w:lang w:val="fr-CA"/>
        </w:rPr>
      </w:pPr>
    </w:p>
    <w:p w14:paraId="2B0FCBBE" w14:textId="77777777" w:rsidR="006C14A8" w:rsidRPr="003A5CA3" w:rsidRDefault="006C14A8" w:rsidP="008B7612">
      <w:pPr>
        <w:spacing w:after="0" w:line="240" w:lineRule="auto"/>
        <w:jc w:val="both"/>
        <w:rPr>
          <w:rFonts w:asciiTheme="minorHAnsi" w:hAnsiTheme="minorHAnsi" w:cs="Arial"/>
          <w:sz w:val="24"/>
          <w:szCs w:val="24"/>
        </w:rPr>
      </w:pPr>
    </w:p>
    <w:p w14:paraId="2DDB2622" w14:textId="77777777" w:rsidR="006C14A8" w:rsidRPr="003A5CA3" w:rsidRDefault="006C14A8" w:rsidP="008B7612">
      <w:pPr>
        <w:spacing w:after="0" w:line="240" w:lineRule="auto"/>
        <w:jc w:val="both"/>
        <w:rPr>
          <w:rFonts w:asciiTheme="minorHAnsi" w:hAnsiTheme="minorHAnsi" w:cs="Arial"/>
          <w:sz w:val="24"/>
          <w:szCs w:val="24"/>
        </w:rPr>
      </w:pPr>
    </w:p>
    <w:p w14:paraId="03D3D450" w14:textId="77777777" w:rsidR="006C14A8" w:rsidRPr="003A5CA3" w:rsidRDefault="006C14A8" w:rsidP="008B7612">
      <w:pPr>
        <w:spacing w:after="0" w:line="240" w:lineRule="auto"/>
        <w:jc w:val="both"/>
        <w:rPr>
          <w:rFonts w:asciiTheme="minorHAnsi" w:hAnsiTheme="minorHAnsi" w:cs="Arial"/>
          <w:sz w:val="24"/>
          <w:szCs w:val="24"/>
        </w:rPr>
      </w:pPr>
    </w:p>
    <w:sectPr w:rsidR="006C14A8" w:rsidRPr="003A5CA3" w:rsidSect="00002B45">
      <w:footerReference w:type="even" r:id="rId11"/>
      <w:footerReference w:type="default" r:id="rId12"/>
      <w:pgSz w:w="12240" w:h="15840"/>
      <w:pgMar w:top="1418" w:right="1418" w:bottom="1418"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CA0D6" w14:textId="77777777" w:rsidR="004B02D2" w:rsidRDefault="004B02D2" w:rsidP="00D4533B">
      <w:r>
        <w:separator/>
      </w:r>
    </w:p>
  </w:endnote>
  <w:endnote w:type="continuationSeparator" w:id="0">
    <w:p w14:paraId="7D133ABB" w14:textId="77777777" w:rsidR="004B02D2" w:rsidRDefault="004B02D2" w:rsidP="00D4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17176" w14:textId="77777777" w:rsidR="004B02D2" w:rsidRDefault="004B02D2" w:rsidP="00D4533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16A8CA4" w14:textId="77777777" w:rsidR="004B02D2" w:rsidRDefault="004B02D2" w:rsidP="00344D85">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DAC37" w14:textId="77777777" w:rsidR="004B02D2" w:rsidRDefault="004B02D2" w:rsidP="00D4533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F51DD">
      <w:rPr>
        <w:rStyle w:val="Numrodepage"/>
        <w:noProof/>
      </w:rPr>
      <w:t>16</w:t>
    </w:r>
    <w:r>
      <w:rPr>
        <w:rStyle w:val="Numrodepage"/>
      </w:rPr>
      <w:fldChar w:fldCharType="end"/>
    </w:r>
  </w:p>
  <w:p w14:paraId="3354A79A" w14:textId="77777777" w:rsidR="004B02D2" w:rsidRDefault="004B02D2" w:rsidP="00AF2093">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38190" w14:textId="77777777" w:rsidR="004B02D2" w:rsidRDefault="004B02D2" w:rsidP="00D4533B">
      <w:r>
        <w:separator/>
      </w:r>
    </w:p>
  </w:footnote>
  <w:footnote w:type="continuationSeparator" w:id="0">
    <w:p w14:paraId="24B3855A" w14:textId="77777777" w:rsidR="004B02D2" w:rsidRDefault="004B02D2" w:rsidP="00D4533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549E0"/>
    <w:multiLevelType w:val="multilevel"/>
    <w:tmpl w:val="B3D4849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nsid w:val="1AF00CC1"/>
    <w:multiLevelType w:val="hybridMultilevel"/>
    <w:tmpl w:val="02EEE3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DB436D6"/>
    <w:multiLevelType w:val="hybridMultilevel"/>
    <w:tmpl w:val="F6AA7354"/>
    <w:lvl w:ilvl="0" w:tplc="2E7A855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22363775"/>
    <w:multiLevelType w:val="hybridMultilevel"/>
    <w:tmpl w:val="5EEA8D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9B24455"/>
    <w:multiLevelType w:val="hybridMultilevel"/>
    <w:tmpl w:val="64BC14C8"/>
    <w:lvl w:ilvl="0" w:tplc="7FE032DA">
      <w:start w:val="1"/>
      <w:numFmt w:val="decimal"/>
      <w:lvlText w:val="%1)"/>
      <w:lvlJc w:val="left"/>
      <w:pPr>
        <w:ind w:left="0" w:hanging="360"/>
      </w:pPr>
      <w:rPr>
        <w:rFonts w:hint="default"/>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5">
    <w:nsid w:val="30D92605"/>
    <w:multiLevelType w:val="hybridMultilevel"/>
    <w:tmpl w:val="08DC61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2EC174B"/>
    <w:multiLevelType w:val="hybridMultilevel"/>
    <w:tmpl w:val="6A06D8E8"/>
    <w:lvl w:ilvl="0" w:tplc="6CEACA58">
      <w:numFmt w:val="bullet"/>
      <w:lvlText w:val=""/>
      <w:lvlJc w:val="left"/>
      <w:pPr>
        <w:ind w:left="720" w:hanging="360"/>
      </w:pPr>
      <w:rPr>
        <w:rFonts w:ascii="Symbol" w:eastAsia="Symbol"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47625061"/>
    <w:multiLevelType w:val="hybridMultilevel"/>
    <w:tmpl w:val="C944EE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80A76B7"/>
    <w:multiLevelType w:val="hybridMultilevel"/>
    <w:tmpl w:val="06D0B45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9D70969"/>
    <w:multiLevelType w:val="hybridMultilevel"/>
    <w:tmpl w:val="5854E66C"/>
    <w:lvl w:ilvl="0" w:tplc="823E26C8">
      <w:start w:val="3"/>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4D877589"/>
    <w:multiLevelType w:val="hybridMultilevel"/>
    <w:tmpl w:val="F13AE8F8"/>
    <w:lvl w:ilvl="0" w:tplc="FFE81F74">
      <w:start w:val="3"/>
      <w:numFmt w:val="bullet"/>
      <w:lvlText w:val="-"/>
      <w:lvlJc w:val="left"/>
      <w:pPr>
        <w:ind w:left="1080" w:hanging="360"/>
      </w:pPr>
      <w:rPr>
        <w:rFonts w:ascii="Calibri" w:eastAsiaTheme="minorHAnsi" w:hAnsi="Calibri" w:cstheme="min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nsid w:val="531922C9"/>
    <w:multiLevelType w:val="hybridMultilevel"/>
    <w:tmpl w:val="AA0E4B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A0D3229"/>
    <w:multiLevelType w:val="multilevel"/>
    <w:tmpl w:val="F9444BD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C566072"/>
    <w:multiLevelType w:val="hybridMultilevel"/>
    <w:tmpl w:val="80582C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1A91ED7"/>
    <w:multiLevelType w:val="hybridMultilevel"/>
    <w:tmpl w:val="247ADCAC"/>
    <w:lvl w:ilvl="0" w:tplc="64C6555C">
      <w:start w:val="1"/>
      <w:numFmt w:val="decimal"/>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45A65D1"/>
    <w:multiLevelType w:val="hybridMultilevel"/>
    <w:tmpl w:val="B1767E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CEA7849"/>
    <w:multiLevelType w:val="hybridMultilevel"/>
    <w:tmpl w:val="92F68E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7"/>
  </w:num>
  <w:num w:numId="4">
    <w:abstractNumId w:val="3"/>
  </w:num>
  <w:num w:numId="5">
    <w:abstractNumId w:val="16"/>
  </w:num>
  <w:num w:numId="6">
    <w:abstractNumId w:val="11"/>
  </w:num>
  <w:num w:numId="7">
    <w:abstractNumId w:val="9"/>
  </w:num>
  <w:num w:numId="8">
    <w:abstractNumId w:val="10"/>
  </w:num>
  <w:num w:numId="9">
    <w:abstractNumId w:val="2"/>
  </w:num>
  <w:num w:numId="10">
    <w:abstractNumId w:val="8"/>
  </w:num>
  <w:num w:numId="11">
    <w:abstractNumId w:val="4"/>
  </w:num>
  <w:num w:numId="12">
    <w:abstractNumId w:val="15"/>
  </w:num>
  <w:num w:numId="13">
    <w:abstractNumId w:val="6"/>
  </w:num>
  <w:num w:numId="14">
    <w:abstractNumId w:val="12"/>
  </w:num>
  <w:num w:numId="15">
    <w:abstractNumId w:val="0"/>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9F"/>
    <w:rsid w:val="000007E9"/>
    <w:rsid w:val="00000921"/>
    <w:rsid w:val="00002B45"/>
    <w:rsid w:val="00005272"/>
    <w:rsid w:val="00007AD5"/>
    <w:rsid w:val="00013BDC"/>
    <w:rsid w:val="0001687A"/>
    <w:rsid w:val="00016C21"/>
    <w:rsid w:val="0002469D"/>
    <w:rsid w:val="00025545"/>
    <w:rsid w:val="00030C53"/>
    <w:rsid w:val="00031962"/>
    <w:rsid w:val="00042907"/>
    <w:rsid w:val="000476FF"/>
    <w:rsid w:val="00055D38"/>
    <w:rsid w:val="000601AA"/>
    <w:rsid w:val="000614FC"/>
    <w:rsid w:val="00063496"/>
    <w:rsid w:val="000660F0"/>
    <w:rsid w:val="00066A92"/>
    <w:rsid w:val="000678CD"/>
    <w:rsid w:val="00070C18"/>
    <w:rsid w:val="00071011"/>
    <w:rsid w:val="0007130B"/>
    <w:rsid w:val="00072081"/>
    <w:rsid w:val="00073FDE"/>
    <w:rsid w:val="0008099F"/>
    <w:rsid w:val="0008743C"/>
    <w:rsid w:val="0009006D"/>
    <w:rsid w:val="00092A51"/>
    <w:rsid w:val="00094ADE"/>
    <w:rsid w:val="00094E7F"/>
    <w:rsid w:val="000A0C10"/>
    <w:rsid w:val="000A23B3"/>
    <w:rsid w:val="000A34DE"/>
    <w:rsid w:val="000A4CB0"/>
    <w:rsid w:val="000B0D32"/>
    <w:rsid w:val="000B508D"/>
    <w:rsid w:val="000B7D11"/>
    <w:rsid w:val="000C1C0D"/>
    <w:rsid w:val="000C3BF1"/>
    <w:rsid w:val="000C4D24"/>
    <w:rsid w:val="000C6B54"/>
    <w:rsid w:val="000D1097"/>
    <w:rsid w:val="000D5C76"/>
    <w:rsid w:val="000E3A0F"/>
    <w:rsid w:val="000E3F4E"/>
    <w:rsid w:val="000E5870"/>
    <w:rsid w:val="000E745F"/>
    <w:rsid w:val="000E7B88"/>
    <w:rsid w:val="000F0F50"/>
    <w:rsid w:val="000F150A"/>
    <w:rsid w:val="000F2A50"/>
    <w:rsid w:val="000F354D"/>
    <w:rsid w:val="000F51DD"/>
    <w:rsid w:val="001008A0"/>
    <w:rsid w:val="00101006"/>
    <w:rsid w:val="001013E2"/>
    <w:rsid w:val="00101414"/>
    <w:rsid w:val="00101F31"/>
    <w:rsid w:val="00105FFF"/>
    <w:rsid w:val="0010732B"/>
    <w:rsid w:val="001077D2"/>
    <w:rsid w:val="001116AB"/>
    <w:rsid w:val="00111DE7"/>
    <w:rsid w:val="001151BA"/>
    <w:rsid w:val="00117DF2"/>
    <w:rsid w:val="00120F4C"/>
    <w:rsid w:val="0012636F"/>
    <w:rsid w:val="001265ED"/>
    <w:rsid w:val="00127072"/>
    <w:rsid w:val="00127577"/>
    <w:rsid w:val="00127ACF"/>
    <w:rsid w:val="00127B80"/>
    <w:rsid w:val="00130B4B"/>
    <w:rsid w:val="00130E70"/>
    <w:rsid w:val="0013113A"/>
    <w:rsid w:val="00136AA1"/>
    <w:rsid w:val="0013705D"/>
    <w:rsid w:val="001405C2"/>
    <w:rsid w:val="00143150"/>
    <w:rsid w:val="00144A6E"/>
    <w:rsid w:val="00145DC3"/>
    <w:rsid w:val="00147818"/>
    <w:rsid w:val="0015042A"/>
    <w:rsid w:val="00152716"/>
    <w:rsid w:val="0015740C"/>
    <w:rsid w:val="0016086B"/>
    <w:rsid w:val="00160A68"/>
    <w:rsid w:val="001615F2"/>
    <w:rsid w:val="00161F18"/>
    <w:rsid w:val="00163465"/>
    <w:rsid w:val="001644F1"/>
    <w:rsid w:val="001663C5"/>
    <w:rsid w:val="0016757B"/>
    <w:rsid w:val="00171E55"/>
    <w:rsid w:val="001735A0"/>
    <w:rsid w:val="00174134"/>
    <w:rsid w:val="00176754"/>
    <w:rsid w:val="00177C9D"/>
    <w:rsid w:val="001838D5"/>
    <w:rsid w:val="00183A44"/>
    <w:rsid w:val="00183C54"/>
    <w:rsid w:val="00185F3C"/>
    <w:rsid w:val="00190DEA"/>
    <w:rsid w:val="001A09C9"/>
    <w:rsid w:val="001A31A4"/>
    <w:rsid w:val="001A3A26"/>
    <w:rsid w:val="001A4083"/>
    <w:rsid w:val="001A5819"/>
    <w:rsid w:val="001A5B73"/>
    <w:rsid w:val="001A6F62"/>
    <w:rsid w:val="001B06EF"/>
    <w:rsid w:val="001B7BE0"/>
    <w:rsid w:val="001C0A22"/>
    <w:rsid w:val="001C39DF"/>
    <w:rsid w:val="001C7EB2"/>
    <w:rsid w:val="001D37D0"/>
    <w:rsid w:val="001D4CF5"/>
    <w:rsid w:val="001D4FB2"/>
    <w:rsid w:val="001D768E"/>
    <w:rsid w:val="001E200D"/>
    <w:rsid w:val="001E518D"/>
    <w:rsid w:val="001E77CF"/>
    <w:rsid w:val="001F1F63"/>
    <w:rsid w:val="001F3473"/>
    <w:rsid w:val="00201156"/>
    <w:rsid w:val="002024BA"/>
    <w:rsid w:val="002025D1"/>
    <w:rsid w:val="00202E26"/>
    <w:rsid w:val="00204D74"/>
    <w:rsid w:val="00205661"/>
    <w:rsid w:val="00207524"/>
    <w:rsid w:val="002075DD"/>
    <w:rsid w:val="00213EE3"/>
    <w:rsid w:val="0022241F"/>
    <w:rsid w:val="00222720"/>
    <w:rsid w:val="00224B10"/>
    <w:rsid w:val="00230105"/>
    <w:rsid w:val="00231431"/>
    <w:rsid w:val="00231812"/>
    <w:rsid w:val="002364D3"/>
    <w:rsid w:val="002371DC"/>
    <w:rsid w:val="002376D2"/>
    <w:rsid w:val="00242497"/>
    <w:rsid w:val="00243EC1"/>
    <w:rsid w:val="00244375"/>
    <w:rsid w:val="002446B8"/>
    <w:rsid w:val="00247008"/>
    <w:rsid w:val="0025083D"/>
    <w:rsid w:val="00250878"/>
    <w:rsid w:val="00253B1F"/>
    <w:rsid w:val="00254FC6"/>
    <w:rsid w:val="002550A0"/>
    <w:rsid w:val="00257583"/>
    <w:rsid w:val="00260406"/>
    <w:rsid w:val="00262430"/>
    <w:rsid w:val="0026253F"/>
    <w:rsid w:val="0026265C"/>
    <w:rsid w:val="00267794"/>
    <w:rsid w:val="0027055F"/>
    <w:rsid w:val="0027144A"/>
    <w:rsid w:val="00275F95"/>
    <w:rsid w:val="00276658"/>
    <w:rsid w:val="00280A95"/>
    <w:rsid w:val="00282131"/>
    <w:rsid w:val="00286B1C"/>
    <w:rsid w:val="00292835"/>
    <w:rsid w:val="00294327"/>
    <w:rsid w:val="00294875"/>
    <w:rsid w:val="002964CC"/>
    <w:rsid w:val="002A0C94"/>
    <w:rsid w:val="002A3175"/>
    <w:rsid w:val="002A62FD"/>
    <w:rsid w:val="002A66FB"/>
    <w:rsid w:val="002B00BD"/>
    <w:rsid w:val="002B1AAA"/>
    <w:rsid w:val="002B52B9"/>
    <w:rsid w:val="002C05E4"/>
    <w:rsid w:val="002C3C79"/>
    <w:rsid w:val="002D2BE0"/>
    <w:rsid w:val="002D55E1"/>
    <w:rsid w:val="002D782E"/>
    <w:rsid w:val="002D7845"/>
    <w:rsid w:val="002D7F5E"/>
    <w:rsid w:val="002E1C5D"/>
    <w:rsid w:val="002E2C8A"/>
    <w:rsid w:val="002E36A7"/>
    <w:rsid w:val="002E7A06"/>
    <w:rsid w:val="002E7A4D"/>
    <w:rsid w:val="002F1B54"/>
    <w:rsid w:val="002F7CEB"/>
    <w:rsid w:val="00302967"/>
    <w:rsid w:val="00304140"/>
    <w:rsid w:val="003045EB"/>
    <w:rsid w:val="003058A7"/>
    <w:rsid w:val="00305F6D"/>
    <w:rsid w:val="00311A2E"/>
    <w:rsid w:val="0031492D"/>
    <w:rsid w:val="0031674E"/>
    <w:rsid w:val="003172A1"/>
    <w:rsid w:val="003178AD"/>
    <w:rsid w:val="003216BA"/>
    <w:rsid w:val="00323611"/>
    <w:rsid w:val="00323947"/>
    <w:rsid w:val="0032455E"/>
    <w:rsid w:val="00325051"/>
    <w:rsid w:val="0033182E"/>
    <w:rsid w:val="00332CC7"/>
    <w:rsid w:val="00333E73"/>
    <w:rsid w:val="00334148"/>
    <w:rsid w:val="003353B6"/>
    <w:rsid w:val="00336303"/>
    <w:rsid w:val="003377AF"/>
    <w:rsid w:val="003404CC"/>
    <w:rsid w:val="00343D79"/>
    <w:rsid w:val="00344959"/>
    <w:rsid w:val="00344D85"/>
    <w:rsid w:val="0035000D"/>
    <w:rsid w:val="00360C95"/>
    <w:rsid w:val="00361253"/>
    <w:rsid w:val="00362EC6"/>
    <w:rsid w:val="00363526"/>
    <w:rsid w:val="00365DEA"/>
    <w:rsid w:val="00366071"/>
    <w:rsid w:val="0037448A"/>
    <w:rsid w:val="00374783"/>
    <w:rsid w:val="00376A01"/>
    <w:rsid w:val="003771B9"/>
    <w:rsid w:val="00380F11"/>
    <w:rsid w:val="00382C68"/>
    <w:rsid w:val="003848B5"/>
    <w:rsid w:val="00384926"/>
    <w:rsid w:val="00385AE3"/>
    <w:rsid w:val="00385D14"/>
    <w:rsid w:val="00387796"/>
    <w:rsid w:val="00391FF6"/>
    <w:rsid w:val="0039203C"/>
    <w:rsid w:val="003929A5"/>
    <w:rsid w:val="00392E73"/>
    <w:rsid w:val="00393D6E"/>
    <w:rsid w:val="003942F9"/>
    <w:rsid w:val="003966CC"/>
    <w:rsid w:val="003A1747"/>
    <w:rsid w:val="003A5CA3"/>
    <w:rsid w:val="003A7352"/>
    <w:rsid w:val="003A7A80"/>
    <w:rsid w:val="003A7C62"/>
    <w:rsid w:val="003A7DFB"/>
    <w:rsid w:val="003B0D11"/>
    <w:rsid w:val="003B1A25"/>
    <w:rsid w:val="003B429F"/>
    <w:rsid w:val="003B4DAC"/>
    <w:rsid w:val="003C1E3F"/>
    <w:rsid w:val="003C33C2"/>
    <w:rsid w:val="003C3D07"/>
    <w:rsid w:val="003C4FA1"/>
    <w:rsid w:val="003D30F2"/>
    <w:rsid w:val="003D32BE"/>
    <w:rsid w:val="003D38CE"/>
    <w:rsid w:val="003D502C"/>
    <w:rsid w:val="003E0D10"/>
    <w:rsid w:val="003E0D33"/>
    <w:rsid w:val="003E32EA"/>
    <w:rsid w:val="003E48D3"/>
    <w:rsid w:val="003E5170"/>
    <w:rsid w:val="003F0542"/>
    <w:rsid w:val="003F05E8"/>
    <w:rsid w:val="003F071F"/>
    <w:rsid w:val="003F37C0"/>
    <w:rsid w:val="003F448A"/>
    <w:rsid w:val="003F6961"/>
    <w:rsid w:val="003F78A4"/>
    <w:rsid w:val="00401C4A"/>
    <w:rsid w:val="00402659"/>
    <w:rsid w:val="00407E9F"/>
    <w:rsid w:val="004100FF"/>
    <w:rsid w:val="00411578"/>
    <w:rsid w:val="004137BD"/>
    <w:rsid w:val="004151EF"/>
    <w:rsid w:val="00416078"/>
    <w:rsid w:val="00416415"/>
    <w:rsid w:val="00420457"/>
    <w:rsid w:val="00422EF7"/>
    <w:rsid w:val="00424C2C"/>
    <w:rsid w:val="0043001C"/>
    <w:rsid w:val="004303D3"/>
    <w:rsid w:val="004340E8"/>
    <w:rsid w:val="00437E57"/>
    <w:rsid w:val="004425B1"/>
    <w:rsid w:val="00446B31"/>
    <w:rsid w:val="00447CAC"/>
    <w:rsid w:val="00454006"/>
    <w:rsid w:val="00454547"/>
    <w:rsid w:val="0045624A"/>
    <w:rsid w:val="00460438"/>
    <w:rsid w:val="00461052"/>
    <w:rsid w:val="0046355D"/>
    <w:rsid w:val="00465D3F"/>
    <w:rsid w:val="0046768A"/>
    <w:rsid w:val="00470BD8"/>
    <w:rsid w:val="00471198"/>
    <w:rsid w:val="004729AC"/>
    <w:rsid w:val="004730DF"/>
    <w:rsid w:val="00475BB6"/>
    <w:rsid w:val="004778C0"/>
    <w:rsid w:val="004811E4"/>
    <w:rsid w:val="00481D0A"/>
    <w:rsid w:val="004833ED"/>
    <w:rsid w:val="004838C3"/>
    <w:rsid w:val="00484C57"/>
    <w:rsid w:val="00486583"/>
    <w:rsid w:val="0049000B"/>
    <w:rsid w:val="004906C1"/>
    <w:rsid w:val="0049143A"/>
    <w:rsid w:val="00492389"/>
    <w:rsid w:val="004928DC"/>
    <w:rsid w:val="004935F9"/>
    <w:rsid w:val="00493A28"/>
    <w:rsid w:val="004940DA"/>
    <w:rsid w:val="004A442B"/>
    <w:rsid w:val="004A513C"/>
    <w:rsid w:val="004B02D2"/>
    <w:rsid w:val="004B2819"/>
    <w:rsid w:val="004B689F"/>
    <w:rsid w:val="004B70BF"/>
    <w:rsid w:val="004B746E"/>
    <w:rsid w:val="004C2E5E"/>
    <w:rsid w:val="004D4DD7"/>
    <w:rsid w:val="004D5477"/>
    <w:rsid w:val="004D561A"/>
    <w:rsid w:val="004D5803"/>
    <w:rsid w:val="004D6C6F"/>
    <w:rsid w:val="004E0480"/>
    <w:rsid w:val="004E06D7"/>
    <w:rsid w:val="004E11A7"/>
    <w:rsid w:val="004E4FDB"/>
    <w:rsid w:val="004E60B6"/>
    <w:rsid w:val="004E613F"/>
    <w:rsid w:val="004E671B"/>
    <w:rsid w:val="004E707C"/>
    <w:rsid w:val="004E73F9"/>
    <w:rsid w:val="004E7711"/>
    <w:rsid w:val="004F1A36"/>
    <w:rsid w:val="004F2559"/>
    <w:rsid w:val="004F3E17"/>
    <w:rsid w:val="004F61C7"/>
    <w:rsid w:val="00500C3F"/>
    <w:rsid w:val="0050233C"/>
    <w:rsid w:val="00502F52"/>
    <w:rsid w:val="00510A0C"/>
    <w:rsid w:val="0051375E"/>
    <w:rsid w:val="0051628D"/>
    <w:rsid w:val="00517FF5"/>
    <w:rsid w:val="00521B12"/>
    <w:rsid w:val="00523ADA"/>
    <w:rsid w:val="00524030"/>
    <w:rsid w:val="00525C2B"/>
    <w:rsid w:val="00527E2E"/>
    <w:rsid w:val="00532D50"/>
    <w:rsid w:val="00534559"/>
    <w:rsid w:val="00535005"/>
    <w:rsid w:val="0053610E"/>
    <w:rsid w:val="00540ABD"/>
    <w:rsid w:val="0054382A"/>
    <w:rsid w:val="00544FCB"/>
    <w:rsid w:val="00545C0E"/>
    <w:rsid w:val="005462CC"/>
    <w:rsid w:val="005510D8"/>
    <w:rsid w:val="00552074"/>
    <w:rsid w:val="0055693B"/>
    <w:rsid w:val="005618EF"/>
    <w:rsid w:val="00564A7D"/>
    <w:rsid w:val="00564F39"/>
    <w:rsid w:val="00566FBE"/>
    <w:rsid w:val="0057056E"/>
    <w:rsid w:val="00570640"/>
    <w:rsid w:val="0057311D"/>
    <w:rsid w:val="00573D2F"/>
    <w:rsid w:val="005745B4"/>
    <w:rsid w:val="00574C47"/>
    <w:rsid w:val="0057714C"/>
    <w:rsid w:val="00580B18"/>
    <w:rsid w:val="00581D10"/>
    <w:rsid w:val="00581F5D"/>
    <w:rsid w:val="00586795"/>
    <w:rsid w:val="00592727"/>
    <w:rsid w:val="0059468C"/>
    <w:rsid w:val="00597451"/>
    <w:rsid w:val="005A0ACF"/>
    <w:rsid w:val="005A36F9"/>
    <w:rsid w:val="005A3A62"/>
    <w:rsid w:val="005A3EBE"/>
    <w:rsid w:val="005A6260"/>
    <w:rsid w:val="005B0757"/>
    <w:rsid w:val="005B1951"/>
    <w:rsid w:val="005B361F"/>
    <w:rsid w:val="005B6003"/>
    <w:rsid w:val="005B6447"/>
    <w:rsid w:val="005B6EDD"/>
    <w:rsid w:val="005C0448"/>
    <w:rsid w:val="005C3E9E"/>
    <w:rsid w:val="005C5792"/>
    <w:rsid w:val="005C6B62"/>
    <w:rsid w:val="005D357F"/>
    <w:rsid w:val="005D6DF1"/>
    <w:rsid w:val="005D6FB7"/>
    <w:rsid w:val="005E3290"/>
    <w:rsid w:val="005E3D3A"/>
    <w:rsid w:val="005E46A1"/>
    <w:rsid w:val="005E6E36"/>
    <w:rsid w:val="005E73E2"/>
    <w:rsid w:val="005F1655"/>
    <w:rsid w:val="005F3064"/>
    <w:rsid w:val="005F3C72"/>
    <w:rsid w:val="005F47BC"/>
    <w:rsid w:val="005F5315"/>
    <w:rsid w:val="006036E1"/>
    <w:rsid w:val="00607229"/>
    <w:rsid w:val="00616410"/>
    <w:rsid w:val="00620C16"/>
    <w:rsid w:val="00621D6C"/>
    <w:rsid w:val="0063078A"/>
    <w:rsid w:val="006332EA"/>
    <w:rsid w:val="00634C71"/>
    <w:rsid w:val="00636CC3"/>
    <w:rsid w:val="00642507"/>
    <w:rsid w:val="00643500"/>
    <w:rsid w:val="00646E81"/>
    <w:rsid w:val="00647AEC"/>
    <w:rsid w:val="0065010F"/>
    <w:rsid w:val="00651C38"/>
    <w:rsid w:val="0065256E"/>
    <w:rsid w:val="00652DA8"/>
    <w:rsid w:val="00653E96"/>
    <w:rsid w:val="00655A10"/>
    <w:rsid w:val="00657684"/>
    <w:rsid w:val="00663A12"/>
    <w:rsid w:val="00665DA3"/>
    <w:rsid w:val="00666354"/>
    <w:rsid w:val="006675BA"/>
    <w:rsid w:val="00667723"/>
    <w:rsid w:val="00670139"/>
    <w:rsid w:val="00670F2E"/>
    <w:rsid w:val="00675B21"/>
    <w:rsid w:val="00675B64"/>
    <w:rsid w:val="0067764C"/>
    <w:rsid w:val="00684FDD"/>
    <w:rsid w:val="006860B2"/>
    <w:rsid w:val="006909A9"/>
    <w:rsid w:val="006914E7"/>
    <w:rsid w:val="00692B11"/>
    <w:rsid w:val="00693736"/>
    <w:rsid w:val="00694FE9"/>
    <w:rsid w:val="0069605E"/>
    <w:rsid w:val="00697F17"/>
    <w:rsid w:val="006A1453"/>
    <w:rsid w:val="006A2FC6"/>
    <w:rsid w:val="006A5DB0"/>
    <w:rsid w:val="006A7067"/>
    <w:rsid w:val="006B11E2"/>
    <w:rsid w:val="006B2ACA"/>
    <w:rsid w:val="006C14A8"/>
    <w:rsid w:val="006C2FD1"/>
    <w:rsid w:val="006C327C"/>
    <w:rsid w:val="006C394E"/>
    <w:rsid w:val="006C62FF"/>
    <w:rsid w:val="006C6E58"/>
    <w:rsid w:val="006D1531"/>
    <w:rsid w:val="006D3E77"/>
    <w:rsid w:val="006D5B80"/>
    <w:rsid w:val="006E1F80"/>
    <w:rsid w:val="006E4100"/>
    <w:rsid w:val="006E4BF1"/>
    <w:rsid w:val="006E6D4F"/>
    <w:rsid w:val="006F03D2"/>
    <w:rsid w:val="006F03D7"/>
    <w:rsid w:val="006F5B14"/>
    <w:rsid w:val="0070021D"/>
    <w:rsid w:val="00700509"/>
    <w:rsid w:val="007005F3"/>
    <w:rsid w:val="0070164E"/>
    <w:rsid w:val="007023D7"/>
    <w:rsid w:val="00702891"/>
    <w:rsid w:val="00705418"/>
    <w:rsid w:val="0070638D"/>
    <w:rsid w:val="00710260"/>
    <w:rsid w:val="00712D19"/>
    <w:rsid w:val="00714F38"/>
    <w:rsid w:val="0071644D"/>
    <w:rsid w:val="0071798F"/>
    <w:rsid w:val="00717B36"/>
    <w:rsid w:val="00717C9E"/>
    <w:rsid w:val="00720BF5"/>
    <w:rsid w:val="00722649"/>
    <w:rsid w:val="007241F1"/>
    <w:rsid w:val="00724220"/>
    <w:rsid w:val="00724499"/>
    <w:rsid w:val="00724661"/>
    <w:rsid w:val="00725E9A"/>
    <w:rsid w:val="0072735E"/>
    <w:rsid w:val="007307D6"/>
    <w:rsid w:val="00732932"/>
    <w:rsid w:val="00732B42"/>
    <w:rsid w:val="0073350A"/>
    <w:rsid w:val="007355CE"/>
    <w:rsid w:val="00737116"/>
    <w:rsid w:val="007406B4"/>
    <w:rsid w:val="00743E38"/>
    <w:rsid w:val="0074403B"/>
    <w:rsid w:val="0074489A"/>
    <w:rsid w:val="00746F9B"/>
    <w:rsid w:val="00747AD5"/>
    <w:rsid w:val="00757ADD"/>
    <w:rsid w:val="0076072F"/>
    <w:rsid w:val="00761066"/>
    <w:rsid w:val="0076212D"/>
    <w:rsid w:val="00762E77"/>
    <w:rsid w:val="00766996"/>
    <w:rsid w:val="007712D8"/>
    <w:rsid w:val="0077271D"/>
    <w:rsid w:val="00774FB5"/>
    <w:rsid w:val="0077567D"/>
    <w:rsid w:val="00781DE9"/>
    <w:rsid w:val="00782B64"/>
    <w:rsid w:val="007838CC"/>
    <w:rsid w:val="00784293"/>
    <w:rsid w:val="00790B38"/>
    <w:rsid w:val="0079597B"/>
    <w:rsid w:val="007962BD"/>
    <w:rsid w:val="007A0E4B"/>
    <w:rsid w:val="007A6FEF"/>
    <w:rsid w:val="007B0262"/>
    <w:rsid w:val="007B1C31"/>
    <w:rsid w:val="007B402B"/>
    <w:rsid w:val="007B513A"/>
    <w:rsid w:val="007B66D8"/>
    <w:rsid w:val="007B6EA0"/>
    <w:rsid w:val="007B77AC"/>
    <w:rsid w:val="007B784D"/>
    <w:rsid w:val="007C66C4"/>
    <w:rsid w:val="007D03A2"/>
    <w:rsid w:val="007D232B"/>
    <w:rsid w:val="007D244F"/>
    <w:rsid w:val="007D29B4"/>
    <w:rsid w:val="007D2AB3"/>
    <w:rsid w:val="007D2D80"/>
    <w:rsid w:val="007D2DB4"/>
    <w:rsid w:val="007D5CF7"/>
    <w:rsid w:val="007E0710"/>
    <w:rsid w:val="007E337B"/>
    <w:rsid w:val="007E4396"/>
    <w:rsid w:val="007E527B"/>
    <w:rsid w:val="007E5D75"/>
    <w:rsid w:val="007E615E"/>
    <w:rsid w:val="007F10F7"/>
    <w:rsid w:val="007F1DE0"/>
    <w:rsid w:val="007F36B5"/>
    <w:rsid w:val="00800895"/>
    <w:rsid w:val="008022CC"/>
    <w:rsid w:val="00804131"/>
    <w:rsid w:val="00804EA2"/>
    <w:rsid w:val="0080522C"/>
    <w:rsid w:val="00806E83"/>
    <w:rsid w:val="008079EE"/>
    <w:rsid w:val="008143B1"/>
    <w:rsid w:val="00815BE4"/>
    <w:rsid w:val="00815FC5"/>
    <w:rsid w:val="00817ADC"/>
    <w:rsid w:val="00822F9E"/>
    <w:rsid w:val="00823297"/>
    <w:rsid w:val="00825327"/>
    <w:rsid w:val="0082617B"/>
    <w:rsid w:val="008319EF"/>
    <w:rsid w:val="00831C7B"/>
    <w:rsid w:val="00834D3E"/>
    <w:rsid w:val="00836EDC"/>
    <w:rsid w:val="00836F36"/>
    <w:rsid w:val="00842E15"/>
    <w:rsid w:val="0084614D"/>
    <w:rsid w:val="00847536"/>
    <w:rsid w:val="00847802"/>
    <w:rsid w:val="00847CDD"/>
    <w:rsid w:val="008505A2"/>
    <w:rsid w:val="00850C3B"/>
    <w:rsid w:val="00856912"/>
    <w:rsid w:val="00860CBD"/>
    <w:rsid w:val="008632AC"/>
    <w:rsid w:val="008636E6"/>
    <w:rsid w:val="00865B46"/>
    <w:rsid w:val="00867FD8"/>
    <w:rsid w:val="0087020C"/>
    <w:rsid w:val="00870A97"/>
    <w:rsid w:val="008720FC"/>
    <w:rsid w:val="00872CAD"/>
    <w:rsid w:val="00880CA3"/>
    <w:rsid w:val="00882C0C"/>
    <w:rsid w:val="0088348D"/>
    <w:rsid w:val="0088621B"/>
    <w:rsid w:val="00892302"/>
    <w:rsid w:val="00892AD5"/>
    <w:rsid w:val="00893BC5"/>
    <w:rsid w:val="00894D0F"/>
    <w:rsid w:val="0089596D"/>
    <w:rsid w:val="00897FED"/>
    <w:rsid w:val="008A0089"/>
    <w:rsid w:val="008A2EF8"/>
    <w:rsid w:val="008A66E1"/>
    <w:rsid w:val="008A6C45"/>
    <w:rsid w:val="008A7365"/>
    <w:rsid w:val="008B02D6"/>
    <w:rsid w:val="008B06F1"/>
    <w:rsid w:val="008B3DAA"/>
    <w:rsid w:val="008B7612"/>
    <w:rsid w:val="008C2C14"/>
    <w:rsid w:val="008D0E28"/>
    <w:rsid w:val="008D2F6D"/>
    <w:rsid w:val="008D32E6"/>
    <w:rsid w:val="008D52DE"/>
    <w:rsid w:val="008E0B35"/>
    <w:rsid w:val="008E3440"/>
    <w:rsid w:val="008E48B1"/>
    <w:rsid w:val="008E4B2C"/>
    <w:rsid w:val="008F0FE4"/>
    <w:rsid w:val="008F1129"/>
    <w:rsid w:val="008F17E3"/>
    <w:rsid w:val="008F25A7"/>
    <w:rsid w:val="008F49C8"/>
    <w:rsid w:val="008F58D4"/>
    <w:rsid w:val="008F6652"/>
    <w:rsid w:val="008F6C28"/>
    <w:rsid w:val="0090581A"/>
    <w:rsid w:val="0091010B"/>
    <w:rsid w:val="00911DB2"/>
    <w:rsid w:val="00913343"/>
    <w:rsid w:val="0091412B"/>
    <w:rsid w:val="00914EF9"/>
    <w:rsid w:val="009160EB"/>
    <w:rsid w:val="0092318A"/>
    <w:rsid w:val="00925478"/>
    <w:rsid w:val="00930774"/>
    <w:rsid w:val="00930CAD"/>
    <w:rsid w:val="009311C9"/>
    <w:rsid w:val="00931207"/>
    <w:rsid w:val="00931609"/>
    <w:rsid w:val="00932FB6"/>
    <w:rsid w:val="0093368F"/>
    <w:rsid w:val="00936613"/>
    <w:rsid w:val="00942141"/>
    <w:rsid w:val="0094427D"/>
    <w:rsid w:val="00945B45"/>
    <w:rsid w:val="00950E94"/>
    <w:rsid w:val="00952FDB"/>
    <w:rsid w:val="00955CCF"/>
    <w:rsid w:val="009566B0"/>
    <w:rsid w:val="00957670"/>
    <w:rsid w:val="0096042A"/>
    <w:rsid w:val="009639C1"/>
    <w:rsid w:val="00964C92"/>
    <w:rsid w:val="00965E6F"/>
    <w:rsid w:val="0097169A"/>
    <w:rsid w:val="00974B41"/>
    <w:rsid w:val="00974BBA"/>
    <w:rsid w:val="00976106"/>
    <w:rsid w:val="0097730C"/>
    <w:rsid w:val="00977741"/>
    <w:rsid w:val="009777C6"/>
    <w:rsid w:val="00980327"/>
    <w:rsid w:val="009808EE"/>
    <w:rsid w:val="00982369"/>
    <w:rsid w:val="00982574"/>
    <w:rsid w:val="009877CA"/>
    <w:rsid w:val="009913ED"/>
    <w:rsid w:val="00993AC0"/>
    <w:rsid w:val="009942B4"/>
    <w:rsid w:val="0099459D"/>
    <w:rsid w:val="00994BFD"/>
    <w:rsid w:val="009A0C03"/>
    <w:rsid w:val="009A1B97"/>
    <w:rsid w:val="009A1F8C"/>
    <w:rsid w:val="009A1FA2"/>
    <w:rsid w:val="009A398B"/>
    <w:rsid w:val="009A4FCA"/>
    <w:rsid w:val="009A538C"/>
    <w:rsid w:val="009A6568"/>
    <w:rsid w:val="009A68D0"/>
    <w:rsid w:val="009A6D9C"/>
    <w:rsid w:val="009B40E6"/>
    <w:rsid w:val="009B4A2D"/>
    <w:rsid w:val="009B57FE"/>
    <w:rsid w:val="009C02CE"/>
    <w:rsid w:val="009C40AB"/>
    <w:rsid w:val="009C68B7"/>
    <w:rsid w:val="009D03F9"/>
    <w:rsid w:val="009D37C9"/>
    <w:rsid w:val="009D4BA3"/>
    <w:rsid w:val="009D557F"/>
    <w:rsid w:val="009D7077"/>
    <w:rsid w:val="009E0CA3"/>
    <w:rsid w:val="009E4945"/>
    <w:rsid w:val="009E79AF"/>
    <w:rsid w:val="009F5F73"/>
    <w:rsid w:val="00A008C3"/>
    <w:rsid w:val="00A05400"/>
    <w:rsid w:val="00A06509"/>
    <w:rsid w:val="00A07B19"/>
    <w:rsid w:val="00A13205"/>
    <w:rsid w:val="00A13B68"/>
    <w:rsid w:val="00A14428"/>
    <w:rsid w:val="00A15F55"/>
    <w:rsid w:val="00A17920"/>
    <w:rsid w:val="00A17CE0"/>
    <w:rsid w:val="00A242C8"/>
    <w:rsid w:val="00A2546E"/>
    <w:rsid w:val="00A266C0"/>
    <w:rsid w:val="00A371D8"/>
    <w:rsid w:val="00A51E23"/>
    <w:rsid w:val="00A545A1"/>
    <w:rsid w:val="00A555DA"/>
    <w:rsid w:val="00A57122"/>
    <w:rsid w:val="00A60025"/>
    <w:rsid w:val="00A60FC1"/>
    <w:rsid w:val="00A634BF"/>
    <w:rsid w:val="00A635AE"/>
    <w:rsid w:val="00A7129B"/>
    <w:rsid w:val="00A7175E"/>
    <w:rsid w:val="00A72A14"/>
    <w:rsid w:val="00A74AFE"/>
    <w:rsid w:val="00A802CE"/>
    <w:rsid w:val="00A8152D"/>
    <w:rsid w:val="00A8312C"/>
    <w:rsid w:val="00A833E6"/>
    <w:rsid w:val="00A83EC6"/>
    <w:rsid w:val="00A8406D"/>
    <w:rsid w:val="00A857DB"/>
    <w:rsid w:val="00A911D8"/>
    <w:rsid w:val="00A95556"/>
    <w:rsid w:val="00A95876"/>
    <w:rsid w:val="00AA13E1"/>
    <w:rsid w:val="00AA235A"/>
    <w:rsid w:val="00AA7B4B"/>
    <w:rsid w:val="00AB0024"/>
    <w:rsid w:val="00AB0666"/>
    <w:rsid w:val="00AB081C"/>
    <w:rsid w:val="00AB204C"/>
    <w:rsid w:val="00AB4E13"/>
    <w:rsid w:val="00AB5478"/>
    <w:rsid w:val="00AC1DF9"/>
    <w:rsid w:val="00AC2491"/>
    <w:rsid w:val="00AC3CED"/>
    <w:rsid w:val="00AC3D8C"/>
    <w:rsid w:val="00AC5CF2"/>
    <w:rsid w:val="00AD02A5"/>
    <w:rsid w:val="00AD121D"/>
    <w:rsid w:val="00AD4178"/>
    <w:rsid w:val="00AD6C20"/>
    <w:rsid w:val="00AE00D2"/>
    <w:rsid w:val="00AE08F9"/>
    <w:rsid w:val="00AE2C86"/>
    <w:rsid w:val="00AE69EB"/>
    <w:rsid w:val="00AE7962"/>
    <w:rsid w:val="00AE7F81"/>
    <w:rsid w:val="00AF0237"/>
    <w:rsid w:val="00AF2093"/>
    <w:rsid w:val="00AF3C27"/>
    <w:rsid w:val="00AF5E5B"/>
    <w:rsid w:val="00B027C8"/>
    <w:rsid w:val="00B04201"/>
    <w:rsid w:val="00B04F03"/>
    <w:rsid w:val="00B053F0"/>
    <w:rsid w:val="00B06B21"/>
    <w:rsid w:val="00B07356"/>
    <w:rsid w:val="00B07C7B"/>
    <w:rsid w:val="00B10D3C"/>
    <w:rsid w:val="00B1138A"/>
    <w:rsid w:val="00B14A38"/>
    <w:rsid w:val="00B17BA6"/>
    <w:rsid w:val="00B17C71"/>
    <w:rsid w:val="00B21941"/>
    <w:rsid w:val="00B24990"/>
    <w:rsid w:val="00B25378"/>
    <w:rsid w:val="00B25A0D"/>
    <w:rsid w:val="00B26553"/>
    <w:rsid w:val="00B26EAA"/>
    <w:rsid w:val="00B27DD5"/>
    <w:rsid w:val="00B3477E"/>
    <w:rsid w:val="00B365D6"/>
    <w:rsid w:val="00B3684D"/>
    <w:rsid w:val="00B456D8"/>
    <w:rsid w:val="00B457C5"/>
    <w:rsid w:val="00B45CB7"/>
    <w:rsid w:val="00B462EC"/>
    <w:rsid w:val="00B51A73"/>
    <w:rsid w:val="00B5206F"/>
    <w:rsid w:val="00B52679"/>
    <w:rsid w:val="00B53786"/>
    <w:rsid w:val="00B5482D"/>
    <w:rsid w:val="00B552A0"/>
    <w:rsid w:val="00B67DF0"/>
    <w:rsid w:val="00B705FF"/>
    <w:rsid w:val="00B709A8"/>
    <w:rsid w:val="00B73553"/>
    <w:rsid w:val="00B75AD1"/>
    <w:rsid w:val="00B77EBC"/>
    <w:rsid w:val="00B80757"/>
    <w:rsid w:val="00B832B8"/>
    <w:rsid w:val="00B83D9E"/>
    <w:rsid w:val="00B855B9"/>
    <w:rsid w:val="00B85710"/>
    <w:rsid w:val="00B86EFB"/>
    <w:rsid w:val="00B87C31"/>
    <w:rsid w:val="00B90505"/>
    <w:rsid w:val="00BA19F7"/>
    <w:rsid w:val="00BA2434"/>
    <w:rsid w:val="00BA25C3"/>
    <w:rsid w:val="00BA50A5"/>
    <w:rsid w:val="00BA7FCF"/>
    <w:rsid w:val="00BB0A9B"/>
    <w:rsid w:val="00BB4911"/>
    <w:rsid w:val="00BC350F"/>
    <w:rsid w:val="00BC3B84"/>
    <w:rsid w:val="00BC3E07"/>
    <w:rsid w:val="00BC4C4B"/>
    <w:rsid w:val="00BC5E47"/>
    <w:rsid w:val="00BC6393"/>
    <w:rsid w:val="00BC7EDA"/>
    <w:rsid w:val="00BD469F"/>
    <w:rsid w:val="00BD5681"/>
    <w:rsid w:val="00BD6F63"/>
    <w:rsid w:val="00BE0E89"/>
    <w:rsid w:val="00BE3900"/>
    <w:rsid w:val="00BE60BE"/>
    <w:rsid w:val="00BE7DBF"/>
    <w:rsid w:val="00BF1B6B"/>
    <w:rsid w:val="00BF332C"/>
    <w:rsid w:val="00BF3E1C"/>
    <w:rsid w:val="00BF6F55"/>
    <w:rsid w:val="00BF7FE8"/>
    <w:rsid w:val="00C00F03"/>
    <w:rsid w:val="00C02651"/>
    <w:rsid w:val="00C04353"/>
    <w:rsid w:val="00C06F8D"/>
    <w:rsid w:val="00C10270"/>
    <w:rsid w:val="00C11730"/>
    <w:rsid w:val="00C14521"/>
    <w:rsid w:val="00C14848"/>
    <w:rsid w:val="00C16E66"/>
    <w:rsid w:val="00C20B4D"/>
    <w:rsid w:val="00C20EB0"/>
    <w:rsid w:val="00C2347D"/>
    <w:rsid w:val="00C2367C"/>
    <w:rsid w:val="00C238F0"/>
    <w:rsid w:val="00C24044"/>
    <w:rsid w:val="00C32D75"/>
    <w:rsid w:val="00C34CA8"/>
    <w:rsid w:val="00C357EE"/>
    <w:rsid w:val="00C3623C"/>
    <w:rsid w:val="00C4021D"/>
    <w:rsid w:val="00C41B4F"/>
    <w:rsid w:val="00C41F02"/>
    <w:rsid w:val="00C41F5F"/>
    <w:rsid w:val="00C42C94"/>
    <w:rsid w:val="00C43F18"/>
    <w:rsid w:val="00C44739"/>
    <w:rsid w:val="00C44D29"/>
    <w:rsid w:val="00C452D4"/>
    <w:rsid w:val="00C464CC"/>
    <w:rsid w:val="00C5001F"/>
    <w:rsid w:val="00C501C0"/>
    <w:rsid w:val="00C513B5"/>
    <w:rsid w:val="00C53F15"/>
    <w:rsid w:val="00C554F5"/>
    <w:rsid w:val="00C65814"/>
    <w:rsid w:val="00C71F8F"/>
    <w:rsid w:val="00C73EC0"/>
    <w:rsid w:val="00C74B36"/>
    <w:rsid w:val="00C81B93"/>
    <w:rsid w:val="00C8526A"/>
    <w:rsid w:val="00C86E13"/>
    <w:rsid w:val="00C87DD8"/>
    <w:rsid w:val="00C9201A"/>
    <w:rsid w:val="00C962B6"/>
    <w:rsid w:val="00CA0924"/>
    <w:rsid w:val="00CA2200"/>
    <w:rsid w:val="00CA6D60"/>
    <w:rsid w:val="00CB14CB"/>
    <w:rsid w:val="00CB1FE6"/>
    <w:rsid w:val="00CB27C8"/>
    <w:rsid w:val="00CB428C"/>
    <w:rsid w:val="00CB4AF0"/>
    <w:rsid w:val="00CB5B38"/>
    <w:rsid w:val="00CB6D95"/>
    <w:rsid w:val="00CC09A1"/>
    <w:rsid w:val="00CC1066"/>
    <w:rsid w:val="00CC2D60"/>
    <w:rsid w:val="00CC3587"/>
    <w:rsid w:val="00CC3F63"/>
    <w:rsid w:val="00CC55D3"/>
    <w:rsid w:val="00CD196F"/>
    <w:rsid w:val="00CD2A98"/>
    <w:rsid w:val="00CD5724"/>
    <w:rsid w:val="00CD68EE"/>
    <w:rsid w:val="00CD692D"/>
    <w:rsid w:val="00CD77B4"/>
    <w:rsid w:val="00CE6AA9"/>
    <w:rsid w:val="00CF106B"/>
    <w:rsid w:val="00CF5461"/>
    <w:rsid w:val="00D0077E"/>
    <w:rsid w:val="00D0451F"/>
    <w:rsid w:val="00D1777D"/>
    <w:rsid w:val="00D225D2"/>
    <w:rsid w:val="00D22B80"/>
    <w:rsid w:val="00D2597B"/>
    <w:rsid w:val="00D260B5"/>
    <w:rsid w:val="00D30E5A"/>
    <w:rsid w:val="00D32EB9"/>
    <w:rsid w:val="00D33116"/>
    <w:rsid w:val="00D36010"/>
    <w:rsid w:val="00D37D15"/>
    <w:rsid w:val="00D44CA6"/>
    <w:rsid w:val="00D4533B"/>
    <w:rsid w:val="00D520B5"/>
    <w:rsid w:val="00D54570"/>
    <w:rsid w:val="00D54A52"/>
    <w:rsid w:val="00D54D0E"/>
    <w:rsid w:val="00D602A3"/>
    <w:rsid w:val="00D602D1"/>
    <w:rsid w:val="00D6203A"/>
    <w:rsid w:val="00D7230B"/>
    <w:rsid w:val="00D7325E"/>
    <w:rsid w:val="00D75426"/>
    <w:rsid w:val="00D8011C"/>
    <w:rsid w:val="00D813F8"/>
    <w:rsid w:val="00D844BA"/>
    <w:rsid w:val="00D84C73"/>
    <w:rsid w:val="00D84CE4"/>
    <w:rsid w:val="00D8587C"/>
    <w:rsid w:val="00D906E7"/>
    <w:rsid w:val="00D90C44"/>
    <w:rsid w:val="00D90D76"/>
    <w:rsid w:val="00D91155"/>
    <w:rsid w:val="00D9245C"/>
    <w:rsid w:val="00D9464C"/>
    <w:rsid w:val="00D949FA"/>
    <w:rsid w:val="00D96602"/>
    <w:rsid w:val="00D96B66"/>
    <w:rsid w:val="00DA08A8"/>
    <w:rsid w:val="00DA155E"/>
    <w:rsid w:val="00DA3590"/>
    <w:rsid w:val="00DA4719"/>
    <w:rsid w:val="00DA4C38"/>
    <w:rsid w:val="00DA5F55"/>
    <w:rsid w:val="00DA6B50"/>
    <w:rsid w:val="00DA7BD7"/>
    <w:rsid w:val="00DB0BF8"/>
    <w:rsid w:val="00DB334D"/>
    <w:rsid w:val="00DB419F"/>
    <w:rsid w:val="00DB4BD1"/>
    <w:rsid w:val="00DB691E"/>
    <w:rsid w:val="00DC1B0C"/>
    <w:rsid w:val="00DC1C8F"/>
    <w:rsid w:val="00DC3990"/>
    <w:rsid w:val="00DD4E67"/>
    <w:rsid w:val="00DE39FE"/>
    <w:rsid w:val="00DE6CAF"/>
    <w:rsid w:val="00DE7186"/>
    <w:rsid w:val="00DE7385"/>
    <w:rsid w:val="00DE76D3"/>
    <w:rsid w:val="00DF1DC1"/>
    <w:rsid w:val="00DF1FF8"/>
    <w:rsid w:val="00DF272A"/>
    <w:rsid w:val="00DF32C8"/>
    <w:rsid w:val="00DF3825"/>
    <w:rsid w:val="00DF47E2"/>
    <w:rsid w:val="00DF6337"/>
    <w:rsid w:val="00DF6CD3"/>
    <w:rsid w:val="00E00552"/>
    <w:rsid w:val="00E01056"/>
    <w:rsid w:val="00E010C7"/>
    <w:rsid w:val="00E01782"/>
    <w:rsid w:val="00E02C97"/>
    <w:rsid w:val="00E03D28"/>
    <w:rsid w:val="00E0681C"/>
    <w:rsid w:val="00E07150"/>
    <w:rsid w:val="00E121F5"/>
    <w:rsid w:val="00E13F8E"/>
    <w:rsid w:val="00E17FA5"/>
    <w:rsid w:val="00E21BB5"/>
    <w:rsid w:val="00E238B8"/>
    <w:rsid w:val="00E258E9"/>
    <w:rsid w:val="00E2607A"/>
    <w:rsid w:val="00E26782"/>
    <w:rsid w:val="00E26FF0"/>
    <w:rsid w:val="00E30CD1"/>
    <w:rsid w:val="00E31482"/>
    <w:rsid w:val="00E320AF"/>
    <w:rsid w:val="00E33AFF"/>
    <w:rsid w:val="00E3739E"/>
    <w:rsid w:val="00E42F53"/>
    <w:rsid w:val="00E43BFD"/>
    <w:rsid w:val="00E47FE2"/>
    <w:rsid w:val="00E50560"/>
    <w:rsid w:val="00E51BF7"/>
    <w:rsid w:val="00E52103"/>
    <w:rsid w:val="00E52649"/>
    <w:rsid w:val="00E53069"/>
    <w:rsid w:val="00E5571E"/>
    <w:rsid w:val="00E55BE1"/>
    <w:rsid w:val="00E56450"/>
    <w:rsid w:val="00E60522"/>
    <w:rsid w:val="00E620A1"/>
    <w:rsid w:val="00E6411F"/>
    <w:rsid w:val="00E7337B"/>
    <w:rsid w:val="00E733D2"/>
    <w:rsid w:val="00E73498"/>
    <w:rsid w:val="00E73842"/>
    <w:rsid w:val="00E762EA"/>
    <w:rsid w:val="00E83E2E"/>
    <w:rsid w:val="00E8443E"/>
    <w:rsid w:val="00E858FF"/>
    <w:rsid w:val="00E923EF"/>
    <w:rsid w:val="00E94917"/>
    <w:rsid w:val="00E94A25"/>
    <w:rsid w:val="00E950B9"/>
    <w:rsid w:val="00E96D48"/>
    <w:rsid w:val="00E97646"/>
    <w:rsid w:val="00EA27CC"/>
    <w:rsid w:val="00EA2BE2"/>
    <w:rsid w:val="00EA538F"/>
    <w:rsid w:val="00EA58ED"/>
    <w:rsid w:val="00EB27D4"/>
    <w:rsid w:val="00EB332E"/>
    <w:rsid w:val="00EC0A63"/>
    <w:rsid w:val="00EC2E42"/>
    <w:rsid w:val="00EC3466"/>
    <w:rsid w:val="00EC4AFB"/>
    <w:rsid w:val="00EC6240"/>
    <w:rsid w:val="00EC7D80"/>
    <w:rsid w:val="00ED04F2"/>
    <w:rsid w:val="00ED1339"/>
    <w:rsid w:val="00ED16A1"/>
    <w:rsid w:val="00ED46A2"/>
    <w:rsid w:val="00ED6D35"/>
    <w:rsid w:val="00ED730C"/>
    <w:rsid w:val="00EE6290"/>
    <w:rsid w:val="00EE70FB"/>
    <w:rsid w:val="00EF01F0"/>
    <w:rsid w:val="00EF190D"/>
    <w:rsid w:val="00EF2263"/>
    <w:rsid w:val="00EF3103"/>
    <w:rsid w:val="00EF70EA"/>
    <w:rsid w:val="00F0248F"/>
    <w:rsid w:val="00F05943"/>
    <w:rsid w:val="00F07AAF"/>
    <w:rsid w:val="00F10D2B"/>
    <w:rsid w:val="00F130FB"/>
    <w:rsid w:val="00F134A4"/>
    <w:rsid w:val="00F14354"/>
    <w:rsid w:val="00F200CC"/>
    <w:rsid w:val="00F20A58"/>
    <w:rsid w:val="00F226DA"/>
    <w:rsid w:val="00F227D5"/>
    <w:rsid w:val="00F2296E"/>
    <w:rsid w:val="00F2353A"/>
    <w:rsid w:val="00F27489"/>
    <w:rsid w:val="00F32806"/>
    <w:rsid w:val="00F32C88"/>
    <w:rsid w:val="00F35784"/>
    <w:rsid w:val="00F3681A"/>
    <w:rsid w:val="00F36FA9"/>
    <w:rsid w:val="00F37C1B"/>
    <w:rsid w:val="00F43862"/>
    <w:rsid w:val="00F4551A"/>
    <w:rsid w:val="00F53301"/>
    <w:rsid w:val="00F53B21"/>
    <w:rsid w:val="00F5492B"/>
    <w:rsid w:val="00F57781"/>
    <w:rsid w:val="00F605F5"/>
    <w:rsid w:val="00F64745"/>
    <w:rsid w:val="00F660A8"/>
    <w:rsid w:val="00F66164"/>
    <w:rsid w:val="00F703BE"/>
    <w:rsid w:val="00F75CB7"/>
    <w:rsid w:val="00F764D5"/>
    <w:rsid w:val="00F83F08"/>
    <w:rsid w:val="00F84273"/>
    <w:rsid w:val="00F87CC6"/>
    <w:rsid w:val="00F9310E"/>
    <w:rsid w:val="00F94124"/>
    <w:rsid w:val="00F946DC"/>
    <w:rsid w:val="00F96637"/>
    <w:rsid w:val="00F970D5"/>
    <w:rsid w:val="00F9774A"/>
    <w:rsid w:val="00FA0EE5"/>
    <w:rsid w:val="00FA2D61"/>
    <w:rsid w:val="00FA4B7F"/>
    <w:rsid w:val="00FA530B"/>
    <w:rsid w:val="00FA615C"/>
    <w:rsid w:val="00FA6278"/>
    <w:rsid w:val="00FA7334"/>
    <w:rsid w:val="00FA7DAA"/>
    <w:rsid w:val="00FB2093"/>
    <w:rsid w:val="00FB38DE"/>
    <w:rsid w:val="00FB411B"/>
    <w:rsid w:val="00FB58E9"/>
    <w:rsid w:val="00FC10C3"/>
    <w:rsid w:val="00FC27DE"/>
    <w:rsid w:val="00FC2C4E"/>
    <w:rsid w:val="00FC4D39"/>
    <w:rsid w:val="00FC62C9"/>
    <w:rsid w:val="00FC69D9"/>
    <w:rsid w:val="00FD1147"/>
    <w:rsid w:val="00FD36B8"/>
    <w:rsid w:val="00FD4147"/>
    <w:rsid w:val="00FD4B0A"/>
    <w:rsid w:val="00FE5A8C"/>
    <w:rsid w:val="00FF1965"/>
    <w:rsid w:val="00FF287B"/>
    <w:rsid w:val="00FF5E9E"/>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44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fr-FR" w:bidi="ar-SA"/>
      </w:rPr>
    </w:rPrDefault>
    <w:pPrDefault>
      <w:pPr>
        <w:spacing w:after="200"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941"/>
  </w:style>
  <w:style w:type="paragraph" w:styleId="Titre1">
    <w:name w:val="heading 1"/>
    <w:basedOn w:val="Normal"/>
    <w:next w:val="Normal"/>
    <w:link w:val="Titre1Car"/>
    <w:uiPriority w:val="9"/>
    <w:qFormat/>
    <w:rsid w:val="00B2194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itre2">
    <w:name w:val="heading 2"/>
    <w:basedOn w:val="Normal"/>
    <w:next w:val="Normal"/>
    <w:link w:val="Titre2Car"/>
    <w:uiPriority w:val="9"/>
    <w:semiHidden/>
    <w:unhideWhenUsed/>
    <w:qFormat/>
    <w:rsid w:val="00B2194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itre3">
    <w:name w:val="heading 3"/>
    <w:basedOn w:val="Normal"/>
    <w:next w:val="Normal"/>
    <w:link w:val="Titre3Car"/>
    <w:uiPriority w:val="9"/>
    <w:semiHidden/>
    <w:unhideWhenUsed/>
    <w:qFormat/>
    <w:rsid w:val="00B2194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semiHidden/>
    <w:unhideWhenUsed/>
    <w:qFormat/>
    <w:rsid w:val="00B21941"/>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B21941"/>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B21941"/>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B21941"/>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B21941"/>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B21941"/>
    <w:pPr>
      <w:spacing w:after="120"/>
      <w:jc w:val="center"/>
      <w:outlineLvl w:val="8"/>
    </w:pPr>
    <w:rPr>
      <w:i/>
      <w:iCs/>
      <w:caps/>
      <w:spacing w:val="10"/>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06509"/>
    <w:rPr>
      <w:color w:val="0000FF" w:themeColor="hyperlink"/>
      <w:u w:val="single"/>
    </w:rPr>
  </w:style>
  <w:style w:type="character" w:styleId="Lienhypertextesuivi">
    <w:name w:val="FollowedHyperlink"/>
    <w:basedOn w:val="Policepardfaut"/>
    <w:uiPriority w:val="99"/>
    <w:semiHidden/>
    <w:unhideWhenUsed/>
    <w:rsid w:val="001D4CF5"/>
    <w:rPr>
      <w:color w:val="800080" w:themeColor="followedHyperlink"/>
      <w:u w:val="single"/>
    </w:rPr>
  </w:style>
  <w:style w:type="paragraph" w:styleId="Textedebulles">
    <w:name w:val="Balloon Text"/>
    <w:basedOn w:val="Normal"/>
    <w:link w:val="TextedebullesCar"/>
    <w:uiPriority w:val="99"/>
    <w:semiHidden/>
    <w:unhideWhenUsed/>
    <w:rsid w:val="00A1442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14428"/>
    <w:rPr>
      <w:rFonts w:ascii="Lucida Grande" w:hAnsi="Lucida Grande" w:cs="Lucida Grande"/>
      <w:sz w:val="18"/>
      <w:szCs w:val="18"/>
    </w:rPr>
  </w:style>
  <w:style w:type="character" w:styleId="SiteHTML">
    <w:name w:val="HTML Cite"/>
    <w:basedOn w:val="Policepardfaut"/>
    <w:uiPriority w:val="99"/>
    <w:semiHidden/>
    <w:unhideWhenUsed/>
    <w:rsid w:val="00101F31"/>
    <w:rPr>
      <w:i/>
      <w:iCs/>
    </w:rPr>
  </w:style>
  <w:style w:type="paragraph" w:styleId="Paragraphedeliste">
    <w:name w:val="List Paragraph"/>
    <w:basedOn w:val="Normal"/>
    <w:uiPriority w:val="34"/>
    <w:qFormat/>
    <w:rsid w:val="00B21941"/>
    <w:pPr>
      <w:ind w:left="720"/>
      <w:contextualSpacing/>
    </w:pPr>
  </w:style>
  <w:style w:type="paragraph" w:styleId="Pieddepage">
    <w:name w:val="footer"/>
    <w:basedOn w:val="Normal"/>
    <w:link w:val="PieddepageCar"/>
    <w:uiPriority w:val="99"/>
    <w:unhideWhenUsed/>
    <w:rsid w:val="00D4533B"/>
    <w:pPr>
      <w:tabs>
        <w:tab w:val="center" w:pos="4536"/>
        <w:tab w:val="right" w:pos="9072"/>
      </w:tabs>
    </w:pPr>
  </w:style>
  <w:style w:type="character" w:customStyle="1" w:styleId="PieddepageCar">
    <w:name w:val="Pied de page Car"/>
    <w:basedOn w:val="Policepardfaut"/>
    <w:link w:val="Pieddepage"/>
    <w:uiPriority w:val="99"/>
    <w:rsid w:val="00D4533B"/>
    <w:rPr>
      <w:rFonts w:asciiTheme="minorHAnsi" w:hAnsiTheme="minorHAnsi" w:cstheme="minorBidi"/>
    </w:rPr>
  </w:style>
  <w:style w:type="character" w:styleId="Numrodepage">
    <w:name w:val="page number"/>
    <w:basedOn w:val="Policepardfaut"/>
    <w:uiPriority w:val="99"/>
    <w:semiHidden/>
    <w:unhideWhenUsed/>
    <w:rsid w:val="00D4533B"/>
  </w:style>
  <w:style w:type="character" w:styleId="Marquedannotation">
    <w:name w:val="annotation reference"/>
    <w:basedOn w:val="Policepardfaut"/>
    <w:uiPriority w:val="99"/>
    <w:semiHidden/>
    <w:unhideWhenUsed/>
    <w:rsid w:val="001D4FB2"/>
    <w:rPr>
      <w:sz w:val="18"/>
      <w:szCs w:val="18"/>
    </w:rPr>
  </w:style>
  <w:style w:type="paragraph" w:styleId="Commentaire">
    <w:name w:val="annotation text"/>
    <w:basedOn w:val="Normal"/>
    <w:link w:val="CommentaireCar"/>
    <w:uiPriority w:val="99"/>
    <w:semiHidden/>
    <w:unhideWhenUsed/>
    <w:rsid w:val="001D4FB2"/>
  </w:style>
  <w:style w:type="character" w:customStyle="1" w:styleId="CommentaireCar">
    <w:name w:val="Commentaire Car"/>
    <w:basedOn w:val="Policepardfaut"/>
    <w:link w:val="Commentaire"/>
    <w:uiPriority w:val="99"/>
    <w:semiHidden/>
    <w:rsid w:val="001D4FB2"/>
    <w:rPr>
      <w:rFonts w:asciiTheme="minorHAnsi" w:hAnsiTheme="minorHAnsi" w:cstheme="minorBidi"/>
    </w:rPr>
  </w:style>
  <w:style w:type="paragraph" w:styleId="Objetducommentaire">
    <w:name w:val="annotation subject"/>
    <w:basedOn w:val="Commentaire"/>
    <w:next w:val="Commentaire"/>
    <w:link w:val="ObjetducommentaireCar"/>
    <w:uiPriority w:val="99"/>
    <w:semiHidden/>
    <w:unhideWhenUsed/>
    <w:rsid w:val="001D4FB2"/>
    <w:rPr>
      <w:b/>
      <w:bCs/>
      <w:sz w:val="20"/>
      <w:szCs w:val="20"/>
    </w:rPr>
  </w:style>
  <w:style w:type="character" w:customStyle="1" w:styleId="ObjetducommentaireCar">
    <w:name w:val="Objet du commentaire Car"/>
    <w:basedOn w:val="CommentaireCar"/>
    <w:link w:val="Objetducommentaire"/>
    <w:uiPriority w:val="99"/>
    <w:semiHidden/>
    <w:rsid w:val="001D4FB2"/>
    <w:rPr>
      <w:rFonts w:asciiTheme="minorHAnsi" w:hAnsiTheme="minorHAnsi" w:cstheme="minorBidi"/>
      <w:b/>
      <w:bCs/>
      <w:sz w:val="20"/>
      <w:szCs w:val="20"/>
    </w:rPr>
  </w:style>
  <w:style w:type="character" w:customStyle="1" w:styleId="Titre1Car">
    <w:name w:val="Titre 1 Car"/>
    <w:basedOn w:val="Policepardfaut"/>
    <w:link w:val="Titre1"/>
    <w:uiPriority w:val="9"/>
    <w:rsid w:val="00B21941"/>
    <w:rPr>
      <w:caps/>
      <w:color w:val="632423" w:themeColor="accent2" w:themeShade="80"/>
      <w:spacing w:val="20"/>
      <w:sz w:val="28"/>
      <w:szCs w:val="28"/>
    </w:rPr>
  </w:style>
  <w:style w:type="character" w:customStyle="1" w:styleId="Titre2Car">
    <w:name w:val="Titre 2 Car"/>
    <w:basedOn w:val="Policepardfaut"/>
    <w:link w:val="Titre2"/>
    <w:uiPriority w:val="9"/>
    <w:semiHidden/>
    <w:rsid w:val="00B21941"/>
    <w:rPr>
      <w:caps/>
      <w:color w:val="632423" w:themeColor="accent2" w:themeShade="80"/>
      <w:spacing w:val="15"/>
      <w:sz w:val="24"/>
      <w:szCs w:val="24"/>
    </w:rPr>
  </w:style>
  <w:style w:type="character" w:customStyle="1" w:styleId="Titre3Car">
    <w:name w:val="Titre 3 Car"/>
    <w:basedOn w:val="Policepardfaut"/>
    <w:link w:val="Titre3"/>
    <w:uiPriority w:val="9"/>
    <w:semiHidden/>
    <w:rsid w:val="00B21941"/>
    <w:rPr>
      <w:caps/>
      <w:color w:val="622423" w:themeColor="accent2" w:themeShade="7F"/>
      <w:sz w:val="24"/>
      <w:szCs w:val="24"/>
    </w:rPr>
  </w:style>
  <w:style w:type="character" w:customStyle="1" w:styleId="Titre4Car">
    <w:name w:val="Titre 4 Car"/>
    <w:basedOn w:val="Policepardfaut"/>
    <w:link w:val="Titre4"/>
    <w:uiPriority w:val="9"/>
    <w:semiHidden/>
    <w:rsid w:val="00B21941"/>
    <w:rPr>
      <w:caps/>
      <w:color w:val="622423" w:themeColor="accent2" w:themeShade="7F"/>
      <w:spacing w:val="10"/>
    </w:rPr>
  </w:style>
  <w:style w:type="character" w:customStyle="1" w:styleId="Titre5Car">
    <w:name w:val="Titre 5 Car"/>
    <w:basedOn w:val="Policepardfaut"/>
    <w:link w:val="Titre5"/>
    <w:uiPriority w:val="9"/>
    <w:semiHidden/>
    <w:rsid w:val="00B21941"/>
    <w:rPr>
      <w:caps/>
      <w:color w:val="622423" w:themeColor="accent2" w:themeShade="7F"/>
      <w:spacing w:val="10"/>
    </w:rPr>
  </w:style>
  <w:style w:type="character" w:customStyle="1" w:styleId="Titre6Car">
    <w:name w:val="Titre 6 Car"/>
    <w:basedOn w:val="Policepardfaut"/>
    <w:link w:val="Titre6"/>
    <w:uiPriority w:val="9"/>
    <w:semiHidden/>
    <w:rsid w:val="00B21941"/>
    <w:rPr>
      <w:caps/>
      <w:color w:val="943634" w:themeColor="accent2" w:themeShade="BF"/>
      <w:spacing w:val="10"/>
    </w:rPr>
  </w:style>
  <w:style w:type="character" w:customStyle="1" w:styleId="Titre7Car">
    <w:name w:val="Titre 7 Car"/>
    <w:basedOn w:val="Policepardfaut"/>
    <w:link w:val="Titre7"/>
    <w:uiPriority w:val="9"/>
    <w:semiHidden/>
    <w:rsid w:val="00B21941"/>
    <w:rPr>
      <w:i/>
      <w:iCs/>
      <w:caps/>
      <w:color w:val="943634" w:themeColor="accent2" w:themeShade="BF"/>
      <w:spacing w:val="10"/>
    </w:rPr>
  </w:style>
  <w:style w:type="character" w:customStyle="1" w:styleId="Titre8Car">
    <w:name w:val="Titre 8 Car"/>
    <w:basedOn w:val="Policepardfaut"/>
    <w:link w:val="Titre8"/>
    <w:uiPriority w:val="9"/>
    <w:semiHidden/>
    <w:rsid w:val="00B21941"/>
    <w:rPr>
      <w:caps/>
      <w:spacing w:val="10"/>
      <w:sz w:val="20"/>
      <w:szCs w:val="20"/>
    </w:rPr>
  </w:style>
  <w:style w:type="character" w:customStyle="1" w:styleId="Titre9Car">
    <w:name w:val="Titre 9 Car"/>
    <w:basedOn w:val="Policepardfaut"/>
    <w:link w:val="Titre9"/>
    <w:uiPriority w:val="9"/>
    <w:semiHidden/>
    <w:rsid w:val="00B21941"/>
    <w:rPr>
      <w:i/>
      <w:iCs/>
      <w:caps/>
      <w:spacing w:val="10"/>
      <w:sz w:val="20"/>
      <w:szCs w:val="20"/>
    </w:rPr>
  </w:style>
  <w:style w:type="paragraph" w:styleId="Lgende">
    <w:name w:val="caption"/>
    <w:basedOn w:val="Normal"/>
    <w:next w:val="Normal"/>
    <w:uiPriority w:val="35"/>
    <w:semiHidden/>
    <w:unhideWhenUsed/>
    <w:qFormat/>
    <w:rsid w:val="00B21941"/>
    <w:rPr>
      <w:caps/>
      <w:spacing w:val="10"/>
      <w:sz w:val="18"/>
      <w:szCs w:val="18"/>
    </w:rPr>
  </w:style>
  <w:style w:type="paragraph" w:styleId="Titre">
    <w:name w:val="Title"/>
    <w:basedOn w:val="Normal"/>
    <w:next w:val="Normal"/>
    <w:link w:val="TitreCar"/>
    <w:uiPriority w:val="10"/>
    <w:qFormat/>
    <w:rsid w:val="00B2194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B21941"/>
    <w:rPr>
      <w:caps/>
      <w:color w:val="632423" w:themeColor="accent2" w:themeShade="80"/>
      <w:spacing w:val="50"/>
      <w:sz w:val="44"/>
      <w:szCs w:val="44"/>
    </w:rPr>
  </w:style>
  <w:style w:type="paragraph" w:styleId="Sous-titre">
    <w:name w:val="Subtitle"/>
    <w:basedOn w:val="Normal"/>
    <w:next w:val="Normal"/>
    <w:link w:val="Sous-titreCar"/>
    <w:uiPriority w:val="11"/>
    <w:qFormat/>
    <w:rsid w:val="00B21941"/>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B21941"/>
    <w:rPr>
      <w:caps/>
      <w:spacing w:val="20"/>
      <w:sz w:val="18"/>
      <w:szCs w:val="18"/>
    </w:rPr>
  </w:style>
  <w:style w:type="character" w:styleId="lev">
    <w:name w:val="Strong"/>
    <w:uiPriority w:val="22"/>
    <w:qFormat/>
    <w:rsid w:val="00B21941"/>
    <w:rPr>
      <w:b/>
      <w:bCs/>
      <w:color w:val="943634" w:themeColor="accent2" w:themeShade="BF"/>
      <w:spacing w:val="5"/>
    </w:rPr>
  </w:style>
  <w:style w:type="character" w:styleId="Accentuation">
    <w:name w:val="Emphasis"/>
    <w:uiPriority w:val="20"/>
    <w:qFormat/>
    <w:rsid w:val="00B21941"/>
    <w:rPr>
      <w:caps/>
      <w:spacing w:val="5"/>
      <w:sz w:val="20"/>
      <w:szCs w:val="20"/>
    </w:rPr>
  </w:style>
  <w:style w:type="paragraph" w:styleId="Sansinterligne">
    <w:name w:val="No Spacing"/>
    <w:basedOn w:val="Normal"/>
    <w:link w:val="SansinterligneCar"/>
    <w:uiPriority w:val="1"/>
    <w:qFormat/>
    <w:rsid w:val="00B21941"/>
    <w:pPr>
      <w:spacing w:after="0" w:line="240" w:lineRule="auto"/>
    </w:pPr>
  </w:style>
  <w:style w:type="character" w:customStyle="1" w:styleId="SansinterligneCar">
    <w:name w:val="Sans interligne Car"/>
    <w:basedOn w:val="Policepardfaut"/>
    <w:link w:val="Sansinterligne"/>
    <w:uiPriority w:val="1"/>
    <w:rsid w:val="00B21941"/>
  </w:style>
  <w:style w:type="paragraph" w:styleId="Citation">
    <w:name w:val="Quote"/>
    <w:basedOn w:val="Normal"/>
    <w:next w:val="Normal"/>
    <w:link w:val="CitationCar"/>
    <w:uiPriority w:val="29"/>
    <w:qFormat/>
    <w:rsid w:val="00B21941"/>
    <w:rPr>
      <w:i/>
      <w:iCs/>
    </w:rPr>
  </w:style>
  <w:style w:type="character" w:customStyle="1" w:styleId="CitationCar">
    <w:name w:val="Citation Car"/>
    <w:basedOn w:val="Policepardfaut"/>
    <w:link w:val="Citation"/>
    <w:uiPriority w:val="29"/>
    <w:rsid w:val="00B21941"/>
    <w:rPr>
      <w:i/>
      <w:iCs/>
    </w:rPr>
  </w:style>
  <w:style w:type="paragraph" w:styleId="Citationintense">
    <w:name w:val="Intense Quote"/>
    <w:basedOn w:val="Normal"/>
    <w:next w:val="Normal"/>
    <w:link w:val="CitationintenseCar"/>
    <w:uiPriority w:val="30"/>
    <w:qFormat/>
    <w:rsid w:val="00B2194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B21941"/>
    <w:rPr>
      <w:caps/>
      <w:color w:val="622423" w:themeColor="accent2" w:themeShade="7F"/>
      <w:spacing w:val="5"/>
      <w:sz w:val="20"/>
      <w:szCs w:val="20"/>
    </w:rPr>
  </w:style>
  <w:style w:type="character" w:styleId="Accentuationdiscrte">
    <w:name w:val="Subtle Emphasis"/>
    <w:uiPriority w:val="19"/>
    <w:qFormat/>
    <w:rsid w:val="00B21941"/>
    <w:rPr>
      <w:i/>
      <w:iCs/>
    </w:rPr>
  </w:style>
  <w:style w:type="character" w:styleId="Forteaccentuation">
    <w:name w:val="Intense Emphasis"/>
    <w:uiPriority w:val="21"/>
    <w:qFormat/>
    <w:rsid w:val="00B21941"/>
    <w:rPr>
      <w:i/>
      <w:iCs/>
      <w:caps/>
      <w:spacing w:val="10"/>
      <w:sz w:val="20"/>
      <w:szCs w:val="20"/>
    </w:rPr>
  </w:style>
  <w:style w:type="character" w:styleId="Rfrenceple">
    <w:name w:val="Subtle Reference"/>
    <w:basedOn w:val="Policepardfaut"/>
    <w:uiPriority w:val="31"/>
    <w:qFormat/>
    <w:rsid w:val="00B21941"/>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B21941"/>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B21941"/>
    <w:rPr>
      <w:caps/>
      <w:color w:val="622423" w:themeColor="accent2" w:themeShade="7F"/>
      <w:spacing w:val="5"/>
      <w:u w:color="622423" w:themeColor="accent2" w:themeShade="7F"/>
    </w:rPr>
  </w:style>
  <w:style w:type="paragraph" w:styleId="En-ttedetabledesmatires">
    <w:name w:val="TOC Heading"/>
    <w:basedOn w:val="Titre1"/>
    <w:next w:val="Normal"/>
    <w:uiPriority w:val="39"/>
    <w:semiHidden/>
    <w:unhideWhenUsed/>
    <w:qFormat/>
    <w:rsid w:val="00B21941"/>
    <w:pPr>
      <w:outlineLvl w:val="9"/>
    </w:pPr>
    <w:rPr>
      <w:lang w:bidi="en-US"/>
    </w:rPr>
  </w:style>
  <w:style w:type="paragraph" w:styleId="Notedebasdepage">
    <w:name w:val="footnote text"/>
    <w:basedOn w:val="Normal"/>
    <w:link w:val="NotedebasdepageCar"/>
    <w:uiPriority w:val="99"/>
    <w:unhideWhenUsed/>
    <w:rsid w:val="0008743C"/>
    <w:pPr>
      <w:spacing w:after="0" w:line="240" w:lineRule="auto"/>
    </w:pPr>
    <w:rPr>
      <w:sz w:val="24"/>
      <w:szCs w:val="24"/>
    </w:rPr>
  </w:style>
  <w:style w:type="character" w:customStyle="1" w:styleId="NotedebasdepageCar">
    <w:name w:val="Note de bas de page Car"/>
    <w:basedOn w:val="Policepardfaut"/>
    <w:link w:val="Notedebasdepage"/>
    <w:uiPriority w:val="99"/>
    <w:rsid w:val="0008743C"/>
    <w:rPr>
      <w:sz w:val="24"/>
      <w:szCs w:val="24"/>
    </w:rPr>
  </w:style>
  <w:style w:type="character" w:styleId="Marquenotebasdepage">
    <w:name w:val="footnote reference"/>
    <w:basedOn w:val="Policepardfaut"/>
    <w:uiPriority w:val="99"/>
    <w:unhideWhenUsed/>
    <w:rsid w:val="0008743C"/>
    <w:rPr>
      <w:vertAlign w:val="superscript"/>
    </w:rPr>
  </w:style>
  <w:style w:type="table" w:styleId="Grille">
    <w:name w:val="Table Grid"/>
    <w:basedOn w:val="TableauNormal"/>
    <w:uiPriority w:val="59"/>
    <w:rsid w:val="00E02C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fr-FR" w:bidi="ar-SA"/>
      </w:rPr>
    </w:rPrDefault>
    <w:pPrDefault>
      <w:pPr>
        <w:spacing w:after="200"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941"/>
  </w:style>
  <w:style w:type="paragraph" w:styleId="Titre1">
    <w:name w:val="heading 1"/>
    <w:basedOn w:val="Normal"/>
    <w:next w:val="Normal"/>
    <w:link w:val="Titre1Car"/>
    <w:uiPriority w:val="9"/>
    <w:qFormat/>
    <w:rsid w:val="00B2194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itre2">
    <w:name w:val="heading 2"/>
    <w:basedOn w:val="Normal"/>
    <w:next w:val="Normal"/>
    <w:link w:val="Titre2Car"/>
    <w:uiPriority w:val="9"/>
    <w:semiHidden/>
    <w:unhideWhenUsed/>
    <w:qFormat/>
    <w:rsid w:val="00B2194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itre3">
    <w:name w:val="heading 3"/>
    <w:basedOn w:val="Normal"/>
    <w:next w:val="Normal"/>
    <w:link w:val="Titre3Car"/>
    <w:uiPriority w:val="9"/>
    <w:semiHidden/>
    <w:unhideWhenUsed/>
    <w:qFormat/>
    <w:rsid w:val="00B2194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semiHidden/>
    <w:unhideWhenUsed/>
    <w:qFormat/>
    <w:rsid w:val="00B21941"/>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B21941"/>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B21941"/>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B21941"/>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B21941"/>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B21941"/>
    <w:pPr>
      <w:spacing w:after="120"/>
      <w:jc w:val="center"/>
      <w:outlineLvl w:val="8"/>
    </w:pPr>
    <w:rPr>
      <w:i/>
      <w:iCs/>
      <w:caps/>
      <w:spacing w:val="10"/>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06509"/>
    <w:rPr>
      <w:color w:val="0000FF" w:themeColor="hyperlink"/>
      <w:u w:val="single"/>
    </w:rPr>
  </w:style>
  <w:style w:type="character" w:styleId="Lienhypertextesuivi">
    <w:name w:val="FollowedHyperlink"/>
    <w:basedOn w:val="Policepardfaut"/>
    <w:uiPriority w:val="99"/>
    <w:semiHidden/>
    <w:unhideWhenUsed/>
    <w:rsid w:val="001D4CF5"/>
    <w:rPr>
      <w:color w:val="800080" w:themeColor="followedHyperlink"/>
      <w:u w:val="single"/>
    </w:rPr>
  </w:style>
  <w:style w:type="paragraph" w:styleId="Textedebulles">
    <w:name w:val="Balloon Text"/>
    <w:basedOn w:val="Normal"/>
    <w:link w:val="TextedebullesCar"/>
    <w:uiPriority w:val="99"/>
    <w:semiHidden/>
    <w:unhideWhenUsed/>
    <w:rsid w:val="00A1442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14428"/>
    <w:rPr>
      <w:rFonts w:ascii="Lucida Grande" w:hAnsi="Lucida Grande" w:cs="Lucida Grande"/>
      <w:sz w:val="18"/>
      <w:szCs w:val="18"/>
    </w:rPr>
  </w:style>
  <w:style w:type="character" w:styleId="SiteHTML">
    <w:name w:val="HTML Cite"/>
    <w:basedOn w:val="Policepardfaut"/>
    <w:uiPriority w:val="99"/>
    <w:semiHidden/>
    <w:unhideWhenUsed/>
    <w:rsid w:val="00101F31"/>
    <w:rPr>
      <w:i/>
      <w:iCs/>
    </w:rPr>
  </w:style>
  <w:style w:type="paragraph" w:styleId="Paragraphedeliste">
    <w:name w:val="List Paragraph"/>
    <w:basedOn w:val="Normal"/>
    <w:uiPriority w:val="34"/>
    <w:qFormat/>
    <w:rsid w:val="00B21941"/>
    <w:pPr>
      <w:ind w:left="720"/>
      <w:contextualSpacing/>
    </w:pPr>
  </w:style>
  <w:style w:type="paragraph" w:styleId="Pieddepage">
    <w:name w:val="footer"/>
    <w:basedOn w:val="Normal"/>
    <w:link w:val="PieddepageCar"/>
    <w:uiPriority w:val="99"/>
    <w:unhideWhenUsed/>
    <w:rsid w:val="00D4533B"/>
    <w:pPr>
      <w:tabs>
        <w:tab w:val="center" w:pos="4536"/>
        <w:tab w:val="right" w:pos="9072"/>
      </w:tabs>
    </w:pPr>
  </w:style>
  <w:style w:type="character" w:customStyle="1" w:styleId="PieddepageCar">
    <w:name w:val="Pied de page Car"/>
    <w:basedOn w:val="Policepardfaut"/>
    <w:link w:val="Pieddepage"/>
    <w:uiPriority w:val="99"/>
    <w:rsid w:val="00D4533B"/>
    <w:rPr>
      <w:rFonts w:asciiTheme="minorHAnsi" w:hAnsiTheme="minorHAnsi" w:cstheme="minorBidi"/>
    </w:rPr>
  </w:style>
  <w:style w:type="character" w:styleId="Numrodepage">
    <w:name w:val="page number"/>
    <w:basedOn w:val="Policepardfaut"/>
    <w:uiPriority w:val="99"/>
    <w:semiHidden/>
    <w:unhideWhenUsed/>
    <w:rsid w:val="00D4533B"/>
  </w:style>
  <w:style w:type="character" w:styleId="Marquedannotation">
    <w:name w:val="annotation reference"/>
    <w:basedOn w:val="Policepardfaut"/>
    <w:uiPriority w:val="99"/>
    <w:semiHidden/>
    <w:unhideWhenUsed/>
    <w:rsid w:val="001D4FB2"/>
    <w:rPr>
      <w:sz w:val="18"/>
      <w:szCs w:val="18"/>
    </w:rPr>
  </w:style>
  <w:style w:type="paragraph" w:styleId="Commentaire">
    <w:name w:val="annotation text"/>
    <w:basedOn w:val="Normal"/>
    <w:link w:val="CommentaireCar"/>
    <w:uiPriority w:val="99"/>
    <w:semiHidden/>
    <w:unhideWhenUsed/>
    <w:rsid w:val="001D4FB2"/>
  </w:style>
  <w:style w:type="character" w:customStyle="1" w:styleId="CommentaireCar">
    <w:name w:val="Commentaire Car"/>
    <w:basedOn w:val="Policepardfaut"/>
    <w:link w:val="Commentaire"/>
    <w:uiPriority w:val="99"/>
    <w:semiHidden/>
    <w:rsid w:val="001D4FB2"/>
    <w:rPr>
      <w:rFonts w:asciiTheme="minorHAnsi" w:hAnsiTheme="minorHAnsi" w:cstheme="minorBidi"/>
    </w:rPr>
  </w:style>
  <w:style w:type="paragraph" w:styleId="Objetducommentaire">
    <w:name w:val="annotation subject"/>
    <w:basedOn w:val="Commentaire"/>
    <w:next w:val="Commentaire"/>
    <w:link w:val="ObjetducommentaireCar"/>
    <w:uiPriority w:val="99"/>
    <w:semiHidden/>
    <w:unhideWhenUsed/>
    <w:rsid w:val="001D4FB2"/>
    <w:rPr>
      <w:b/>
      <w:bCs/>
      <w:sz w:val="20"/>
      <w:szCs w:val="20"/>
    </w:rPr>
  </w:style>
  <w:style w:type="character" w:customStyle="1" w:styleId="ObjetducommentaireCar">
    <w:name w:val="Objet du commentaire Car"/>
    <w:basedOn w:val="CommentaireCar"/>
    <w:link w:val="Objetducommentaire"/>
    <w:uiPriority w:val="99"/>
    <w:semiHidden/>
    <w:rsid w:val="001D4FB2"/>
    <w:rPr>
      <w:rFonts w:asciiTheme="minorHAnsi" w:hAnsiTheme="minorHAnsi" w:cstheme="minorBidi"/>
      <w:b/>
      <w:bCs/>
      <w:sz w:val="20"/>
      <w:szCs w:val="20"/>
    </w:rPr>
  </w:style>
  <w:style w:type="character" w:customStyle="1" w:styleId="Titre1Car">
    <w:name w:val="Titre 1 Car"/>
    <w:basedOn w:val="Policepardfaut"/>
    <w:link w:val="Titre1"/>
    <w:uiPriority w:val="9"/>
    <w:rsid w:val="00B21941"/>
    <w:rPr>
      <w:caps/>
      <w:color w:val="632423" w:themeColor="accent2" w:themeShade="80"/>
      <w:spacing w:val="20"/>
      <w:sz w:val="28"/>
      <w:szCs w:val="28"/>
    </w:rPr>
  </w:style>
  <w:style w:type="character" w:customStyle="1" w:styleId="Titre2Car">
    <w:name w:val="Titre 2 Car"/>
    <w:basedOn w:val="Policepardfaut"/>
    <w:link w:val="Titre2"/>
    <w:uiPriority w:val="9"/>
    <w:semiHidden/>
    <w:rsid w:val="00B21941"/>
    <w:rPr>
      <w:caps/>
      <w:color w:val="632423" w:themeColor="accent2" w:themeShade="80"/>
      <w:spacing w:val="15"/>
      <w:sz w:val="24"/>
      <w:szCs w:val="24"/>
    </w:rPr>
  </w:style>
  <w:style w:type="character" w:customStyle="1" w:styleId="Titre3Car">
    <w:name w:val="Titre 3 Car"/>
    <w:basedOn w:val="Policepardfaut"/>
    <w:link w:val="Titre3"/>
    <w:uiPriority w:val="9"/>
    <w:semiHidden/>
    <w:rsid w:val="00B21941"/>
    <w:rPr>
      <w:caps/>
      <w:color w:val="622423" w:themeColor="accent2" w:themeShade="7F"/>
      <w:sz w:val="24"/>
      <w:szCs w:val="24"/>
    </w:rPr>
  </w:style>
  <w:style w:type="character" w:customStyle="1" w:styleId="Titre4Car">
    <w:name w:val="Titre 4 Car"/>
    <w:basedOn w:val="Policepardfaut"/>
    <w:link w:val="Titre4"/>
    <w:uiPriority w:val="9"/>
    <w:semiHidden/>
    <w:rsid w:val="00B21941"/>
    <w:rPr>
      <w:caps/>
      <w:color w:val="622423" w:themeColor="accent2" w:themeShade="7F"/>
      <w:spacing w:val="10"/>
    </w:rPr>
  </w:style>
  <w:style w:type="character" w:customStyle="1" w:styleId="Titre5Car">
    <w:name w:val="Titre 5 Car"/>
    <w:basedOn w:val="Policepardfaut"/>
    <w:link w:val="Titre5"/>
    <w:uiPriority w:val="9"/>
    <w:semiHidden/>
    <w:rsid w:val="00B21941"/>
    <w:rPr>
      <w:caps/>
      <w:color w:val="622423" w:themeColor="accent2" w:themeShade="7F"/>
      <w:spacing w:val="10"/>
    </w:rPr>
  </w:style>
  <w:style w:type="character" w:customStyle="1" w:styleId="Titre6Car">
    <w:name w:val="Titre 6 Car"/>
    <w:basedOn w:val="Policepardfaut"/>
    <w:link w:val="Titre6"/>
    <w:uiPriority w:val="9"/>
    <w:semiHidden/>
    <w:rsid w:val="00B21941"/>
    <w:rPr>
      <w:caps/>
      <w:color w:val="943634" w:themeColor="accent2" w:themeShade="BF"/>
      <w:spacing w:val="10"/>
    </w:rPr>
  </w:style>
  <w:style w:type="character" w:customStyle="1" w:styleId="Titre7Car">
    <w:name w:val="Titre 7 Car"/>
    <w:basedOn w:val="Policepardfaut"/>
    <w:link w:val="Titre7"/>
    <w:uiPriority w:val="9"/>
    <w:semiHidden/>
    <w:rsid w:val="00B21941"/>
    <w:rPr>
      <w:i/>
      <w:iCs/>
      <w:caps/>
      <w:color w:val="943634" w:themeColor="accent2" w:themeShade="BF"/>
      <w:spacing w:val="10"/>
    </w:rPr>
  </w:style>
  <w:style w:type="character" w:customStyle="1" w:styleId="Titre8Car">
    <w:name w:val="Titre 8 Car"/>
    <w:basedOn w:val="Policepardfaut"/>
    <w:link w:val="Titre8"/>
    <w:uiPriority w:val="9"/>
    <w:semiHidden/>
    <w:rsid w:val="00B21941"/>
    <w:rPr>
      <w:caps/>
      <w:spacing w:val="10"/>
      <w:sz w:val="20"/>
      <w:szCs w:val="20"/>
    </w:rPr>
  </w:style>
  <w:style w:type="character" w:customStyle="1" w:styleId="Titre9Car">
    <w:name w:val="Titre 9 Car"/>
    <w:basedOn w:val="Policepardfaut"/>
    <w:link w:val="Titre9"/>
    <w:uiPriority w:val="9"/>
    <w:semiHidden/>
    <w:rsid w:val="00B21941"/>
    <w:rPr>
      <w:i/>
      <w:iCs/>
      <w:caps/>
      <w:spacing w:val="10"/>
      <w:sz w:val="20"/>
      <w:szCs w:val="20"/>
    </w:rPr>
  </w:style>
  <w:style w:type="paragraph" w:styleId="Lgende">
    <w:name w:val="caption"/>
    <w:basedOn w:val="Normal"/>
    <w:next w:val="Normal"/>
    <w:uiPriority w:val="35"/>
    <w:semiHidden/>
    <w:unhideWhenUsed/>
    <w:qFormat/>
    <w:rsid w:val="00B21941"/>
    <w:rPr>
      <w:caps/>
      <w:spacing w:val="10"/>
      <w:sz w:val="18"/>
      <w:szCs w:val="18"/>
    </w:rPr>
  </w:style>
  <w:style w:type="paragraph" w:styleId="Titre">
    <w:name w:val="Title"/>
    <w:basedOn w:val="Normal"/>
    <w:next w:val="Normal"/>
    <w:link w:val="TitreCar"/>
    <w:uiPriority w:val="10"/>
    <w:qFormat/>
    <w:rsid w:val="00B2194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B21941"/>
    <w:rPr>
      <w:caps/>
      <w:color w:val="632423" w:themeColor="accent2" w:themeShade="80"/>
      <w:spacing w:val="50"/>
      <w:sz w:val="44"/>
      <w:szCs w:val="44"/>
    </w:rPr>
  </w:style>
  <w:style w:type="paragraph" w:styleId="Sous-titre">
    <w:name w:val="Subtitle"/>
    <w:basedOn w:val="Normal"/>
    <w:next w:val="Normal"/>
    <w:link w:val="Sous-titreCar"/>
    <w:uiPriority w:val="11"/>
    <w:qFormat/>
    <w:rsid w:val="00B21941"/>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B21941"/>
    <w:rPr>
      <w:caps/>
      <w:spacing w:val="20"/>
      <w:sz w:val="18"/>
      <w:szCs w:val="18"/>
    </w:rPr>
  </w:style>
  <w:style w:type="character" w:styleId="lev">
    <w:name w:val="Strong"/>
    <w:uiPriority w:val="22"/>
    <w:qFormat/>
    <w:rsid w:val="00B21941"/>
    <w:rPr>
      <w:b/>
      <w:bCs/>
      <w:color w:val="943634" w:themeColor="accent2" w:themeShade="BF"/>
      <w:spacing w:val="5"/>
    </w:rPr>
  </w:style>
  <w:style w:type="character" w:styleId="Accentuation">
    <w:name w:val="Emphasis"/>
    <w:uiPriority w:val="20"/>
    <w:qFormat/>
    <w:rsid w:val="00B21941"/>
    <w:rPr>
      <w:caps/>
      <w:spacing w:val="5"/>
      <w:sz w:val="20"/>
      <w:szCs w:val="20"/>
    </w:rPr>
  </w:style>
  <w:style w:type="paragraph" w:styleId="Sansinterligne">
    <w:name w:val="No Spacing"/>
    <w:basedOn w:val="Normal"/>
    <w:link w:val="SansinterligneCar"/>
    <w:uiPriority w:val="1"/>
    <w:qFormat/>
    <w:rsid w:val="00B21941"/>
    <w:pPr>
      <w:spacing w:after="0" w:line="240" w:lineRule="auto"/>
    </w:pPr>
  </w:style>
  <w:style w:type="character" w:customStyle="1" w:styleId="SansinterligneCar">
    <w:name w:val="Sans interligne Car"/>
    <w:basedOn w:val="Policepardfaut"/>
    <w:link w:val="Sansinterligne"/>
    <w:uiPriority w:val="1"/>
    <w:rsid w:val="00B21941"/>
  </w:style>
  <w:style w:type="paragraph" w:styleId="Citation">
    <w:name w:val="Quote"/>
    <w:basedOn w:val="Normal"/>
    <w:next w:val="Normal"/>
    <w:link w:val="CitationCar"/>
    <w:uiPriority w:val="29"/>
    <w:qFormat/>
    <w:rsid w:val="00B21941"/>
    <w:rPr>
      <w:i/>
      <w:iCs/>
    </w:rPr>
  </w:style>
  <w:style w:type="character" w:customStyle="1" w:styleId="CitationCar">
    <w:name w:val="Citation Car"/>
    <w:basedOn w:val="Policepardfaut"/>
    <w:link w:val="Citation"/>
    <w:uiPriority w:val="29"/>
    <w:rsid w:val="00B21941"/>
    <w:rPr>
      <w:i/>
      <w:iCs/>
    </w:rPr>
  </w:style>
  <w:style w:type="paragraph" w:styleId="Citationintense">
    <w:name w:val="Intense Quote"/>
    <w:basedOn w:val="Normal"/>
    <w:next w:val="Normal"/>
    <w:link w:val="CitationintenseCar"/>
    <w:uiPriority w:val="30"/>
    <w:qFormat/>
    <w:rsid w:val="00B2194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B21941"/>
    <w:rPr>
      <w:caps/>
      <w:color w:val="622423" w:themeColor="accent2" w:themeShade="7F"/>
      <w:spacing w:val="5"/>
      <w:sz w:val="20"/>
      <w:szCs w:val="20"/>
    </w:rPr>
  </w:style>
  <w:style w:type="character" w:styleId="Accentuationdiscrte">
    <w:name w:val="Subtle Emphasis"/>
    <w:uiPriority w:val="19"/>
    <w:qFormat/>
    <w:rsid w:val="00B21941"/>
    <w:rPr>
      <w:i/>
      <w:iCs/>
    </w:rPr>
  </w:style>
  <w:style w:type="character" w:styleId="Forteaccentuation">
    <w:name w:val="Intense Emphasis"/>
    <w:uiPriority w:val="21"/>
    <w:qFormat/>
    <w:rsid w:val="00B21941"/>
    <w:rPr>
      <w:i/>
      <w:iCs/>
      <w:caps/>
      <w:spacing w:val="10"/>
      <w:sz w:val="20"/>
      <w:szCs w:val="20"/>
    </w:rPr>
  </w:style>
  <w:style w:type="character" w:styleId="Rfrenceple">
    <w:name w:val="Subtle Reference"/>
    <w:basedOn w:val="Policepardfaut"/>
    <w:uiPriority w:val="31"/>
    <w:qFormat/>
    <w:rsid w:val="00B21941"/>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B21941"/>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B21941"/>
    <w:rPr>
      <w:caps/>
      <w:color w:val="622423" w:themeColor="accent2" w:themeShade="7F"/>
      <w:spacing w:val="5"/>
      <w:u w:color="622423" w:themeColor="accent2" w:themeShade="7F"/>
    </w:rPr>
  </w:style>
  <w:style w:type="paragraph" w:styleId="En-ttedetabledesmatires">
    <w:name w:val="TOC Heading"/>
    <w:basedOn w:val="Titre1"/>
    <w:next w:val="Normal"/>
    <w:uiPriority w:val="39"/>
    <w:semiHidden/>
    <w:unhideWhenUsed/>
    <w:qFormat/>
    <w:rsid w:val="00B21941"/>
    <w:pPr>
      <w:outlineLvl w:val="9"/>
    </w:pPr>
    <w:rPr>
      <w:lang w:bidi="en-US"/>
    </w:rPr>
  </w:style>
  <w:style w:type="paragraph" w:styleId="Notedebasdepage">
    <w:name w:val="footnote text"/>
    <w:basedOn w:val="Normal"/>
    <w:link w:val="NotedebasdepageCar"/>
    <w:uiPriority w:val="99"/>
    <w:unhideWhenUsed/>
    <w:rsid w:val="0008743C"/>
    <w:pPr>
      <w:spacing w:after="0" w:line="240" w:lineRule="auto"/>
    </w:pPr>
    <w:rPr>
      <w:sz w:val="24"/>
      <w:szCs w:val="24"/>
    </w:rPr>
  </w:style>
  <w:style w:type="character" w:customStyle="1" w:styleId="NotedebasdepageCar">
    <w:name w:val="Note de bas de page Car"/>
    <w:basedOn w:val="Policepardfaut"/>
    <w:link w:val="Notedebasdepage"/>
    <w:uiPriority w:val="99"/>
    <w:rsid w:val="0008743C"/>
    <w:rPr>
      <w:sz w:val="24"/>
      <w:szCs w:val="24"/>
    </w:rPr>
  </w:style>
  <w:style w:type="character" w:styleId="Marquenotebasdepage">
    <w:name w:val="footnote reference"/>
    <w:basedOn w:val="Policepardfaut"/>
    <w:uiPriority w:val="99"/>
    <w:unhideWhenUsed/>
    <w:rsid w:val="0008743C"/>
    <w:rPr>
      <w:vertAlign w:val="superscript"/>
    </w:rPr>
  </w:style>
  <w:style w:type="table" w:styleId="Grille">
    <w:name w:val="Table Grid"/>
    <w:basedOn w:val="TableauNormal"/>
    <w:uiPriority w:val="59"/>
    <w:rsid w:val="00E02C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0121">
      <w:bodyDiv w:val="1"/>
      <w:marLeft w:val="0"/>
      <w:marRight w:val="0"/>
      <w:marTop w:val="0"/>
      <w:marBottom w:val="0"/>
      <w:divBdr>
        <w:top w:val="none" w:sz="0" w:space="0" w:color="auto"/>
        <w:left w:val="none" w:sz="0" w:space="0" w:color="auto"/>
        <w:bottom w:val="none" w:sz="0" w:space="0" w:color="auto"/>
        <w:right w:val="none" w:sz="0" w:space="0" w:color="auto"/>
      </w:divBdr>
    </w:div>
    <w:div w:id="16739480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ute3.umh.ac.be/revues/index.php?revue=9&amp;page=1" TargetMode="External"/><Relationship Id="rId10" Type="http://schemas.openxmlformats.org/officeDocument/2006/relationships/hyperlink" Target="http://ute3.umh.ac.be/revue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E0B84-3664-AD41-97A1-41A74275F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8542</Words>
  <Characters>46981</Characters>
  <Application>Microsoft Macintosh Word</Application>
  <DocSecurity>0</DocSecurity>
  <Lines>391</Lines>
  <Paragraphs>110</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55413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2013-03-19T22:20:00Z</cp:lastPrinted>
  <dcterms:created xsi:type="dcterms:W3CDTF">2013-11-12T16:22:00Z</dcterms:created>
  <dcterms:modified xsi:type="dcterms:W3CDTF">2013-11-12T16:54:00Z</dcterms:modified>
  <cp:category/>
</cp:coreProperties>
</file>